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EB766" w14:textId="77777777" w:rsidR="00AA4E08" w:rsidRDefault="00AA4E08" w:rsidP="00BC0EF0">
      <w:pPr>
        <w:jc w:val="right"/>
        <w:rPr>
          <w:rFonts w:cs="Times New Roman"/>
          <w:szCs w:val="24"/>
        </w:rPr>
      </w:pPr>
    </w:p>
    <w:p w14:paraId="245EB007" w14:textId="77777777" w:rsidR="006964C8" w:rsidRPr="006964C8" w:rsidRDefault="006964C8" w:rsidP="00BC0EF0">
      <w:pPr>
        <w:jc w:val="right"/>
        <w:rPr>
          <w:rFonts w:cs="Times New Roman"/>
          <w:szCs w:val="24"/>
        </w:rPr>
      </w:pPr>
      <w:r w:rsidRPr="006964C8">
        <w:rPr>
          <w:rFonts w:cs="Times New Roman"/>
          <w:szCs w:val="24"/>
        </w:rPr>
        <w:t xml:space="preserve">Aprobat prin </w:t>
      </w:r>
      <w:r w:rsidR="00F24693">
        <w:rPr>
          <w:rFonts w:cs="Times New Roman"/>
          <w:szCs w:val="24"/>
        </w:rPr>
        <w:t>Hotă</w:t>
      </w:r>
      <w:r w:rsidR="00222D5E">
        <w:rPr>
          <w:rFonts w:cs="Times New Roman"/>
          <w:szCs w:val="24"/>
        </w:rPr>
        <w:t>rarea Adună</w:t>
      </w:r>
      <w:r w:rsidR="00DA69C2">
        <w:rPr>
          <w:rFonts w:cs="Times New Roman"/>
          <w:szCs w:val="24"/>
        </w:rPr>
        <w:t>rii Generale</w:t>
      </w:r>
      <w:r w:rsidRPr="006964C8">
        <w:rPr>
          <w:rFonts w:cs="Times New Roman"/>
          <w:szCs w:val="24"/>
        </w:rPr>
        <w:t xml:space="preserve"> </w:t>
      </w:r>
    </w:p>
    <w:p w14:paraId="5F93CC91" w14:textId="4C10C95A" w:rsidR="006964C8" w:rsidRPr="006964C8" w:rsidRDefault="00DA69C2" w:rsidP="00AA4E08">
      <w:pPr>
        <w:jc w:val="right"/>
        <w:rPr>
          <w:rFonts w:cs="Times New Roman"/>
          <w:szCs w:val="24"/>
        </w:rPr>
      </w:pPr>
      <w:r>
        <w:rPr>
          <w:rFonts w:cs="Times New Roman"/>
          <w:szCs w:val="24"/>
        </w:rPr>
        <w:t xml:space="preserve">                                                                                      </w:t>
      </w:r>
      <w:r w:rsidR="006964C8" w:rsidRPr="006964C8">
        <w:rPr>
          <w:rFonts w:cs="Times New Roman"/>
          <w:szCs w:val="24"/>
        </w:rPr>
        <w:t>Nr</w:t>
      </w:r>
      <w:r>
        <w:rPr>
          <w:rFonts w:cs="Times New Roman"/>
          <w:szCs w:val="24"/>
        </w:rPr>
        <w:t xml:space="preserve">. </w:t>
      </w:r>
      <w:r w:rsidR="00AA119E">
        <w:rPr>
          <w:rFonts w:cs="Times New Roman"/>
          <w:szCs w:val="24"/>
        </w:rPr>
        <w:t>1</w:t>
      </w:r>
      <w:r w:rsidR="006964C8" w:rsidRPr="006964C8">
        <w:rPr>
          <w:rFonts w:cs="Times New Roman"/>
          <w:szCs w:val="24"/>
        </w:rPr>
        <w:t xml:space="preserve"> din </w:t>
      </w:r>
      <w:r w:rsidR="00AA119E">
        <w:rPr>
          <w:rFonts w:cs="Times New Roman"/>
          <w:szCs w:val="24"/>
        </w:rPr>
        <w:t>30</w:t>
      </w:r>
      <w:r>
        <w:rPr>
          <w:rFonts w:cs="Times New Roman"/>
          <w:szCs w:val="24"/>
        </w:rPr>
        <w:t>.0</w:t>
      </w:r>
      <w:r w:rsidR="00AA119E">
        <w:rPr>
          <w:rFonts w:cs="Times New Roman"/>
          <w:szCs w:val="24"/>
        </w:rPr>
        <w:t>6</w:t>
      </w:r>
      <w:r>
        <w:rPr>
          <w:rFonts w:cs="Times New Roman"/>
          <w:szCs w:val="24"/>
        </w:rPr>
        <w:t>.20</w:t>
      </w:r>
      <w:r w:rsidR="00AA119E">
        <w:rPr>
          <w:rFonts w:cs="Times New Roman"/>
          <w:szCs w:val="24"/>
        </w:rPr>
        <w:t>22</w:t>
      </w:r>
    </w:p>
    <w:p w14:paraId="441BB037" w14:textId="77777777" w:rsidR="006964C8" w:rsidRPr="006964C8" w:rsidRDefault="006964C8" w:rsidP="006964C8"/>
    <w:p w14:paraId="75440A24" w14:textId="77777777" w:rsidR="006964C8" w:rsidRDefault="006964C8" w:rsidP="006964C8">
      <w:pPr>
        <w:rPr>
          <w:rFonts w:cs="Times New Roman"/>
          <w:szCs w:val="24"/>
        </w:rPr>
      </w:pPr>
    </w:p>
    <w:p w14:paraId="4E45F0F4" w14:textId="77777777" w:rsidR="00BC0EF0" w:rsidRPr="006964C8" w:rsidRDefault="00BC0EF0" w:rsidP="006964C8">
      <w:pPr>
        <w:rPr>
          <w:rFonts w:cs="Times New Roman"/>
          <w:szCs w:val="24"/>
        </w:rPr>
      </w:pPr>
    </w:p>
    <w:p w14:paraId="6C398D71" w14:textId="77777777" w:rsidR="006964C8" w:rsidRPr="006964C8" w:rsidRDefault="006964C8" w:rsidP="006964C8">
      <w:pPr>
        <w:rPr>
          <w:rFonts w:cs="Times New Roman"/>
          <w:szCs w:val="24"/>
        </w:rPr>
      </w:pPr>
    </w:p>
    <w:p w14:paraId="76F408DB" w14:textId="77777777" w:rsidR="006964C8" w:rsidRPr="006964C8" w:rsidRDefault="006964C8" w:rsidP="006964C8">
      <w:pPr>
        <w:rPr>
          <w:rFonts w:cs="Times New Roman"/>
          <w:szCs w:val="24"/>
        </w:rPr>
      </w:pPr>
    </w:p>
    <w:p w14:paraId="0B04AD7A" w14:textId="77777777" w:rsidR="006964C8" w:rsidRDefault="006964C8" w:rsidP="006964C8">
      <w:pPr>
        <w:spacing w:line="240" w:lineRule="auto"/>
        <w:jc w:val="center"/>
        <w:rPr>
          <w:rFonts w:cs="Times New Roman"/>
          <w:sz w:val="40"/>
          <w:szCs w:val="24"/>
        </w:rPr>
      </w:pPr>
      <w:r w:rsidRPr="006964C8">
        <w:rPr>
          <w:rFonts w:cs="Times New Roman"/>
          <w:sz w:val="40"/>
          <w:szCs w:val="24"/>
        </w:rPr>
        <w:t>GHIDUL SOLICITANTULUI</w:t>
      </w:r>
    </w:p>
    <w:p w14:paraId="4D7FD4CC" w14:textId="77777777" w:rsidR="006964C8" w:rsidRDefault="006964C8" w:rsidP="006964C8">
      <w:pPr>
        <w:spacing w:line="240" w:lineRule="auto"/>
        <w:jc w:val="center"/>
        <w:rPr>
          <w:rFonts w:cs="Times New Roman"/>
          <w:sz w:val="40"/>
          <w:szCs w:val="24"/>
        </w:rPr>
      </w:pPr>
    </w:p>
    <w:p w14:paraId="3C1367C8" w14:textId="77777777" w:rsidR="006964C8" w:rsidRDefault="006964C8" w:rsidP="006964C8">
      <w:pPr>
        <w:spacing w:line="240" w:lineRule="auto"/>
        <w:jc w:val="center"/>
        <w:rPr>
          <w:rFonts w:cs="Times New Roman"/>
          <w:sz w:val="40"/>
          <w:szCs w:val="24"/>
        </w:rPr>
      </w:pPr>
    </w:p>
    <w:p w14:paraId="4F813D0C" w14:textId="77777777" w:rsidR="00C75B3B" w:rsidRPr="00BC0EF0" w:rsidRDefault="00BC0EF0" w:rsidP="006964C8">
      <w:pPr>
        <w:jc w:val="center"/>
        <w:rPr>
          <w:rFonts w:cs="Times New Roman"/>
          <w:b/>
          <w:sz w:val="32"/>
          <w:szCs w:val="32"/>
        </w:rPr>
      </w:pPr>
      <w:r>
        <w:rPr>
          <w:rFonts w:cs="Times New Roman"/>
          <w:sz w:val="32"/>
          <w:szCs w:val="32"/>
        </w:rPr>
        <w:t>M</w:t>
      </w:r>
      <w:r w:rsidR="00F24693">
        <w:rPr>
          <w:rFonts w:cs="Times New Roman"/>
          <w:sz w:val="32"/>
          <w:szCs w:val="32"/>
        </w:rPr>
        <w:t>ă</w:t>
      </w:r>
      <w:r w:rsidR="006964C8" w:rsidRPr="006964C8">
        <w:rPr>
          <w:rFonts w:cs="Times New Roman"/>
          <w:sz w:val="32"/>
          <w:szCs w:val="32"/>
        </w:rPr>
        <w:t>sur</w:t>
      </w:r>
      <w:r>
        <w:rPr>
          <w:rFonts w:cs="Times New Roman"/>
          <w:sz w:val="32"/>
          <w:szCs w:val="32"/>
        </w:rPr>
        <w:t>a</w:t>
      </w:r>
      <w:r w:rsidR="006964C8" w:rsidRPr="006964C8">
        <w:rPr>
          <w:rFonts w:cs="Times New Roman"/>
          <w:sz w:val="32"/>
          <w:szCs w:val="32"/>
        </w:rPr>
        <w:t xml:space="preserve"> </w:t>
      </w:r>
      <w:r w:rsidR="006964C8" w:rsidRPr="00BC0EF0">
        <w:rPr>
          <w:rFonts w:cs="Times New Roman"/>
          <w:b/>
          <w:sz w:val="32"/>
          <w:szCs w:val="32"/>
          <w:lang w:val="en-US"/>
        </w:rPr>
        <w:t>“</w:t>
      </w:r>
      <w:r w:rsidR="00CF5D02" w:rsidRPr="00BC0EF0">
        <w:rPr>
          <w:rFonts w:cs="Times New Roman"/>
          <w:b/>
          <w:color w:val="000000"/>
          <w:sz w:val="32"/>
          <w:szCs w:val="32"/>
        </w:rPr>
        <w:t>M3/6B</w:t>
      </w:r>
    </w:p>
    <w:p w14:paraId="2C0FC396" w14:textId="77777777" w:rsidR="00D8554A" w:rsidRPr="00BC0EF0" w:rsidRDefault="00F24693" w:rsidP="006964C8">
      <w:pPr>
        <w:jc w:val="center"/>
        <w:rPr>
          <w:rFonts w:cs="Times New Roman"/>
          <w:b/>
          <w:sz w:val="32"/>
          <w:szCs w:val="32"/>
        </w:rPr>
      </w:pPr>
      <w:r>
        <w:rPr>
          <w:rFonts w:cs="Times New Roman"/>
          <w:b/>
          <w:color w:val="000000"/>
          <w:sz w:val="32"/>
          <w:szCs w:val="32"/>
        </w:rPr>
        <w:t>Î</w:t>
      </w:r>
      <w:r w:rsidR="000F6F91">
        <w:rPr>
          <w:rFonts w:cs="Times New Roman"/>
          <w:b/>
          <w:color w:val="000000"/>
          <w:sz w:val="32"/>
          <w:szCs w:val="32"/>
        </w:rPr>
        <w:t>NFIINȚ</w:t>
      </w:r>
      <w:r w:rsidR="00CF5D02" w:rsidRPr="00BC0EF0">
        <w:rPr>
          <w:rFonts w:cs="Times New Roman"/>
          <w:b/>
          <w:color w:val="000000"/>
          <w:sz w:val="32"/>
          <w:szCs w:val="32"/>
        </w:rPr>
        <w:t>AREA, MODERNIZAREA SAU REABILITAREA MO</w:t>
      </w:r>
      <w:r>
        <w:rPr>
          <w:rFonts w:cs="Times New Roman"/>
          <w:b/>
          <w:color w:val="000000"/>
          <w:sz w:val="32"/>
          <w:szCs w:val="32"/>
        </w:rPr>
        <w:t xml:space="preserve">NUMENTELOR DE </w:t>
      </w:r>
      <w:r w:rsidR="000F6F91">
        <w:rPr>
          <w:rFonts w:cs="Times New Roman"/>
          <w:b/>
          <w:color w:val="000000"/>
          <w:sz w:val="32"/>
          <w:szCs w:val="32"/>
        </w:rPr>
        <w:t>CULT DE IMPORTANȚ</w:t>
      </w:r>
      <w:r>
        <w:rPr>
          <w:rFonts w:cs="Times New Roman"/>
          <w:b/>
          <w:color w:val="000000"/>
          <w:sz w:val="32"/>
          <w:szCs w:val="32"/>
        </w:rPr>
        <w:t>Ă LOCALĂ</w:t>
      </w:r>
      <w:r w:rsidR="006964C8" w:rsidRPr="00BC0EF0">
        <w:rPr>
          <w:rFonts w:cs="Times New Roman"/>
          <w:b/>
          <w:color w:val="000000"/>
          <w:sz w:val="32"/>
          <w:szCs w:val="32"/>
        </w:rPr>
        <w:t>”</w:t>
      </w:r>
    </w:p>
    <w:p w14:paraId="73CF1D3E" w14:textId="77777777" w:rsidR="00BC0EF0" w:rsidRDefault="00BC0EF0" w:rsidP="00BC0EF0">
      <w:pPr>
        <w:spacing w:line="240" w:lineRule="auto"/>
        <w:jc w:val="center"/>
        <w:rPr>
          <w:rFonts w:cs="Times New Roman"/>
          <w:sz w:val="32"/>
          <w:szCs w:val="24"/>
        </w:rPr>
      </w:pPr>
    </w:p>
    <w:p w14:paraId="6BA1C5DD" w14:textId="77777777" w:rsidR="00BC0EF0" w:rsidRDefault="00BC0EF0" w:rsidP="00BC0EF0">
      <w:pPr>
        <w:spacing w:line="240" w:lineRule="auto"/>
        <w:jc w:val="center"/>
        <w:rPr>
          <w:rFonts w:cs="Times New Roman"/>
          <w:sz w:val="32"/>
          <w:szCs w:val="24"/>
        </w:rPr>
      </w:pPr>
    </w:p>
    <w:p w14:paraId="38309051" w14:textId="77777777" w:rsidR="00BA25FF" w:rsidRDefault="00BA25FF" w:rsidP="00BC0EF0">
      <w:pPr>
        <w:spacing w:line="240" w:lineRule="auto"/>
        <w:jc w:val="center"/>
        <w:rPr>
          <w:rFonts w:cs="Times New Roman"/>
          <w:sz w:val="32"/>
          <w:szCs w:val="24"/>
        </w:rPr>
      </w:pPr>
    </w:p>
    <w:p w14:paraId="3A1D55F5" w14:textId="77777777" w:rsidR="00BA25FF" w:rsidRDefault="00BA25FF" w:rsidP="00BC0EF0">
      <w:pPr>
        <w:spacing w:line="240" w:lineRule="auto"/>
        <w:jc w:val="center"/>
        <w:rPr>
          <w:rFonts w:cs="Times New Roman"/>
          <w:sz w:val="32"/>
          <w:szCs w:val="24"/>
        </w:rPr>
      </w:pPr>
    </w:p>
    <w:p w14:paraId="12776C60" w14:textId="77777777" w:rsidR="00BA25FF" w:rsidRDefault="00BA25FF" w:rsidP="00BC0EF0">
      <w:pPr>
        <w:spacing w:line="240" w:lineRule="auto"/>
        <w:jc w:val="center"/>
        <w:rPr>
          <w:rFonts w:cs="Times New Roman"/>
          <w:sz w:val="32"/>
          <w:szCs w:val="24"/>
        </w:rPr>
      </w:pPr>
    </w:p>
    <w:p w14:paraId="0A856696" w14:textId="77777777" w:rsidR="00AA4E08" w:rsidRDefault="00AA4E08" w:rsidP="00BC0EF0">
      <w:pPr>
        <w:spacing w:line="240" w:lineRule="auto"/>
        <w:jc w:val="center"/>
        <w:rPr>
          <w:rFonts w:cs="Times New Roman"/>
          <w:sz w:val="32"/>
          <w:szCs w:val="24"/>
        </w:rPr>
      </w:pPr>
    </w:p>
    <w:p w14:paraId="3ABD3573" w14:textId="77777777" w:rsidR="00BC0EF0" w:rsidRDefault="00BC0EF0" w:rsidP="00BC0EF0">
      <w:pPr>
        <w:spacing w:line="240" w:lineRule="auto"/>
        <w:jc w:val="center"/>
        <w:rPr>
          <w:rFonts w:cs="Times New Roman"/>
          <w:sz w:val="32"/>
          <w:szCs w:val="24"/>
        </w:rPr>
      </w:pPr>
    </w:p>
    <w:p w14:paraId="07B85605" w14:textId="77777777" w:rsidR="00BC0EF0" w:rsidRPr="00947587" w:rsidRDefault="00F24693" w:rsidP="00BC0EF0">
      <w:pPr>
        <w:spacing w:line="240" w:lineRule="auto"/>
        <w:jc w:val="center"/>
        <w:rPr>
          <w:rFonts w:cs="Times New Roman"/>
          <w:sz w:val="32"/>
          <w:szCs w:val="24"/>
        </w:rPr>
      </w:pPr>
      <w:r>
        <w:rPr>
          <w:rFonts w:cs="Times New Roman"/>
          <w:sz w:val="32"/>
          <w:szCs w:val="24"/>
        </w:rPr>
        <w:t>Î</w:t>
      </w:r>
      <w:r w:rsidR="00BC0EF0" w:rsidRPr="00947587">
        <w:rPr>
          <w:rFonts w:cs="Times New Roman"/>
          <w:sz w:val="32"/>
          <w:szCs w:val="24"/>
        </w:rPr>
        <w:t>n conformitate c</w:t>
      </w:r>
      <w:r>
        <w:rPr>
          <w:rFonts w:cs="Times New Roman"/>
          <w:sz w:val="32"/>
          <w:szCs w:val="24"/>
        </w:rPr>
        <w:t>u STRATEGIA DE DEZVOLTARE LOCALĂ</w:t>
      </w:r>
    </w:p>
    <w:p w14:paraId="45C8BE1B" w14:textId="77777777" w:rsidR="00BC0EF0" w:rsidRPr="00947587" w:rsidRDefault="00BC0EF0" w:rsidP="00BC0EF0">
      <w:pPr>
        <w:spacing w:line="240" w:lineRule="auto"/>
        <w:jc w:val="center"/>
        <w:rPr>
          <w:rFonts w:cs="Times New Roman"/>
          <w:sz w:val="32"/>
          <w:szCs w:val="24"/>
        </w:rPr>
      </w:pPr>
      <w:r w:rsidRPr="00947587">
        <w:rPr>
          <w:rFonts w:cs="Times New Roman"/>
          <w:sz w:val="32"/>
          <w:szCs w:val="24"/>
        </w:rPr>
        <w:t>2014-2020</w:t>
      </w:r>
    </w:p>
    <w:p w14:paraId="4131E5CE" w14:textId="77777777" w:rsidR="00BC0EF0" w:rsidRDefault="00BC0EF0" w:rsidP="00BC0EF0">
      <w:pPr>
        <w:rPr>
          <w:rFonts w:cs="Times New Roman"/>
          <w:szCs w:val="24"/>
        </w:rPr>
      </w:pPr>
    </w:p>
    <w:p w14:paraId="3249DB11" w14:textId="77777777" w:rsidR="00BC0EF0" w:rsidRDefault="00BC0EF0" w:rsidP="00BC0EF0">
      <w:pPr>
        <w:rPr>
          <w:rFonts w:cs="Times New Roman"/>
          <w:szCs w:val="24"/>
        </w:rPr>
      </w:pPr>
    </w:p>
    <w:p w14:paraId="5665DCBD" w14:textId="77777777" w:rsidR="00BC0EF0" w:rsidRDefault="00BC0EF0" w:rsidP="00BC0EF0">
      <w:pPr>
        <w:spacing w:line="240" w:lineRule="auto"/>
        <w:jc w:val="center"/>
        <w:rPr>
          <w:rFonts w:cs="Times New Roman"/>
          <w:szCs w:val="24"/>
        </w:rPr>
      </w:pPr>
      <w:bookmarkStart w:id="0" w:name="_Hlk486489696"/>
    </w:p>
    <w:p w14:paraId="1CD21607" w14:textId="77777777" w:rsidR="00BA25FF" w:rsidRDefault="00BA25FF" w:rsidP="00BC0EF0">
      <w:pPr>
        <w:spacing w:line="240" w:lineRule="auto"/>
        <w:jc w:val="center"/>
        <w:rPr>
          <w:rFonts w:cs="Times New Roman"/>
          <w:szCs w:val="24"/>
        </w:rPr>
      </w:pPr>
    </w:p>
    <w:p w14:paraId="42A3DC71" w14:textId="77777777" w:rsidR="00BC0EF0" w:rsidRDefault="00BC0EF0" w:rsidP="00BC0EF0">
      <w:pPr>
        <w:spacing w:line="240" w:lineRule="auto"/>
        <w:jc w:val="center"/>
        <w:rPr>
          <w:rFonts w:cs="Times New Roman"/>
          <w:szCs w:val="24"/>
        </w:rPr>
      </w:pPr>
    </w:p>
    <w:p w14:paraId="234CA2FC" w14:textId="77777777" w:rsidR="00BC0EF0" w:rsidRDefault="00BC0EF0" w:rsidP="00BC0EF0">
      <w:pPr>
        <w:spacing w:line="240" w:lineRule="auto"/>
        <w:jc w:val="center"/>
        <w:rPr>
          <w:rFonts w:cs="Times New Roman"/>
          <w:szCs w:val="24"/>
        </w:rPr>
      </w:pPr>
    </w:p>
    <w:p w14:paraId="4E155F69" w14:textId="40D0E0B0" w:rsidR="00BC0EF0" w:rsidRDefault="00BC0EF0" w:rsidP="00BC0EF0">
      <w:pPr>
        <w:spacing w:line="240" w:lineRule="auto"/>
        <w:jc w:val="center"/>
        <w:rPr>
          <w:rFonts w:cs="Times New Roman"/>
          <w:szCs w:val="24"/>
        </w:rPr>
      </w:pPr>
      <w:r w:rsidRPr="00105C9C">
        <w:rPr>
          <w:rFonts w:cs="Times New Roman"/>
          <w:szCs w:val="24"/>
        </w:rPr>
        <w:t xml:space="preserve">SESIUNEA - </w:t>
      </w:r>
      <w:r w:rsidR="006D713A">
        <w:rPr>
          <w:rFonts w:cs="Times New Roman"/>
          <w:szCs w:val="24"/>
        </w:rPr>
        <w:t>2022</w:t>
      </w:r>
      <w:r w:rsidRPr="00105C9C">
        <w:rPr>
          <w:rFonts w:cs="Times New Roman"/>
          <w:szCs w:val="24"/>
        </w:rPr>
        <w:t xml:space="preserve"> </w:t>
      </w:r>
      <w:r>
        <w:rPr>
          <w:rFonts w:cs="Times New Roman"/>
          <w:szCs w:val="24"/>
        </w:rPr>
        <w:t xml:space="preserve">- </w:t>
      </w:r>
      <w:r w:rsidRPr="00947587">
        <w:rPr>
          <w:rFonts w:cs="Times New Roman"/>
          <w:szCs w:val="24"/>
        </w:rPr>
        <w:t xml:space="preserve">Versiunea </w:t>
      </w:r>
      <w:bookmarkEnd w:id="0"/>
      <w:r w:rsidRPr="00947587">
        <w:rPr>
          <w:rFonts w:cs="Times New Roman"/>
          <w:szCs w:val="24"/>
        </w:rPr>
        <w:t>01</w:t>
      </w:r>
    </w:p>
    <w:p w14:paraId="24FA0C06" w14:textId="77777777" w:rsidR="00BC0EF0" w:rsidRDefault="00BC0EF0" w:rsidP="00BC0EF0">
      <w:pPr>
        <w:rPr>
          <w:rFonts w:cs="Times New Roman"/>
          <w:b/>
          <w:color w:val="000000" w:themeColor="text1"/>
          <w:szCs w:val="24"/>
        </w:rPr>
      </w:pPr>
      <w:bookmarkStart w:id="1" w:name="_Hlk486407674"/>
    </w:p>
    <w:p w14:paraId="27AC0398" w14:textId="77777777" w:rsidR="00BC0EF0" w:rsidRDefault="00BC0EF0" w:rsidP="00BC0EF0">
      <w:pPr>
        <w:rPr>
          <w:rFonts w:cs="Times New Roman"/>
          <w:b/>
          <w:color w:val="000000" w:themeColor="text1"/>
          <w:szCs w:val="24"/>
        </w:rPr>
      </w:pPr>
      <w:r w:rsidRPr="00105C9C">
        <w:rPr>
          <w:rFonts w:cs="Times New Roman"/>
          <w:b/>
          <w:color w:val="000000" w:themeColor="text1"/>
          <w:szCs w:val="24"/>
        </w:rPr>
        <w:t>GHIDUL SOLICITANTULUI</w:t>
      </w:r>
      <w:r w:rsidRPr="00105C9C">
        <w:rPr>
          <w:rFonts w:cs="Times New Roman"/>
          <w:color w:val="000000" w:themeColor="text1"/>
          <w:szCs w:val="24"/>
        </w:rPr>
        <w:t xml:space="preserve"> </w:t>
      </w:r>
      <w:r w:rsidRPr="00105C9C">
        <w:rPr>
          <w:rFonts w:cs="Times New Roman"/>
          <w:b/>
          <w:color w:val="000000" w:themeColor="text1"/>
          <w:szCs w:val="24"/>
        </w:rPr>
        <w:t>pentru accesarea M</w:t>
      </w:r>
      <w:r w:rsidR="00F24693">
        <w:rPr>
          <w:rFonts w:cs="Times New Roman"/>
          <w:b/>
          <w:color w:val="000000" w:themeColor="text1"/>
          <w:szCs w:val="24"/>
        </w:rPr>
        <w:t>ă</w:t>
      </w:r>
      <w:r w:rsidRPr="00105C9C">
        <w:rPr>
          <w:rFonts w:cs="Times New Roman"/>
          <w:b/>
          <w:color w:val="000000" w:themeColor="text1"/>
          <w:szCs w:val="24"/>
        </w:rPr>
        <w:t xml:space="preserve">surii </w:t>
      </w:r>
      <w:r w:rsidRPr="00BC0EF0">
        <w:rPr>
          <w:rFonts w:cs="Times New Roman"/>
          <w:b/>
          <w:szCs w:val="24"/>
        </w:rPr>
        <w:t xml:space="preserve">M3/6B – </w:t>
      </w:r>
      <w:r>
        <w:rPr>
          <w:rFonts w:cs="Times New Roman"/>
          <w:b/>
          <w:szCs w:val="24"/>
        </w:rPr>
        <w:t>I</w:t>
      </w:r>
      <w:r w:rsidRPr="00BC0EF0">
        <w:rPr>
          <w:rFonts w:cs="Times New Roman"/>
          <w:b/>
          <w:szCs w:val="24"/>
        </w:rPr>
        <w:t>nfiintarea modernizarea sau reabilitarea mo</w:t>
      </w:r>
      <w:r w:rsidR="00F24693">
        <w:rPr>
          <w:rFonts w:cs="Times New Roman"/>
          <w:b/>
          <w:szCs w:val="24"/>
        </w:rPr>
        <w:t>numentelor de cult de importantă locală</w:t>
      </w:r>
      <w:r w:rsidRPr="00BC0EF0">
        <w:rPr>
          <w:rFonts w:cs="Times New Roman"/>
          <w:b/>
          <w:szCs w:val="24"/>
        </w:rPr>
        <w:tab/>
      </w:r>
    </w:p>
    <w:p w14:paraId="0D12A7A7" w14:textId="77777777" w:rsidR="00DA69C2" w:rsidRDefault="00DA69C2" w:rsidP="00BC0EF0">
      <w:pPr>
        <w:spacing w:line="256" w:lineRule="auto"/>
        <w:ind w:left="3540"/>
        <w:rPr>
          <w:rFonts w:cs="Times New Roman"/>
          <w:color w:val="000000" w:themeColor="text1"/>
          <w:szCs w:val="24"/>
        </w:rPr>
      </w:pPr>
    </w:p>
    <w:p w14:paraId="1FB66572" w14:textId="77777777" w:rsidR="00F24693" w:rsidRDefault="00F24693" w:rsidP="00BC0EF0">
      <w:pPr>
        <w:autoSpaceDE w:val="0"/>
        <w:autoSpaceDN w:val="0"/>
        <w:adjustRightInd w:val="0"/>
        <w:spacing w:line="240" w:lineRule="auto"/>
        <w:ind w:left="3540"/>
        <w:rPr>
          <w:rFonts w:eastAsia="Calibri" w:cs="Times New Roman"/>
          <w:i/>
          <w:color w:val="000000" w:themeColor="text1"/>
          <w:szCs w:val="24"/>
        </w:rPr>
      </w:pPr>
      <w:r w:rsidRPr="00F24693">
        <w:rPr>
          <w:rFonts w:eastAsia="Calibri" w:cs="Times New Roman"/>
          <w:i/>
          <w:color w:val="000000" w:themeColor="text1"/>
          <w:szCs w:val="24"/>
        </w:rPr>
        <w:t xml:space="preserve">Ghidul Solicitantului este un material de informare tehnică a potențialilor solicitanți ai Fondului European Agricol pentru Dezvoltare Rurală (FEADR) și constituie un suport informativ complex pentru întocmirea proiectului conform cerințelor specifice ale Programului Național de dezvoltare Rurală 2014-2020 (PNDR), Programul LEADER. Acest document nu este opozabil actelor normative naționale și comunitare. </w:t>
      </w:r>
    </w:p>
    <w:p w14:paraId="335E8D99" w14:textId="77777777" w:rsidR="00F24693" w:rsidRDefault="00F24693" w:rsidP="00F24693">
      <w:pPr>
        <w:autoSpaceDE w:val="0"/>
        <w:autoSpaceDN w:val="0"/>
        <w:adjustRightInd w:val="0"/>
        <w:spacing w:line="240" w:lineRule="auto"/>
        <w:ind w:left="3540"/>
        <w:rPr>
          <w:rFonts w:eastAsia="Calibri" w:cs="Times New Roman"/>
          <w:i/>
          <w:color w:val="000000" w:themeColor="text1"/>
          <w:szCs w:val="24"/>
        </w:rPr>
      </w:pPr>
      <w:r w:rsidRPr="00F24693">
        <w:rPr>
          <w:rFonts w:eastAsia="Calibri" w:cs="Times New Roman"/>
          <w:i/>
          <w:color w:val="000000" w:themeColor="text1"/>
          <w:szCs w:val="24"/>
        </w:rPr>
        <w:t>Ghidul  Solicitantului reprezintă  reguli pentru pregătirea, întocmirea și depunerea proiectului, precum și modalitatea de selecție, aprobare și derulare a proiectului, elaborat pentru fiecare măsură din Strategia de Dezvoltare Locală (SDL). De asemenea, conține lista indicativa a tipurilor de investiții pentru care se acordă fonduri nerambursabile, documentele , avizele și acordurile pe care trebuie să le prezentați, modelul Cererii de Finanțare, al Studiului de Fezabilitate și al Memoriului justificativ, și ale contractului de Finanțare, precum și alte informații utile realizaii proiectului și completării corecte a documentelor. Informațiile din Ghidul Solicitantului se completează cu cele din procedurile de lucru ale Grupului de Acțiune Locală (GAL) –Baraganul de Sud-Est, postate pe site.</w:t>
      </w:r>
    </w:p>
    <w:p w14:paraId="4D6AEF7D" w14:textId="77777777" w:rsidR="00F24693" w:rsidRDefault="00F24693" w:rsidP="00F24693">
      <w:pPr>
        <w:autoSpaceDE w:val="0"/>
        <w:autoSpaceDN w:val="0"/>
        <w:adjustRightInd w:val="0"/>
        <w:spacing w:line="240" w:lineRule="auto"/>
        <w:ind w:left="3540"/>
        <w:rPr>
          <w:rFonts w:eastAsia="Calibri" w:cs="Times New Roman"/>
          <w:i/>
          <w:color w:val="000000" w:themeColor="text1"/>
          <w:szCs w:val="24"/>
        </w:rPr>
      </w:pPr>
    </w:p>
    <w:p w14:paraId="1A725E23" w14:textId="77777777" w:rsidR="00F24693" w:rsidRDefault="00F24693" w:rsidP="00F24693">
      <w:pPr>
        <w:autoSpaceDE w:val="0"/>
        <w:autoSpaceDN w:val="0"/>
        <w:adjustRightInd w:val="0"/>
        <w:spacing w:line="240" w:lineRule="auto"/>
        <w:ind w:left="3540"/>
        <w:rPr>
          <w:rFonts w:eastAsia="Calibri" w:cs="Times New Roman"/>
          <w:i/>
          <w:color w:val="000000" w:themeColor="text1"/>
          <w:szCs w:val="24"/>
        </w:rPr>
      </w:pPr>
      <w:r w:rsidRPr="00F24693">
        <w:rPr>
          <w:rFonts w:eastAsia="Calibri" w:cs="Times New Roman"/>
          <w:i/>
          <w:color w:val="000000" w:themeColor="text1"/>
          <w:szCs w:val="24"/>
        </w:rPr>
        <w:t xml:space="preserve">Ghidul Solicitantului, precum și documentele anexate pot suferii modificări din cauza actualizărilor legislative naționale și comunitare sau procedurale. Varianta actualizată este publicată pe pagina de internet www.baraganse.ro </w:t>
      </w:r>
    </w:p>
    <w:p w14:paraId="30922262" w14:textId="77777777" w:rsidR="00F24693" w:rsidRDefault="00F24693" w:rsidP="00BC0EF0">
      <w:pPr>
        <w:autoSpaceDE w:val="0"/>
        <w:autoSpaceDN w:val="0"/>
        <w:adjustRightInd w:val="0"/>
        <w:spacing w:line="240" w:lineRule="auto"/>
        <w:rPr>
          <w:rFonts w:eastAsia="Calibri" w:cs="Times New Roman"/>
          <w:i/>
          <w:color w:val="000000" w:themeColor="text1"/>
          <w:szCs w:val="24"/>
        </w:rPr>
      </w:pPr>
    </w:p>
    <w:p w14:paraId="713DCFE2" w14:textId="77777777" w:rsidR="00845694" w:rsidRDefault="00766F8A" w:rsidP="00BC0EF0">
      <w:pPr>
        <w:autoSpaceDE w:val="0"/>
        <w:autoSpaceDN w:val="0"/>
        <w:adjustRightInd w:val="0"/>
        <w:spacing w:line="240" w:lineRule="auto"/>
        <w:rPr>
          <w:rFonts w:cs="Times New Roman"/>
          <w:b/>
          <w:color w:val="000000"/>
          <w:szCs w:val="24"/>
        </w:rPr>
      </w:pPr>
      <w:r w:rsidRPr="00845694">
        <w:rPr>
          <w:rFonts w:eastAsia="Calibri" w:cs="Times New Roman"/>
          <w:noProof/>
          <w:color w:val="0000FF"/>
          <w:szCs w:val="24"/>
          <w:lang w:val="en-US"/>
        </w:rPr>
        <mc:AlternateContent>
          <mc:Choice Requires="wps">
            <w:drawing>
              <wp:anchor distT="0" distB="0" distL="114300" distR="114300" simplePos="0" relativeHeight="251659264" behindDoc="0" locked="0" layoutInCell="1" allowOverlap="1" wp14:anchorId="364108AC" wp14:editId="77F67DC1">
                <wp:simplePos x="0" y="0"/>
                <wp:positionH relativeFrom="margin">
                  <wp:posOffset>-366395</wp:posOffset>
                </wp:positionH>
                <wp:positionV relativeFrom="paragraph">
                  <wp:posOffset>211455</wp:posOffset>
                </wp:positionV>
                <wp:extent cx="6524625" cy="2066925"/>
                <wp:effectExtent l="0" t="0" r="28575" b="28575"/>
                <wp:wrapNone/>
                <wp:docPr id="11" name="Flowchart: Alternate Process 11"/>
                <wp:cNvGraphicFramePr/>
                <a:graphic xmlns:a="http://schemas.openxmlformats.org/drawingml/2006/main">
                  <a:graphicData uri="http://schemas.microsoft.com/office/word/2010/wordprocessingShape">
                    <wps:wsp>
                      <wps:cNvSpPr/>
                      <wps:spPr>
                        <a:xfrm>
                          <a:off x="0" y="0"/>
                          <a:ext cx="6524625" cy="2066925"/>
                        </a:xfrm>
                        <a:prstGeom prst="flowChartAlternateProcess">
                          <a:avLst/>
                        </a:prstGeom>
                        <a:solidFill>
                          <a:srgbClr val="5B9BD5"/>
                        </a:solidFill>
                        <a:ln w="15875" cap="flat" cmpd="sng" algn="ctr">
                          <a:solidFill>
                            <a:srgbClr val="5B9BD5">
                              <a:shade val="50000"/>
                            </a:srgbClr>
                          </a:solidFill>
                          <a:prstDash val="solid"/>
                        </a:ln>
                        <a:effectLst/>
                      </wps:spPr>
                      <wps:txbx>
                        <w:txbxContent>
                          <w:p w14:paraId="68E37218" w14:textId="77777777" w:rsidR="007C378B" w:rsidRDefault="007C378B" w:rsidP="00845694">
                            <w:pPr>
                              <w:autoSpaceDE w:val="0"/>
                              <w:autoSpaceDN w:val="0"/>
                              <w:adjustRightInd w:val="0"/>
                              <w:spacing w:line="240" w:lineRule="auto"/>
                              <w:rPr>
                                <w:rFonts w:cs="Times New Roman"/>
                                <w:b/>
                                <w:color w:val="FFFFFF"/>
                                <w:szCs w:val="24"/>
                              </w:rPr>
                            </w:pPr>
                            <w:r w:rsidRPr="00F24693">
                              <w:rPr>
                                <w:rFonts w:cs="Times New Roman"/>
                                <w:b/>
                                <w:color w:val="FFFFFF"/>
                                <w:szCs w:val="24"/>
                              </w:rPr>
                              <w:t xml:space="preserve">IMPORTANT! Pentru a obține informațiile cu caracter general, consultați pliantele și manualele editate de GAL Baraganul de Sud Est disponibile la secretariatul GAL Baraganul de Sud Est, precum și pe pagina de internet </w:t>
                            </w:r>
                            <w:r w:rsidRPr="00AA4E08">
                              <w:rPr>
                                <w:rFonts w:cs="Times New Roman"/>
                                <w:color w:val="FFFFFF" w:themeColor="background1"/>
                                <w:szCs w:val="24"/>
                              </w:rPr>
                              <w:t>www.baraganse.ro</w:t>
                            </w:r>
                          </w:p>
                          <w:p w14:paraId="789CFBBA" w14:textId="77777777" w:rsidR="007C378B" w:rsidRPr="00845694" w:rsidRDefault="007C378B" w:rsidP="00845694">
                            <w:pPr>
                              <w:autoSpaceDE w:val="0"/>
                              <w:autoSpaceDN w:val="0"/>
                              <w:adjustRightInd w:val="0"/>
                              <w:spacing w:line="240" w:lineRule="auto"/>
                              <w:rPr>
                                <w:rFonts w:cs="Times New Roman"/>
                                <w:color w:val="FFFFFF"/>
                                <w:szCs w:val="24"/>
                              </w:rPr>
                            </w:pPr>
                          </w:p>
                          <w:p w14:paraId="3971F5D2" w14:textId="77777777" w:rsidR="007C378B" w:rsidRDefault="007C378B" w:rsidP="00845694">
                            <w:pPr>
                              <w:jc w:val="center"/>
                            </w:pPr>
                            <w:r w:rsidRPr="00766F8A">
                              <w:rPr>
                                <w:rFonts w:cs="Times New Roman"/>
                                <w:color w:val="FFFFFF"/>
                                <w:szCs w:val="24"/>
                              </w:rPr>
                              <w:t>De asemenea, pentru a obține informații despre FEADR și Programul LEADER, ne puteți contacta direct la secretariatul nostru, prin telefon,</w:t>
                            </w:r>
                            <w:r>
                              <w:rPr>
                                <w:rFonts w:cs="Times New Roman"/>
                                <w:color w:val="FFFFFF"/>
                                <w:szCs w:val="24"/>
                              </w:rPr>
                              <w:t xml:space="preserve"> prin e-mail sau prin pagina de </w:t>
                            </w:r>
                            <w:r w:rsidRPr="00766F8A">
                              <w:rPr>
                                <w:rFonts w:cs="Times New Roman"/>
                                <w:color w:val="FFFFFF"/>
                                <w:szCs w:val="24"/>
                              </w:rPr>
                              <w:t>internet www.baraganse.ro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26" type="#_x0000_t176" style="position:absolute;left:0;text-align:left;margin-left:-28.85pt;margin-top:16.65pt;width:513.75pt;height:16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" fillcolor="#5b9bd5" strokecolor="#41719c" strokeweight="1.25pt">
                <v:textbox>
                  <w:txbxContent>
                    <w:p w14:paraId="68E37218" w14:textId="77777777" w:rsidR="007C378B" w:rsidRDefault="007C378B" w:rsidP="00845694">
                      <w:pPr>
                        <w:autoSpaceDE w:val="0"/>
                        <w:autoSpaceDN w:val="0"/>
                        <w:adjustRightInd w:val="0"/>
                        <w:spacing w:line="240" w:lineRule="auto"/>
                        <w:rPr>
                          <w:rFonts w:cs="Times New Roman"/>
                          <w:b/>
                          <w:color w:val="FFFFFF"/>
                          <w:szCs w:val="24"/>
                        </w:rPr>
                      </w:pPr>
                      <w:r w:rsidRPr="00F24693">
                        <w:rPr>
                          <w:rFonts w:cs="Times New Roman"/>
                          <w:b/>
                          <w:color w:val="FFFFFF"/>
                          <w:szCs w:val="24"/>
                        </w:rPr>
                        <w:t xml:space="preserve">IMPORTANT! Pentru a obține informațiile cu caracter general, consultați pliantele și manualele editate de GAL Baraganul de Sud Est disponibile la secretariatul GAL Baraganul de Sud Est, precum și pe pagina de internet </w:t>
                      </w:r>
                      <w:r w:rsidRPr="00AA4E08">
                        <w:rPr>
                          <w:rFonts w:cs="Times New Roman"/>
                          <w:color w:val="FFFFFF" w:themeColor="background1"/>
                          <w:szCs w:val="24"/>
                        </w:rPr>
                        <w:t>www.baraganse.ro</w:t>
                      </w:r>
                    </w:p>
                    <w:p w14:paraId="789CFBBA" w14:textId="77777777" w:rsidR="007C378B" w:rsidRPr="00845694" w:rsidRDefault="007C378B" w:rsidP="00845694">
                      <w:pPr>
                        <w:autoSpaceDE w:val="0"/>
                        <w:autoSpaceDN w:val="0"/>
                        <w:adjustRightInd w:val="0"/>
                        <w:spacing w:line="240" w:lineRule="auto"/>
                        <w:rPr>
                          <w:rFonts w:cs="Times New Roman"/>
                          <w:color w:val="FFFFFF"/>
                          <w:szCs w:val="24"/>
                        </w:rPr>
                      </w:pPr>
                    </w:p>
                    <w:p w14:paraId="3971F5D2" w14:textId="77777777" w:rsidR="007C378B" w:rsidRDefault="007C378B" w:rsidP="00845694">
                      <w:pPr>
                        <w:jc w:val="center"/>
                      </w:pPr>
                      <w:r w:rsidRPr="00766F8A">
                        <w:rPr>
                          <w:rFonts w:cs="Times New Roman"/>
                          <w:color w:val="FFFFFF"/>
                          <w:szCs w:val="24"/>
                        </w:rPr>
                        <w:t>De asemenea, pentru a obține informații despre FEADR și Programul LEADER, ne puteți contacta direct la secretariatul nostru, prin telefon,</w:t>
                      </w:r>
                      <w:r>
                        <w:rPr>
                          <w:rFonts w:cs="Times New Roman"/>
                          <w:color w:val="FFFFFF"/>
                          <w:szCs w:val="24"/>
                        </w:rPr>
                        <w:t xml:space="preserve"> prin e-mail sau prin pagina de </w:t>
                      </w:r>
                      <w:r w:rsidRPr="00766F8A">
                        <w:rPr>
                          <w:rFonts w:cs="Times New Roman"/>
                          <w:color w:val="FFFFFF"/>
                          <w:szCs w:val="24"/>
                        </w:rPr>
                        <w:t>internet www.baraganse.ro</w:t>
                      </w:r>
                    </w:p>
                  </w:txbxContent>
                </v:textbox>
                <w10:wrap anchorx="margin"/>
              </v:shape>
            </w:pict>
          </mc:Fallback>
        </mc:AlternateContent>
      </w:r>
    </w:p>
    <w:p w14:paraId="6B5CF979" w14:textId="77777777" w:rsidR="00845694" w:rsidRDefault="00845694" w:rsidP="00BC0EF0">
      <w:pPr>
        <w:autoSpaceDE w:val="0"/>
        <w:autoSpaceDN w:val="0"/>
        <w:adjustRightInd w:val="0"/>
        <w:spacing w:line="240" w:lineRule="auto"/>
        <w:rPr>
          <w:rFonts w:cs="Times New Roman"/>
          <w:b/>
          <w:color w:val="000000"/>
          <w:szCs w:val="24"/>
        </w:rPr>
      </w:pPr>
    </w:p>
    <w:p w14:paraId="68DB9835" w14:textId="77777777" w:rsidR="00BC0EF0" w:rsidRDefault="00BC0EF0" w:rsidP="006964C8">
      <w:pPr>
        <w:rPr>
          <w:color w:val="0000FF"/>
        </w:rPr>
      </w:pPr>
    </w:p>
    <w:p w14:paraId="4B6B0FD5" w14:textId="77777777" w:rsidR="00845694" w:rsidRDefault="00845694" w:rsidP="006964C8">
      <w:pPr>
        <w:rPr>
          <w:color w:val="0000FF"/>
        </w:rPr>
      </w:pPr>
    </w:p>
    <w:p w14:paraId="654B2B67" w14:textId="77777777" w:rsidR="00845694" w:rsidRDefault="00845694" w:rsidP="006964C8">
      <w:pPr>
        <w:rPr>
          <w:color w:val="0000FF"/>
        </w:rPr>
      </w:pPr>
    </w:p>
    <w:p w14:paraId="0FCD0422" w14:textId="77777777" w:rsidR="006964C8" w:rsidRPr="00105C9C" w:rsidRDefault="006964C8" w:rsidP="006964C8">
      <w:pPr>
        <w:rPr>
          <w:color w:val="000000"/>
        </w:rPr>
      </w:pPr>
      <w:r>
        <w:rPr>
          <w:color w:val="0000FF"/>
        </w:rPr>
        <w:t xml:space="preserve"> </w:t>
      </w:r>
    </w:p>
    <w:bookmarkEnd w:id="1"/>
    <w:p w14:paraId="47244D8A" w14:textId="77777777" w:rsidR="00CF5D02" w:rsidRDefault="00CF5D02" w:rsidP="00D8554A">
      <w:pPr>
        <w:spacing w:line="240" w:lineRule="auto"/>
        <w:jc w:val="center"/>
        <w:rPr>
          <w:rFonts w:ascii="Verdana" w:hAnsi="Verdana"/>
          <w:szCs w:val="24"/>
        </w:rPr>
      </w:pPr>
    </w:p>
    <w:p w14:paraId="56BF8205" w14:textId="77777777" w:rsidR="00BA480E" w:rsidRDefault="00BA480E" w:rsidP="00D8554A">
      <w:pPr>
        <w:spacing w:line="240" w:lineRule="auto"/>
        <w:jc w:val="center"/>
        <w:rPr>
          <w:rFonts w:ascii="Verdana" w:hAnsi="Verdana"/>
          <w:szCs w:val="24"/>
        </w:rPr>
      </w:pPr>
    </w:p>
    <w:p w14:paraId="0BEBE052" w14:textId="77777777" w:rsidR="00BA480E" w:rsidRDefault="00BA480E" w:rsidP="00D8554A">
      <w:pPr>
        <w:spacing w:line="240" w:lineRule="auto"/>
        <w:jc w:val="center"/>
        <w:rPr>
          <w:rFonts w:ascii="Verdana" w:hAnsi="Verdana"/>
          <w:szCs w:val="24"/>
        </w:rPr>
      </w:pPr>
    </w:p>
    <w:p w14:paraId="73096FD8" w14:textId="77777777" w:rsidR="00BA480E" w:rsidRDefault="00BA480E" w:rsidP="00D8554A">
      <w:pPr>
        <w:spacing w:line="240" w:lineRule="auto"/>
        <w:jc w:val="center"/>
        <w:rPr>
          <w:rFonts w:ascii="Verdana" w:hAnsi="Verdana"/>
          <w:szCs w:val="24"/>
        </w:rPr>
      </w:pPr>
    </w:p>
    <w:p w14:paraId="4C14AB4D" w14:textId="77777777" w:rsidR="00BA480E" w:rsidRDefault="00BA480E" w:rsidP="00D8554A">
      <w:pPr>
        <w:spacing w:line="240" w:lineRule="auto"/>
        <w:jc w:val="center"/>
        <w:rPr>
          <w:rFonts w:ascii="Verdana" w:hAnsi="Verdana"/>
          <w:szCs w:val="24"/>
        </w:rPr>
      </w:pPr>
    </w:p>
    <w:p w14:paraId="4FFC904C" w14:textId="77777777" w:rsidR="00D8554A" w:rsidRDefault="00D8554A" w:rsidP="006964C8">
      <w:pPr>
        <w:pStyle w:val="Titlu1"/>
      </w:pPr>
      <w:bookmarkStart w:id="2" w:name="_Toc492296078"/>
      <w:r w:rsidRPr="00F60D79">
        <w:lastRenderedPageBreak/>
        <w:t>CUPRINS</w:t>
      </w:r>
      <w:bookmarkEnd w:id="2"/>
    </w:p>
    <w:sdt>
      <w:sdtPr>
        <w:rPr>
          <w:rFonts w:ascii="Times New Roman" w:eastAsiaTheme="minorHAnsi" w:hAnsi="Times New Roman" w:cstheme="minorBidi"/>
          <w:color w:val="auto"/>
          <w:sz w:val="24"/>
          <w:szCs w:val="22"/>
          <w:lang w:val="ro-RO"/>
        </w:rPr>
        <w:id w:val="-360285838"/>
        <w:docPartObj>
          <w:docPartGallery w:val="Table of Contents"/>
          <w:docPartUnique/>
        </w:docPartObj>
      </w:sdtPr>
      <w:sdtEndPr>
        <w:rPr>
          <w:b/>
          <w:bCs/>
          <w:noProof/>
        </w:rPr>
      </w:sdtEndPr>
      <w:sdtContent>
        <w:p w14:paraId="27389FF5" w14:textId="77777777" w:rsidR="002623AA" w:rsidRDefault="002623AA" w:rsidP="005535A3">
          <w:pPr>
            <w:pStyle w:val="Titlucuprins"/>
            <w:spacing w:beforeLines="60" w:before="144" w:afterLines="60" w:after="144" w:line="240" w:lineRule="auto"/>
            <w:contextualSpacing/>
          </w:pPr>
        </w:p>
        <w:p w14:paraId="425D4682" w14:textId="19CD43BB" w:rsidR="006B3E14" w:rsidRDefault="002623AA">
          <w:pPr>
            <w:pStyle w:val="Cuprins1"/>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492296078" w:history="1">
            <w:r w:rsidR="006B3E14" w:rsidRPr="00737F5E">
              <w:rPr>
                <w:rStyle w:val="Hyperlink"/>
                <w:noProof/>
              </w:rPr>
              <w:t>CUPRINS</w:t>
            </w:r>
            <w:r w:rsidR="006B3E14">
              <w:rPr>
                <w:noProof/>
                <w:webHidden/>
              </w:rPr>
              <w:tab/>
            </w:r>
            <w:r w:rsidR="006B3E14">
              <w:rPr>
                <w:noProof/>
                <w:webHidden/>
              </w:rPr>
              <w:fldChar w:fldCharType="begin"/>
            </w:r>
            <w:r w:rsidR="006B3E14">
              <w:rPr>
                <w:noProof/>
                <w:webHidden/>
              </w:rPr>
              <w:instrText xml:space="preserve"> PAGEREF _Toc492296078 \h </w:instrText>
            </w:r>
            <w:r w:rsidR="006B3E14">
              <w:rPr>
                <w:noProof/>
                <w:webHidden/>
              </w:rPr>
            </w:r>
            <w:r w:rsidR="006B3E14">
              <w:rPr>
                <w:noProof/>
                <w:webHidden/>
              </w:rPr>
              <w:fldChar w:fldCharType="separate"/>
            </w:r>
            <w:r w:rsidR="00FB4F77">
              <w:rPr>
                <w:noProof/>
                <w:webHidden/>
              </w:rPr>
              <w:t>3</w:t>
            </w:r>
            <w:r w:rsidR="006B3E14">
              <w:rPr>
                <w:noProof/>
                <w:webHidden/>
              </w:rPr>
              <w:fldChar w:fldCharType="end"/>
            </w:r>
          </w:hyperlink>
        </w:p>
        <w:p w14:paraId="0F66AE2A" w14:textId="404DC25F" w:rsidR="006B3E14" w:rsidRDefault="007C378B">
          <w:pPr>
            <w:pStyle w:val="Cuprins1"/>
            <w:rPr>
              <w:rFonts w:asciiTheme="minorHAnsi" w:eastAsiaTheme="minorEastAsia" w:hAnsiTheme="minorHAnsi"/>
              <w:noProof/>
              <w:sz w:val="22"/>
              <w:lang w:val="en-US"/>
            </w:rPr>
          </w:pPr>
          <w:hyperlink w:anchor="_Toc492296079" w:history="1">
            <w:r w:rsidR="006B3E14" w:rsidRPr="00737F5E">
              <w:rPr>
                <w:rStyle w:val="Hyperlink"/>
                <w:noProof/>
              </w:rPr>
              <w:t>1. DEFINIȚII ȘI ABREVIERI</w:t>
            </w:r>
            <w:r w:rsidR="006B3E14">
              <w:rPr>
                <w:noProof/>
                <w:webHidden/>
              </w:rPr>
              <w:tab/>
            </w:r>
            <w:r w:rsidR="006B3E14">
              <w:rPr>
                <w:noProof/>
                <w:webHidden/>
              </w:rPr>
              <w:fldChar w:fldCharType="begin"/>
            </w:r>
            <w:r w:rsidR="006B3E14">
              <w:rPr>
                <w:noProof/>
                <w:webHidden/>
              </w:rPr>
              <w:instrText xml:space="preserve"> PAGEREF _Toc492296079 \h </w:instrText>
            </w:r>
            <w:r w:rsidR="006B3E14">
              <w:rPr>
                <w:noProof/>
                <w:webHidden/>
              </w:rPr>
            </w:r>
            <w:r w:rsidR="006B3E14">
              <w:rPr>
                <w:noProof/>
                <w:webHidden/>
              </w:rPr>
              <w:fldChar w:fldCharType="separate"/>
            </w:r>
            <w:r w:rsidR="00FB4F77">
              <w:rPr>
                <w:noProof/>
                <w:webHidden/>
              </w:rPr>
              <w:t>5</w:t>
            </w:r>
            <w:r w:rsidR="006B3E14">
              <w:rPr>
                <w:noProof/>
                <w:webHidden/>
              </w:rPr>
              <w:fldChar w:fldCharType="end"/>
            </w:r>
          </w:hyperlink>
        </w:p>
        <w:p w14:paraId="713438ED" w14:textId="11357E40" w:rsidR="006B3E14" w:rsidRDefault="007C378B">
          <w:pPr>
            <w:pStyle w:val="Cuprins2"/>
            <w:rPr>
              <w:rFonts w:asciiTheme="minorHAnsi" w:eastAsiaTheme="minorEastAsia" w:hAnsiTheme="minorHAnsi"/>
              <w:noProof/>
              <w:sz w:val="22"/>
              <w:lang w:val="en-US"/>
            </w:rPr>
          </w:pPr>
          <w:hyperlink w:anchor="_Toc492296080" w:history="1">
            <w:r w:rsidR="006B3E14" w:rsidRPr="00737F5E">
              <w:rPr>
                <w:rStyle w:val="Hyperlink"/>
                <w:noProof/>
              </w:rPr>
              <w:t>1.1 Definiții</w:t>
            </w:r>
            <w:r w:rsidR="006B3E14">
              <w:rPr>
                <w:noProof/>
                <w:webHidden/>
              </w:rPr>
              <w:tab/>
            </w:r>
            <w:r w:rsidR="006B3E14">
              <w:rPr>
                <w:noProof/>
                <w:webHidden/>
              </w:rPr>
              <w:fldChar w:fldCharType="begin"/>
            </w:r>
            <w:r w:rsidR="006B3E14">
              <w:rPr>
                <w:noProof/>
                <w:webHidden/>
              </w:rPr>
              <w:instrText xml:space="preserve"> PAGEREF _Toc492296080 \h </w:instrText>
            </w:r>
            <w:r w:rsidR="006B3E14">
              <w:rPr>
                <w:noProof/>
                <w:webHidden/>
              </w:rPr>
            </w:r>
            <w:r w:rsidR="006B3E14">
              <w:rPr>
                <w:noProof/>
                <w:webHidden/>
              </w:rPr>
              <w:fldChar w:fldCharType="separate"/>
            </w:r>
            <w:r w:rsidR="00FB4F77">
              <w:rPr>
                <w:noProof/>
                <w:webHidden/>
              </w:rPr>
              <w:t>5</w:t>
            </w:r>
            <w:r w:rsidR="006B3E14">
              <w:rPr>
                <w:noProof/>
                <w:webHidden/>
              </w:rPr>
              <w:fldChar w:fldCharType="end"/>
            </w:r>
          </w:hyperlink>
        </w:p>
        <w:p w14:paraId="7B78DAB9" w14:textId="6CA2E3CE" w:rsidR="006B3E14" w:rsidRDefault="007C378B">
          <w:pPr>
            <w:pStyle w:val="Cuprins2"/>
            <w:rPr>
              <w:rFonts w:asciiTheme="minorHAnsi" w:eastAsiaTheme="minorEastAsia" w:hAnsiTheme="minorHAnsi"/>
              <w:noProof/>
              <w:sz w:val="22"/>
              <w:lang w:val="en-US"/>
            </w:rPr>
          </w:pPr>
          <w:hyperlink w:anchor="_Toc492296081" w:history="1">
            <w:r w:rsidR="006B3E14" w:rsidRPr="00737F5E">
              <w:rPr>
                <w:rStyle w:val="Hyperlink"/>
                <w:noProof/>
              </w:rPr>
              <w:t>1.2 Abrevieri</w:t>
            </w:r>
            <w:r w:rsidR="006B3E14">
              <w:rPr>
                <w:noProof/>
                <w:webHidden/>
              </w:rPr>
              <w:tab/>
            </w:r>
            <w:r w:rsidR="006B3E14">
              <w:rPr>
                <w:noProof/>
                <w:webHidden/>
              </w:rPr>
              <w:fldChar w:fldCharType="begin"/>
            </w:r>
            <w:r w:rsidR="006B3E14">
              <w:rPr>
                <w:noProof/>
                <w:webHidden/>
              </w:rPr>
              <w:instrText xml:space="preserve"> PAGEREF _Toc492296081 \h </w:instrText>
            </w:r>
            <w:r w:rsidR="006B3E14">
              <w:rPr>
                <w:noProof/>
                <w:webHidden/>
              </w:rPr>
            </w:r>
            <w:r w:rsidR="006B3E14">
              <w:rPr>
                <w:noProof/>
                <w:webHidden/>
              </w:rPr>
              <w:fldChar w:fldCharType="separate"/>
            </w:r>
            <w:r w:rsidR="00FB4F77">
              <w:rPr>
                <w:noProof/>
                <w:webHidden/>
              </w:rPr>
              <w:t>9</w:t>
            </w:r>
            <w:r w:rsidR="006B3E14">
              <w:rPr>
                <w:noProof/>
                <w:webHidden/>
              </w:rPr>
              <w:fldChar w:fldCharType="end"/>
            </w:r>
          </w:hyperlink>
        </w:p>
        <w:p w14:paraId="666BEA82" w14:textId="50DEE5FD" w:rsidR="006B3E14" w:rsidRDefault="007C378B">
          <w:pPr>
            <w:pStyle w:val="Cuprins1"/>
            <w:rPr>
              <w:rFonts w:asciiTheme="minorHAnsi" w:eastAsiaTheme="minorEastAsia" w:hAnsiTheme="minorHAnsi"/>
              <w:noProof/>
              <w:sz w:val="22"/>
              <w:lang w:val="en-US"/>
            </w:rPr>
          </w:pPr>
          <w:hyperlink w:anchor="_Toc492296082" w:history="1">
            <w:r w:rsidR="006B3E14" w:rsidRPr="00737F5E">
              <w:rPr>
                <w:rStyle w:val="Hyperlink"/>
                <w:noProof/>
              </w:rPr>
              <w:t>2. PREVEDERI GENERALE</w:t>
            </w:r>
            <w:r w:rsidR="006B3E14">
              <w:rPr>
                <w:noProof/>
                <w:webHidden/>
              </w:rPr>
              <w:tab/>
            </w:r>
            <w:r w:rsidR="006B3E14">
              <w:rPr>
                <w:noProof/>
                <w:webHidden/>
              </w:rPr>
              <w:fldChar w:fldCharType="begin"/>
            </w:r>
            <w:r w:rsidR="006B3E14">
              <w:rPr>
                <w:noProof/>
                <w:webHidden/>
              </w:rPr>
              <w:instrText xml:space="preserve"> PAGEREF _Toc492296082 \h </w:instrText>
            </w:r>
            <w:r w:rsidR="006B3E14">
              <w:rPr>
                <w:noProof/>
                <w:webHidden/>
              </w:rPr>
            </w:r>
            <w:r w:rsidR="006B3E14">
              <w:rPr>
                <w:noProof/>
                <w:webHidden/>
              </w:rPr>
              <w:fldChar w:fldCharType="separate"/>
            </w:r>
            <w:r w:rsidR="00FB4F77">
              <w:rPr>
                <w:noProof/>
                <w:webHidden/>
              </w:rPr>
              <w:t>10</w:t>
            </w:r>
            <w:r w:rsidR="006B3E14">
              <w:rPr>
                <w:noProof/>
                <w:webHidden/>
              </w:rPr>
              <w:fldChar w:fldCharType="end"/>
            </w:r>
          </w:hyperlink>
        </w:p>
        <w:p w14:paraId="55106E71" w14:textId="10EC69A2" w:rsidR="006B3E14" w:rsidRDefault="007C378B">
          <w:pPr>
            <w:pStyle w:val="Cuprins2"/>
            <w:rPr>
              <w:rFonts w:asciiTheme="minorHAnsi" w:eastAsiaTheme="minorEastAsia" w:hAnsiTheme="minorHAnsi"/>
              <w:noProof/>
              <w:sz w:val="22"/>
              <w:lang w:val="en-US"/>
            </w:rPr>
          </w:pPr>
          <w:hyperlink w:anchor="_Toc492296083" w:history="1">
            <w:r w:rsidR="006B3E14" w:rsidRPr="00737F5E">
              <w:rPr>
                <w:rStyle w:val="Hyperlink"/>
                <w:noProof/>
              </w:rPr>
              <w:t>2.1</w:t>
            </w:r>
            <w:r w:rsidR="006B3E14" w:rsidRPr="00737F5E">
              <w:rPr>
                <w:rStyle w:val="Hyperlink"/>
                <w:rFonts w:cs="Times New Roman"/>
                <w:noProof/>
              </w:rPr>
              <w:t xml:space="preserve"> Contribuția măsurii M3/6B – „</w:t>
            </w:r>
            <w:r w:rsidR="006B3E14" w:rsidRPr="00737F5E">
              <w:rPr>
                <w:rStyle w:val="Hyperlink"/>
                <w:noProof/>
              </w:rPr>
              <w:t>Înființarea, modernizarea sau reabilitarea monumentelor de cult de importanță locală”</w:t>
            </w:r>
            <w:r w:rsidR="006B3E14">
              <w:rPr>
                <w:noProof/>
                <w:webHidden/>
              </w:rPr>
              <w:tab/>
            </w:r>
            <w:r w:rsidR="006B3E14">
              <w:rPr>
                <w:noProof/>
                <w:webHidden/>
              </w:rPr>
              <w:fldChar w:fldCharType="begin"/>
            </w:r>
            <w:r w:rsidR="006B3E14">
              <w:rPr>
                <w:noProof/>
                <w:webHidden/>
              </w:rPr>
              <w:instrText xml:space="preserve"> PAGEREF _Toc492296083 \h </w:instrText>
            </w:r>
            <w:r w:rsidR="006B3E14">
              <w:rPr>
                <w:noProof/>
                <w:webHidden/>
              </w:rPr>
            </w:r>
            <w:r w:rsidR="006B3E14">
              <w:rPr>
                <w:noProof/>
                <w:webHidden/>
              </w:rPr>
              <w:fldChar w:fldCharType="separate"/>
            </w:r>
            <w:r w:rsidR="00FB4F77">
              <w:rPr>
                <w:noProof/>
                <w:webHidden/>
              </w:rPr>
              <w:t>10</w:t>
            </w:r>
            <w:r w:rsidR="006B3E14">
              <w:rPr>
                <w:noProof/>
                <w:webHidden/>
              </w:rPr>
              <w:fldChar w:fldCharType="end"/>
            </w:r>
          </w:hyperlink>
        </w:p>
        <w:p w14:paraId="7269D07F" w14:textId="39D868AC" w:rsidR="006B3E14" w:rsidRDefault="007C378B">
          <w:pPr>
            <w:pStyle w:val="Cuprins2"/>
            <w:rPr>
              <w:rFonts w:asciiTheme="minorHAnsi" w:eastAsiaTheme="minorEastAsia" w:hAnsiTheme="minorHAnsi"/>
              <w:noProof/>
              <w:sz w:val="22"/>
              <w:lang w:val="en-US"/>
            </w:rPr>
          </w:pPr>
          <w:hyperlink w:anchor="_Toc492296084" w:history="1">
            <w:r w:rsidR="006B3E14" w:rsidRPr="00737F5E">
              <w:rPr>
                <w:rStyle w:val="Hyperlink"/>
                <w:noProof/>
              </w:rPr>
              <w:t>2.2 Obiectivele generale şi obiectivele specifice măsurii M3/6 B</w:t>
            </w:r>
            <w:r w:rsidR="006B3E14">
              <w:rPr>
                <w:noProof/>
                <w:webHidden/>
              </w:rPr>
              <w:tab/>
            </w:r>
            <w:r w:rsidR="006B3E14">
              <w:rPr>
                <w:noProof/>
                <w:webHidden/>
              </w:rPr>
              <w:fldChar w:fldCharType="begin"/>
            </w:r>
            <w:r w:rsidR="006B3E14">
              <w:rPr>
                <w:noProof/>
                <w:webHidden/>
              </w:rPr>
              <w:instrText xml:space="preserve"> PAGEREF _Toc492296084 \h </w:instrText>
            </w:r>
            <w:r w:rsidR="006B3E14">
              <w:rPr>
                <w:noProof/>
                <w:webHidden/>
              </w:rPr>
            </w:r>
            <w:r w:rsidR="006B3E14">
              <w:rPr>
                <w:noProof/>
                <w:webHidden/>
              </w:rPr>
              <w:fldChar w:fldCharType="separate"/>
            </w:r>
            <w:r w:rsidR="00FB4F77">
              <w:rPr>
                <w:noProof/>
                <w:webHidden/>
              </w:rPr>
              <w:t>11</w:t>
            </w:r>
            <w:r w:rsidR="006B3E14">
              <w:rPr>
                <w:noProof/>
                <w:webHidden/>
              </w:rPr>
              <w:fldChar w:fldCharType="end"/>
            </w:r>
          </w:hyperlink>
        </w:p>
        <w:p w14:paraId="6070841B" w14:textId="0E88DA35" w:rsidR="006B3E14" w:rsidRDefault="007C378B">
          <w:pPr>
            <w:pStyle w:val="Cuprins2"/>
            <w:rPr>
              <w:rFonts w:asciiTheme="minorHAnsi" w:eastAsiaTheme="minorEastAsia" w:hAnsiTheme="minorHAnsi"/>
              <w:noProof/>
              <w:sz w:val="22"/>
              <w:lang w:val="en-US"/>
            </w:rPr>
          </w:pPr>
          <w:hyperlink w:anchor="_Toc492296085" w:history="1">
            <w:r w:rsidR="006B3E14" w:rsidRPr="00737F5E">
              <w:rPr>
                <w:rStyle w:val="Hyperlink"/>
                <w:noProof/>
              </w:rPr>
              <w:t>2.3 Contribuția publică</w:t>
            </w:r>
            <w:r w:rsidR="006B3E14">
              <w:rPr>
                <w:noProof/>
                <w:webHidden/>
              </w:rPr>
              <w:tab/>
            </w:r>
            <w:r w:rsidR="006B3E14">
              <w:rPr>
                <w:noProof/>
                <w:webHidden/>
              </w:rPr>
              <w:fldChar w:fldCharType="begin"/>
            </w:r>
            <w:r w:rsidR="006B3E14">
              <w:rPr>
                <w:noProof/>
                <w:webHidden/>
              </w:rPr>
              <w:instrText xml:space="preserve"> PAGEREF _Toc492296085 \h </w:instrText>
            </w:r>
            <w:r w:rsidR="006B3E14">
              <w:rPr>
                <w:noProof/>
                <w:webHidden/>
              </w:rPr>
            </w:r>
            <w:r w:rsidR="006B3E14">
              <w:rPr>
                <w:noProof/>
                <w:webHidden/>
              </w:rPr>
              <w:fldChar w:fldCharType="separate"/>
            </w:r>
            <w:r w:rsidR="00FB4F77">
              <w:rPr>
                <w:noProof/>
                <w:webHidden/>
              </w:rPr>
              <w:t>11</w:t>
            </w:r>
            <w:r w:rsidR="006B3E14">
              <w:rPr>
                <w:noProof/>
                <w:webHidden/>
              </w:rPr>
              <w:fldChar w:fldCharType="end"/>
            </w:r>
          </w:hyperlink>
        </w:p>
        <w:p w14:paraId="5788F645" w14:textId="520F0182" w:rsidR="006B3E14" w:rsidRDefault="007C378B">
          <w:pPr>
            <w:pStyle w:val="Cuprins2"/>
            <w:rPr>
              <w:rFonts w:asciiTheme="minorHAnsi" w:eastAsiaTheme="minorEastAsia" w:hAnsiTheme="minorHAnsi"/>
              <w:noProof/>
              <w:sz w:val="22"/>
              <w:lang w:val="en-US"/>
            </w:rPr>
          </w:pPr>
          <w:hyperlink w:anchor="_Toc492296086" w:history="1">
            <w:r w:rsidR="006B3E14" w:rsidRPr="00737F5E">
              <w:rPr>
                <w:rStyle w:val="Hyperlink"/>
                <w:noProof/>
              </w:rPr>
              <w:t>2.4 Tipul sprijinului (conform art. 67 din Reg. (UE) nr 1305/2013)</w:t>
            </w:r>
            <w:r w:rsidR="006B3E14">
              <w:rPr>
                <w:noProof/>
                <w:webHidden/>
              </w:rPr>
              <w:tab/>
            </w:r>
            <w:r w:rsidR="006B3E14">
              <w:rPr>
                <w:noProof/>
                <w:webHidden/>
              </w:rPr>
              <w:fldChar w:fldCharType="begin"/>
            </w:r>
            <w:r w:rsidR="006B3E14">
              <w:rPr>
                <w:noProof/>
                <w:webHidden/>
              </w:rPr>
              <w:instrText xml:space="preserve"> PAGEREF _Toc492296086 \h </w:instrText>
            </w:r>
            <w:r w:rsidR="006B3E14">
              <w:rPr>
                <w:noProof/>
                <w:webHidden/>
              </w:rPr>
            </w:r>
            <w:r w:rsidR="006B3E14">
              <w:rPr>
                <w:noProof/>
                <w:webHidden/>
              </w:rPr>
              <w:fldChar w:fldCharType="separate"/>
            </w:r>
            <w:r w:rsidR="00FB4F77">
              <w:rPr>
                <w:noProof/>
                <w:webHidden/>
              </w:rPr>
              <w:t>12</w:t>
            </w:r>
            <w:r w:rsidR="006B3E14">
              <w:rPr>
                <w:noProof/>
                <w:webHidden/>
              </w:rPr>
              <w:fldChar w:fldCharType="end"/>
            </w:r>
          </w:hyperlink>
        </w:p>
        <w:p w14:paraId="3C5C9593" w14:textId="7775943D" w:rsidR="006B3E14" w:rsidRDefault="007C378B">
          <w:pPr>
            <w:pStyle w:val="Cuprins2"/>
            <w:rPr>
              <w:rFonts w:asciiTheme="minorHAnsi" w:eastAsiaTheme="minorEastAsia" w:hAnsiTheme="minorHAnsi"/>
              <w:noProof/>
              <w:sz w:val="22"/>
              <w:lang w:val="en-US"/>
            </w:rPr>
          </w:pPr>
          <w:hyperlink w:anchor="_Toc492296087" w:history="1">
            <w:r w:rsidR="006B3E14" w:rsidRPr="00737F5E">
              <w:rPr>
                <w:rStyle w:val="Hyperlink"/>
                <w:noProof/>
              </w:rPr>
              <w:t>2.5 Sume aplicabile si rata sprijinului</w:t>
            </w:r>
            <w:r w:rsidR="006B3E14">
              <w:rPr>
                <w:noProof/>
                <w:webHidden/>
              </w:rPr>
              <w:tab/>
            </w:r>
            <w:r w:rsidR="006B3E14">
              <w:rPr>
                <w:noProof/>
                <w:webHidden/>
              </w:rPr>
              <w:fldChar w:fldCharType="begin"/>
            </w:r>
            <w:r w:rsidR="006B3E14">
              <w:rPr>
                <w:noProof/>
                <w:webHidden/>
              </w:rPr>
              <w:instrText xml:space="preserve"> PAGEREF _Toc492296087 \h </w:instrText>
            </w:r>
            <w:r w:rsidR="006B3E14">
              <w:rPr>
                <w:noProof/>
                <w:webHidden/>
              </w:rPr>
            </w:r>
            <w:r w:rsidR="006B3E14">
              <w:rPr>
                <w:noProof/>
                <w:webHidden/>
              </w:rPr>
              <w:fldChar w:fldCharType="separate"/>
            </w:r>
            <w:r w:rsidR="00FB4F77">
              <w:rPr>
                <w:noProof/>
                <w:webHidden/>
              </w:rPr>
              <w:t>12</w:t>
            </w:r>
            <w:r w:rsidR="006B3E14">
              <w:rPr>
                <w:noProof/>
                <w:webHidden/>
              </w:rPr>
              <w:fldChar w:fldCharType="end"/>
            </w:r>
          </w:hyperlink>
        </w:p>
        <w:p w14:paraId="46E30071" w14:textId="5354F8DF" w:rsidR="006B3E14" w:rsidRDefault="007C378B">
          <w:pPr>
            <w:pStyle w:val="Cuprins2"/>
            <w:rPr>
              <w:rFonts w:asciiTheme="minorHAnsi" w:eastAsiaTheme="minorEastAsia" w:hAnsiTheme="minorHAnsi"/>
              <w:noProof/>
              <w:sz w:val="22"/>
              <w:lang w:val="en-US"/>
            </w:rPr>
          </w:pPr>
          <w:hyperlink w:anchor="_Toc492296088" w:history="1">
            <w:r w:rsidR="006B3E14" w:rsidRPr="00737F5E">
              <w:rPr>
                <w:rStyle w:val="Hyperlink"/>
                <w:noProof/>
              </w:rPr>
              <w:t>2.6 Indicatori de monitorizare</w:t>
            </w:r>
            <w:r w:rsidR="006B3E14">
              <w:rPr>
                <w:noProof/>
                <w:webHidden/>
              </w:rPr>
              <w:tab/>
            </w:r>
            <w:r w:rsidR="006B3E14">
              <w:rPr>
                <w:noProof/>
                <w:webHidden/>
              </w:rPr>
              <w:fldChar w:fldCharType="begin"/>
            </w:r>
            <w:r w:rsidR="006B3E14">
              <w:rPr>
                <w:noProof/>
                <w:webHidden/>
              </w:rPr>
              <w:instrText xml:space="preserve"> PAGEREF _Toc492296088 \h </w:instrText>
            </w:r>
            <w:r w:rsidR="006B3E14">
              <w:rPr>
                <w:noProof/>
                <w:webHidden/>
              </w:rPr>
            </w:r>
            <w:r w:rsidR="006B3E14">
              <w:rPr>
                <w:noProof/>
                <w:webHidden/>
              </w:rPr>
              <w:fldChar w:fldCharType="separate"/>
            </w:r>
            <w:r w:rsidR="00FB4F77">
              <w:rPr>
                <w:noProof/>
                <w:webHidden/>
              </w:rPr>
              <w:t>12</w:t>
            </w:r>
            <w:r w:rsidR="006B3E14">
              <w:rPr>
                <w:noProof/>
                <w:webHidden/>
              </w:rPr>
              <w:fldChar w:fldCharType="end"/>
            </w:r>
          </w:hyperlink>
        </w:p>
        <w:p w14:paraId="0D94D94D" w14:textId="3F9F3B11" w:rsidR="006B3E14" w:rsidRDefault="007C378B">
          <w:pPr>
            <w:pStyle w:val="Cuprins2"/>
            <w:rPr>
              <w:rFonts w:asciiTheme="minorHAnsi" w:eastAsiaTheme="minorEastAsia" w:hAnsiTheme="minorHAnsi"/>
              <w:noProof/>
              <w:sz w:val="22"/>
              <w:lang w:val="en-US"/>
            </w:rPr>
          </w:pPr>
          <w:hyperlink w:anchor="_Toc492296089" w:history="1">
            <w:r w:rsidR="006B3E14" w:rsidRPr="00737F5E">
              <w:rPr>
                <w:rStyle w:val="Hyperlink"/>
                <w:noProof/>
              </w:rPr>
              <w:t>2.7 Legislația naționala si europeana aplicabilă măsurii</w:t>
            </w:r>
            <w:r w:rsidR="006B3E14">
              <w:rPr>
                <w:noProof/>
                <w:webHidden/>
              </w:rPr>
              <w:tab/>
            </w:r>
            <w:r w:rsidR="006B3E14">
              <w:rPr>
                <w:noProof/>
                <w:webHidden/>
              </w:rPr>
              <w:fldChar w:fldCharType="begin"/>
            </w:r>
            <w:r w:rsidR="006B3E14">
              <w:rPr>
                <w:noProof/>
                <w:webHidden/>
              </w:rPr>
              <w:instrText xml:space="preserve"> PAGEREF _Toc492296089 \h </w:instrText>
            </w:r>
            <w:r w:rsidR="006B3E14">
              <w:rPr>
                <w:noProof/>
                <w:webHidden/>
              </w:rPr>
            </w:r>
            <w:r w:rsidR="006B3E14">
              <w:rPr>
                <w:noProof/>
                <w:webHidden/>
              </w:rPr>
              <w:fldChar w:fldCharType="separate"/>
            </w:r>
            <w:r w:rsidR="00FB4F77">
              <w:rPr>
                <w:noProof/>
                <w:webHidden/>
              </w:rPr>
              <w:t>12</w:t>
            </w:r>
            <w:r w:rsidR="006B3E14">
              <w:rPr>
                <w:noProof/>
                <w:webHidden/>
              </w:rPr>
              <w:fldChar w:fldCharType="end"/>
            </w:r>
          </w:hyperlink>
        </w:p>
        <w:p w14:paraId="2261282E" w14:textId="0D3D448F" w:rsidR="006B3E14" w:rsidRDefault="007C378B">
          <w:pPr>
            <w:pStyle w:val="Cuprins2"/>
            <w:rPr>
              <w:rFonts w:asciiTheme="minorHAnsi" w:eastAsiaTheme="minorEastAsia" w:hAnsiTheme="minorHAnsi"/>
              <w:noProof/>
              <w:sz w:val="22"/>
              <w:lang w:val="en-US"/>
            </w:rPr>
          </w:pPr>
          <w:hyperlink w:anchor="_Toc492296090" w:history="1">
            <w:r w:rsidR="006B3E14" w:rsidRPr="00737F5E">
              <w:rPr>
                <w:rStyle w:val="Hyperlink"/>
                <w:noProof/>
              </w:rPr>
              <w:t>2.8 Aria de aplicabilitate a proiectului</w:t>
            </w:r>
            <w:r w:rsidR="006B3E14">
              <w:rPr>
                <w:noProof/>
                <w:webHidden/>
              </w:rPr>
              <w:tab/>
            </w:r>
            <w:r w:rsidR="006B3E14">
              <w:rPr>
                <w:noProof/>
                <w:webHidden/>
              </w:rPr>
              <w:fldChar w:fldCharType="begin"/>
            </w:r>
            <w:r w:rsidR="006B3E14">
              <w:rPr>
                <w:noProof/>
                <w:webHidden/>
              </w:rPr>
              <w:instrText xml:space="preserve"> PAGEREF _Toc492296090 \h </w:instrText>
            </w:r>
            <w:r w:rsidR="006B3E14">
              <w:rPr>
                <w:noProof/>
                <w:webHidden/>
              </w:rPr>
            </w:r>
            <w:r w:rsidR="006B3E14">
              <w:rPr>
                <w:noProof/>
                <w:webHidden/>
              </w:rPr>
              <w:fldChar w:fldCharType="separate"/>
            </w:r>
            <w:r w:rsidR="00FB4F77">
              <w:rPr>
                <w:noProof/>
                <w:webHidden/>
              </w:rPr>
              <w:t>17</w:t>
            </w:r>
            <w:r w:rsidR="006B3E14">
              <w:rPr>
                <w:noProof/>
                <w:webHidden/>
              </w:rPr>
              <w:fldChar w:fldCharType="end"/>
            </w:r>
          </w:hyperlink>
        </w:p>
        <w:p w14:paraId="044F31F3" w14:textId="1B0B9D25" w:rsidR="006B3E14" w:rsidRDefault="007C378B">
          <w:pPr>
            <w:pStyle w:val="Cuprins1"/>
            <w:rPr>
              <w:rFonts w:asciiTheme="minorHAnsi" w:eastAsiaTheme="minorEastAsia" w:hAnsiTheme="minorHAnsi"/>
              <w:noProof/>
              <w:sz w:val="22"/>
              <w:lang w:val="en-US"/>
            </w:rPr>
          </w:pPr>
          <w:hyperlink w:anchor="_Toc492296091" w:history="1">
            <w:r w:rsidR="006B3E14" w:rsidRPr="00737F5E">
              <w:rPr>
                <w:rStyle w:val="Hyperlink"/>
                <w:noProof/>
              </w:rPr>
              <w:t>3. DEPUNEREA PROIECTELOR</w:t>
            </w:r>
            <w:r w:rsidR="006B3E14">
              <w:rPr>
                <w:noProof/>
                <w:webHidden/>
              </w:rPr>
              <w:tab/>
            </w:r>
            <w:r w:rsidR="006B3E14">
              <w:rPr>
                <w:noProof/>
                <w:webHidden/>
              </w:rPr>
              <w:fldChar w:fldCharType="begin"/>
            </w:r>
            <w:r w:rsidR="006B3E14">
              <w:rPr>
                <w:noProof/>
                <w:webHidden/>
              </w:rPr>
              <w:instrText xml:space="preserve"> PAGEREF _Toc492296091 \h </w:instrText>
            </w:r>
            <w:r w:rsidR="006B3E14">
              <w:rPr>
                <w:noProof/>
                <w:webHidden/>
              </w:rPr>
            </w:r>
            <w:r w:rsidR="006B3E14">
              <w:rPr>
                <w:noProof/>
                <w:webHidden/>
              </w:rPr>
              <w:fldChar w:fldCharType="separate"/>
            </w:r>
            <w:r w:rsidR="00FB4F77">
              <w:rPr>
                <w:noProof/>
                <w:webHidden/>
              </w:rPr>
              <w:t>18</w:t>
            </w:r>
            <w:r w:rsidR="006B3E14">
              <w:rPr>
                <w:noProof/>
                <w:webHidden/>
              </w:rPr>
              <w:fldChar w:fldCharType="end"/>
            </w:r>
          </w:hyperlink>
        </w:p>
        <w:p w14:paraId="6D3BE475" w14:textId="47ED4233" w:rsidR="006B3E14" w:rsidRDefault="007C378B">
          <w:pPr>
            <w:pStyle w:val="Cuprins2"/>
            <w:rPr>
              <w:rFonts w:asciiTheme="minorHAnsi" w:eastAsiaTheme="minorEastAsia" w:hAnsiTheme="minorHAnsi"/>
              <w:noProof/>
              <w:sz w:val="22"/>
              <w:lang w:val="en-US"/>
            </w:rPr>
          </w:pPr>
          <w:hyperlink w:anchor="_Toc492296092" w:history="1">
            <w:r w:rsidR="006B3E14" w:rsidRPr="00737F5E">
              <w:rPr>
                <w:rStyle w:val="Hyperlink"/>
                <w:noProof/>
              </w:rPr>
              <w:t>3.1 Locul unde vor fi depuse proiectele</w:t>
            </w:r>
            <w:r w:rsidR="006B3E14">
              <w:rPr>
                <w:noProof/>
                <w:webHidden/>
              </w:rPr>
              <w:tab/>
            </w:r>
            <w:r w:rsidR="006B3E14">
              <w:rPr>
                <w:noProof/>
                <w:webHidden/>
              </w:rPr>
              <w:fldChar w:fldCharType="begin"/>
            </w:r>
            <w:r w:rsidR="006B3E14">
              <w:rPr>
                <w:noProof/>
                <w:webHidden/>
              </w:rPr>
              <w:instrText xml:space="preserve"> PAGEREF _Toc492296092 \h </w:instrText>
            </w:r>
            <w:r w:rsidR="006B3E14">
              <w:rPr>
                <w:noProof/>
                <w:webHidden/>
              </w:rPr>
            </w:r>
            <w:r w:rsidR="006B3E14">
              <w:rPr>
                <w:noProof/>
                <w:webHidden/>
              </w:rPr>
              <w:fldChar w:fldCharType="separate"/>
            </w:r>
            <w:r w:rsidR="00FB4F77">
              <w:rPr>
                <w:noProof/>
                <w:webHidden/>
              </w:rPr>
              <w:t>18</w:t>
            </w:r>
            <w:r w:rsidR="006B3E14">
              <w:rPr>
                <w:noProof/>
                <w:webHidden/>
              </w:rPr>
              <w:fldChar w:fldCharType="end"/>
            </w:r>
          </w:hyperlink>
        </w:p>
        <w:p w14:paraId="2DB84AA6" w14:textId="286F11C8" w:rsidR="006B3E14" w:rsidRDefault="007C378B">
          <w:pPr>
            <w:pStyle w:val="Cuprins2"/>
            <w:rPr>
              <w:rFonts w:asciiTheme="minorHAnsi" w:eastAsiaTheme="minorEastAsia" w:hAnsiTheme="minorHAnsi"/>
              <w:noProof/>
              <w:sz w:val="22"/>
              <w:lang w:val="en-US"/>
            </w:rPr>
          </w:pPr>
          <w:hyperlink w:anchor="_Toc492296093" w:history="1">
            <w:r w:rsidR="006B3E14" w:rsidRPr="00737F5E">
              <w:rPr>
                <w:rStyle w:val="Hyperlink"/>
                <w:noProof/>
              </w:rPr>
              <w:t>3.2 Perioada de depunere a proiectelor</w:t>
            </w:r>
            <w:r w:rsidR="006B3E14">
              <w:rPr>
                <w:noProof/>
                <w:webHidden/>
              </w:rPr>
              <w:tab/>
            </w:r>
            <w:r w:rsidR="006B3E14">
              <w:rPr>
                <w:noProof/>
                <w:webHidden/>
              </w:rPr>
              <w:fldChar w:fldCharType="begin"/>
            </w:r>
            <w:r w:rsidR="006B3E14">
              <w:rPr>
                <w:noProof/>
                <w:webHidden/>
              </w:rPr>
              <w:instrText xml:space="preserve"> PAGEREF _Toc492296093 \h </w:instrText>
            </w:r>
            <w:r w:rsidR="006B3E14">
              <w:rPr>
                <w:noProof/>
                <w:webHidden/>
              </w:rPr>
            </w:r>
            <w:r w:rsidR="006B3E14">
              <w:rPr>
                <w:noProof/>
                <w:webHidden/>
              </w:rPr>
              <w:fldChar w:fldCharType="separate"/>
            </w:r>
            <w:r w:rsidR="00FB4F77">
              <w:rPr>
                <w:noProof/>
                <w:webHidden/>
              </w:rPr>
              <w:t>18</w:t>
            </w:r>
            <w:r w:rsidR="006B3E14">
              <w:rPr>
                <w:noProof/>
                <w:webHidden/>
              </w:rPr>
              <w:fldChar w:fldCharType="end"/>
            </w:r>
          </w:hyperlink>
        </w:p>
        <w:p w14:paraId="12149CBF" w14:textId="48F8FE70" w:rsidR="006B3E14" w:rsidRDefault="007C378B">
          <w:pPr>
            <w:pStyle w:val="Cuprins2"/>
            <w:rPr>
              <w:rFonts w:asciiTheme="minorHAnsi" w:eastAsiaTheme="minorEastAsia" w:hAnsiTheme="minorHAnsi"/>
              <w:noProof/>
              <w:sz w:val="22"/>
              <w:lang w:val="en-US"/>
            </w:rPr>
          </w:pPr>
          <w:hyperlink w:anchor="_Toc492296094" w:history="1">
            <w:r w:rsidR="006B3E14" w:rsidRPr="00737F5E">
              <w:rPr>
                <w:rStyle w:val="Hyperlink"/>
                <w:noProof/>
              </w:rPr>
              <w:t>3.3 Alocarea pe sesiune</w:t>
            </w:r>
            <w:r w:rsidR="006B3E14">
              <w:rPr>
                <w:noProof/>
                <w:webHidden/>
              </w:rPr>
              <w:tab/>
            </w:r>
            <w:r w:rsidR="006B3E14">
              <w:rPr>
                <w:noProof/>
                <w:webHidden/>
              </w:rPr>
              <w:fldChar w:fldCharType="begin"/>
            </w:r>
            <w:r w:rsidR="006B3E14">
              <w:rPr>
                <w:noProof/>
                <w:webHidden/>
              </w:rPr>
              <w:instrText xml:space="preserve"> PAGEREF _Toc492296094 \h </w:instrText>
            </w:r>
            <w:r w:rsidR="006B3E14">
              <w:rPr>
                <w:noProof/>
                <w:webHidden/>
              </w:rPr>
            </w:r>
            <w:r w:rsidR="006B3E14">
              <w:rPr>
                <w:noProof/>
                <w:webHidden/>
              </w:rPr>
              <w:fldChar w:fldCharType="separate"/>
            </w:r>
            <w:r w:rsidR="00FB4F77">
              <w:rPr>
                <w:noProof/>
                <w:webHidden/>
              </w:rPr>
              <w:t>18</w:t>
            </w:r>
            <w:r w:rsidR="006B3E14">
              <w:rPr>
                <w:noProof/>
                <w:webHidden/>
              </w:rPr>
              <w:fldChar w:fldCharType="end"/>
            </w:r>
          </w:hyperlink>
        </w:p>
        <w:p w14:paraId="3BCE0814" w14:textId="18836820" w:rsidR="006B3E14" w:rsidRDefault="007C378B">
          <w:pPr>
            <w:pStyle w:val="Cuprins2"/>
            <w:rPr>
              <w:rFonts w:asciiTheme="minorHAnsi" w:eastAsiaTheme="minorEastAsia" w:hAnsiTheme="minorHAnsi"/>
              <w:noProof/>
              <w:sz w:val="22"/>
              <w:lang w:val="en-US"/>
            </w:rPr>
          </w:pPr>
          <w:hyperlink w:anchor="_Toc492296095" w:history="1">
            <w:r w:rsidR="006B3E14" w:rsidRPr="00737F5E">
              <w:rPr>
                <w:rStyle w:val="Hyperlink"/>
                <w:noProof/>
              </w:rPr>
              <w:t>3.4 Punctaj minim</w:t>
            </w:r>
            <w:r w:rsidR="006B3E14">
              <w:rPr>
                <w:noProof/>
                <w:webHidden/>
              </w:rPr>
              <w:tab/>
            </w:r>
            <w:r w:rsidR="006B3E14">
              <w:rPr>
                <w:noProof/>
                <w:webHidden/>
              </w:rPr>
              <w:fldChar w:fldCharType="begin"/>
            </w:r>
            <w:r w:rsidR="006B3E14">
              <w:rPr>
                <w:noProof/>
                <w:webHidden/>
              </w:rPr>
              <w:instrText xml:space="preserve"> PAGEREF _Toc492296095 \h </w:instrText>
            </w:r>
            <w:r w:rsidR="006B3E14">
              <w:rPr>
                <w:noProof/>
                <w:webHidden/>
              </w:rPr>
            </w:r>
            <w:r w:rsidR="006B3E14">
              <w:rPr>
                <w:noProof/>
                <w:webHidden/>
              </w:rPr>
              <w:fldChar w:fldCharType="separate"/>
            </w:r>
            <w:r w:rsidR="00FB4F77">
              <w:rPr>
                <w:noProof/>
                <w:webHidden/>
              </w:rPr>
              <w:t>18</w:t>
            </w:r>
            <w:r w:rsidR="006B3E14">
              <w:rPr>
                <w:noProof/>
                <w:webHidden/>
              </w:rPr>
              <w:fldChar w:fldCharType="end"/>
            </w:r>
          </w:hyperlink>
        </w:p>
        <w:p w14:paraId="6A18C60C" w14:textId="5343F661" w:rsidR="006B3E14" w:rsidRDefault="007C378B">
          <w:pPr>
            <w:pStyle w:val="Cuprins1"/>
            <w:rPr>
              <w:rFonts w:asciiTheme="minorHAnsi" w:eastAsiaTheme="minorEastAsia" w:hAnsiTheme="minorHAnsi"/>
              <w:noProof/>
              <w:sz w:val="22"/>
              <w:lang w:val="en-US"/>
            </w:rPr>
          </w:pPr>
          <w:hyperlink w:anchor="_Toc492296096" w:history="1">
            <w:r w:rsidR="006B3E14" w:rsidRPr="00737F5E">
              <w:rPr>
                <w:rStyle w:val="Hyperlink"/>
                <w:noProof/>
              </w:rPr>
              <w:t>4. CATEGORIA DE BENEFICIARI ELIGIBILI</w:t>
            </w:r>
            <w:r w:rsidR="006B3E14">
              <w:rPr>
                <w:noProof/>
                <w:webHidden/>
              </w:rPr>
              <w:tab/>
            </w:r>
            <w:r w:rsidR="006B3E14">
              <w:rPr>
                <w:noProof/>
                <w:webHidden/>
              </w:rPr>
              <w:fldChar w:fldCharType="begin"/>
            </w:r>
            <w:r w:rsidR="006B3E14">
              <w:rPr>
                <w:noProof/>
                <w:webHidden/>
              </w:rPr>
              <w:instrText xml:space="preserve"> PAGEREF _Toc492296096 \h </w:instrText>
            </w:r>
            <w:r w:rsidR="006B3E14">
              <w:rPr>
                <w:noProof/>
                <w:webHidden/>
              </w:rPr>
            </w:r>
            <w:r w:rsidR="006B3E14">
              <w:rPr>
                <w:noProof/>
                <w:webHidden/>
              </w:rPr>
              <w:fldChar w:fldCharType="separate"/>
            </w:r>
            <w:r w:rsidR="00FB4F77">
              <w:rPr>
                <w:noProof/>
                <w:webHidden/>
              </w:rPr>
              <w:t>19</w:t>
            </w:r>
            <w:r w:rsidR="006B3E14">
              <w:rPr>
                <w:noProof/>
                <w:webHidden/>
              </w:rPr>
              <w:fldChar w:fldCharType="end"/>
            </w:r>
          </w:hyperlink>
        </w:p>
        <w:p w14:paraId="5372B1F2" w14:textId="07578914" w:rsidR="006B3E14" w:rsidRDefault="007C378B">
          <w:pPr>
            <w:pStyle w:val="Cuprins2"/>
            <w:rPr>
              <w:rFonts w:asciiTheme="minorHAnsi" w:eastAsiaTheme="minorEastAsia" w:hAnsiTheme="minorHAnsi"/>
              <w:noProof/>
              <w:sz w:val="22"/>
              <w:lang w:val="en-US"/>
            </w:rPr>
          </w:pPr>
          <w:hyperlink w:anchor="_Toc492296097" w:history="1">
            <w:r w:rsidR="006B3E14" w:rsidRPr="00737F5E">
              <w:rPr>
                <w:rStyle w:val="Hyperlink"/>
                <w:noProof/>
              </w:rPr>
              <w:t>4.1 Beneficiari direcți eligibili</w:t>
            </w:r>
            <w:r w:rsidR="006B3E14">
              <w:rPr>
                <w:noProof/>
                <w:webHidden/>
              </w:rPr>
              <w:tab/>
            </w:r>
            <w:r w:rsidR="006B3E14">
              <w:rPr>
                <w:noProof/>
                <w:webHidden/>
              </w:rPr>
              <w:fldChar w:fldCharType="begin"/>
            </w:r>
            <w:r w:rsidR="006B3E14">
              <w:rPr>
                <w:noProof/>
                <w:webHidden/>
              </w:rPr>
              <w:instrText xml:space="preserve"> PAGEREF _Toc492296097 \h </w:instrText>
            </w:r>
            <w:r w:rsidR="006B3E14">
              <w:rPr>
                <w:noProof/>
                <w:webHidden/>
              </w:rPr>
            </w:r>
            <w:r w:rsidR="006B3E14">
              <w:rPr>
                <w:noProof/>
                <w:webHidden/>
              </w:rPr>
              <w:fldChar w:fldCharType="separate"/>
            </w:r>
            <w:r w:rsidR="00FB4F77">
              <w:rPr>
                <w:noProof/>
                <w:webHidden/>
              </w:rPr>
              <w:t>19</w:t>
            </w:r>
            <w:r w:rsidR="006B3E14">
              <w:rPr>
                <w:noProof/>
                <w:webHidden/>
              </w:rPr>
              <w:fldChar w:fldCharType="end"/>
            </w:r>
          </w:hyperlink>
        </w:p>
        <w:p w14:paraId="722166DB" w14:textId="7BAF4EF0" w:rsidR="006B3E14" w:rsidRDefault="007C378B">
          <w:pPr>
            <w:pStyle w:val="Cuprins2"/>
            <w:rPr>
              <w:rFonts w:asciiTheme="minorHAnsi" w:eastAsiaTheme="minorEastAsia" w:hAnsiTheme="minorHAnsi"/>
              <w:noProof/>
              <w:sz w:val="22"/>
              <w:lang w:val="en-US"/>
            </w:rPr>
          </w:pPr>
          <w:hyperlink w:anchor="_Toc492296098" w:history="1">
            <w:r w:rsidR="006B3E14" w:rsidRPr="00737F5E">
              <w:rPr>
                <w:rStyle w:val="Hyperlink"/>
                <w:noProof/>
              </w:rPr>
              <w:t>4.2 Beneficieri indirecți</w:t>
            </w:r>
            <w:r w:rsidR="006B3E14">
              <w:rPr>
                <w:noProof/>
                <w:webHidden/>
              </w:rPr>
              <w:tab/>
            </w:r>
            <w:r w:rsidR="006B3E14">
              <w:rPr>
                <w:noProof/>
                <w:webHidden/>
              </w:rPr>
              <w:fldChar w:fldCharType="begin"/>
            </w:r>
            <w:r w:rsidR="006B3E14">
              <w:rPr>
                <w:noProof/>
                <w:webHidden/>
              </w:rPr>
              <w:instrText xml:space="preserve"> PAGEREF _Toc492296098 \h </w:instrText>
            </w:r>
            <w:r w:rsidR="006B3E14">
              <w:rPr>
                <w:noProof/>
                <w:webHidden/>
              </w:rPr>
            </w:r>
            <w:r w:rsidR="006B3E14">
              <w:rPr>
                <w:noProof/>
                <w:webHidden/>
              </w:rPr>
              <w:fldChar w:fldCharType="separate"/>
            </w:r>
            <w:r w:rsidR="00FB4F77">
              <w:rPr>
                <w:noProof/>
                <w:webHidden/>
              </w:rPr>
              <w:t>19</w:t>
            </w:r>
            <w:r w:rsidR="006B3E14">
              <w:rPr>
                <w:noProof/>
                <w:webHidden/>
              </w:rPr>
              <w:fldChar w:fldCharType="end"/>
            </w:r>
          </w:hyperlink>
        </w:p>
        <w:p w14:paraId="0673C684" w14:textId="467006A8" w:rsidR="006B3E14" w:rsidRDefault="007C378B">
          <w:pPr>
            <w:pStyle w:val="Cuprins1"/>
            <w:rPr>
              <w:rFonts w:asciiTheme="minorHAnsi" w:eastAsiaTheme="minorEastAsia" w:hAnsiTheme="minorHAnsi"/>
              <w:noProof/>
              <w:sz w:val="22"/>
              <w:lang w:val="en-US"/>
            </w:rPr>
          </w:pPr>
          <w:hyperlink w:anchor="_Toc492296099" w:history="1">
            <w:r w:rsidR="006B3E14" w:rsidRPr="00737F5E">
              <w:rPr>
                <w:rStyle w:val="Hyperlink"/>
                <w:noProof/>
              </w:rPr>
              <w:t>5. CONDIȚII MINIME OBLIGATORII PENTRU ACORDAREA SPRIJINULUI</w:t>
            </w:r>
            <w:r w:rsidR="006B3E14">
              <w:rPr>
                <w:noProof/>
                <w:webHidden/>
              </w:rPr>
              <w:tab/>
            </w:r>
            <w:r w:rsidR="006B3E14">
              <w:rPr>
                <w:noProof/>
                <w:webHidden/>
              </w:rPr>
              <w:fldChar w:fldCharType="begin"/>
            </w:r>
            <w:r w:rsidR="006B3E14">
              <w:rPr>
                <w:noProof/>
                <w:webHidden/>
              </w:rPr>
              <w:instrText xml:space="preserve"> PAGEREF _Toc492296099 \h </w:instrText>
            </w:r>
            <w:r w:rsidR="006B3E14">
              <w:rPr>
                <w:noProof/>
                <w:webHidden/>
              </w:rPr>
            </w:r>
            <w:r w:rsidR="006B3E14">
              <w:rPr>
                <w:noProof/>
                <w:webHidden/>
              </w:rPr>
              <w:fldChar w:fldCharType="separate"/>
            </w:r>
            <w:r w:rsidR="00FB4F77">
              <w:rPr>
                <w:noProof/>
                <w:webHidden/>
              </w:rPr>
              <w:t>20</w:t>
            </w:r>
            <w:r w:rsidR="006B3E14">
              <w:rPr>
                <w:noProof/>
                <w:webHidden/>
              </w:rPr>
              <w:fldChar w:fldCharType="end"/>
            </w:r>
          </w:hyperlink>
        </w:p>
        <w:p w14:paraId="2293593F" w14:textId="7A6939F5" w:rsidR="006B3E14" w:rsidRDefault="007C378B">
          <w:pPr>
            <w:pStyle w:val="Cuprins2"/>
            <w:rPr>
              <w:rFonts w:asciiTheme="minorHAnsi" w:eastAsiaTheme="minorEastAsia" w:hAnsiTheme="minorHAnsi"/>
              <w:noProof/>
              <w:sz w:val="22"/>
              <w:lang w:val="en-US"/>
            </w:rPr>
          </w:pPr>
          <w:hyperlink w:anchor="_Toc492296100" w:history="1">
            <w:r w:rsidR="006B3E14" w:rsidRPr="00737F5E">
              <w:rPr>
                <w:rStyle w:val="Hyperlink"/>
                <w:noProof/>
              </w:rPr>
              <w:t>5.1 Condiții de eligibilitate</w:t>
            </w:r>
            <w:r w:rsidR="006B3E14">
              <w:rPr>
                <w:noProof/>
                <w:webHidden/>
              </w:rPr>
              <w:tab/>
            </w:r>
            <w:r w:rsidR="006B3E14">
              <w:rPr>
                <w:noProof/>
                <w:webHidden/>
              </w:rPr>
              <w:fldChar w:fldCharType="begin"/>
            </w:r>
            <w:r w:rsidR="006B3E14">
              <w:rPr>
                <w:noProof/>
                <w:webHidden/>
              </w:rPr>
              <w:instrText xml:space="preserve"> PAGEREF _Toc492296100 \h </w:instrText>
            </w:r>
            <w:r w:rsidR="006B3E14">
              <w:rPr>
                <w:noProof/>
                <w:webHidden/>
              </w:rPr>
            </w:r>
            <w:r w:rsidR="006B3E14">
              <w:rPr>
                <w:noProof/>
                <w:webHidden/>
              </w:rPr>
              <w:fldChar w:fldCharType="separate"/>
            </w:r>
            <w:r w:rsidR="00FB4F77">
              <w:rPr>
                <w:noProof/>
                <w:webHidden/>
              </w:rPr>
              <w:t>20</w:t>
            </w:r>
            <w:r w:rsidR="006B3E14">
              <w:rPr>
                <w:noProof/>
                <w:webHidden/>
              </w:rPr>
              <w:fldChar w:fldCharType="end"/>
            </w:r>
          </w:hyperlink>
        </w:p>
        <w:p w14:paraId="09D38E92" w14:textId="216DF172" w:rsidR="006B3E14" w:rsidRDefault="007C378B">
          <w:pPr>
            <w:pStyle w:val="Cuprins1"/>
            <w:rPr>
              <w:rFonts w:asciiTheme="minorHAnsi" w:eastAsiaTheme="minorEastAsia" w:hAnsiTheme="minorHAnsi"/>
              <w:noProof/>
              <w:sz w:val="22"/>
              <w:lang w:val="en-US"/>
            </w:rPr>
          </w:pPr>
          <w:hyperlink w:anchor="_Toc492296101" w:history="1">
            <w:r w:rsidR="006B3E14" w:rsidRPr="00737F5E">
              <w:rPr>
                <w:rStyle w:val="Hyperlink"/>
                <w:noProof/>
              </w:rPr>
              <w:t>6. CHELTUIELI ELIGIBILE SI NEELIGIBILE</w:t>
            </w:r>
            <w:r w:rsidR="006B3E14">
              <w:rPr>
                <w:noProof/>
                <w:webHidden/>
              </w:rPr>
              <w:tab/>
            </w:r>
            <w:r w:rsidR="006B3E14">
              <w:rPr>
                <w:noProof/>
                <w:webHidden/>
              </w:rPr>
              <w:fldChar w:fldCharType="begin"/>
            </w:r>
            <w:r w:rsidR="006B3E14">
              <w:rPr>
                <w:noProof/>
                <w:webHidden/>
              </w:rPr>
              <w:instrText xml:space="preserve"> PAGEREF _Toc492296101 \h </w:instrText>
            </w:r>
            <w:r w:rsidR="006B3E14">
              <w:rPr>
                <w:noProof/>
                <w:webHidden/>
              </w:rPr>
            </w:r>
            <w:r w:rsidR="006B3E14">
              <w:rPr>
                <w:noProof/>
                <w:webHidden/>
              </w:rPr>
              <w:fldChar w:fldCharType="separate"/>
            </w:r>
            <w:r w:rsidR="00FB4F77">
              <w:rPr>
                <w:noProof/>
                <w:webHidden/>
              </w:rPr>
              <w:t>22</w:t>
            </w:r>
            <w:r w:rsidR="006B3E14">
              <w:rPr>
                <w:noProof/>
                <w:webHidden/>
              </w:rPr>
              <w:fldChar w:fldCharType="end"/>
            </w:r>
          </w:hyperlink>
        </w:p>
        <w:p w14:paraId="141131DC" w14:textId="0E51B99D" w:rsidR="006B3E14" w:rsidRDefault="007C378B">
          <w:pPr>
            <w:pStyle w:val="Cuprins2"/>
            <w:rPr>
              <w:rFonts w:asciiTheme="minorHAnsi" w:eastAsiaTheme="minorEastAsia" w:hAnsiTheme="minorHAnsi"/>
              <w:noProof/>
              <w:sz w:val="22"/>
              <w:lang w:val="en-US"/>
            </w:rPr>
          </w:pPr>
          <w:hyperlink w:anchor="_Toc492296102" w:history="1">
            <w:r w:rsidR="006B3E14" w:rsidRPr="00737F5E">
              <w:rPr>
                <w:rStyle w:val="Hyperlink"/>
                <w:noProof/>
              </w:rPr>
              <w:t>6.1 Cheltuieli eligibile</w:t>
            </w:r>
            <w:r w:rsidR="006B3E14">
              <w:rPr>
                <w:noProof/>
                <w:webHidden/>
              </w:rPr>
              <w:tab/>
            </w:r>
            <w:r w:rsidR="006B3E14">
              <w:rPr>
                <w:noProof/>
                <w:webHidden/>
              </w:rPr>
              <w:fldChar w:fldCharType="begin"/>
            </w:r>
            <w:r w:rsidR="006B3E14">
              <w:rPr>
                <w:noProof/>
                <w:webHidden/>
              </w:rPr>
              <w:instrText xml:space="preserve"> PAGEREF _Toc492296102 \h </w:instrText>
            </w:r>
            <w:r w:rsidR="006B3E14">
              <w:rPr>
                <w:noProof/>
                <w:webHidden/>
              </w:rPr>
            </w:r>
            <w:r w:rsidR="006B3E14">
              <w:rPr>
                <w:noProof/>
                <w:webHidden/>
              </w:rPr>
              <w:fldChar w:fldCharType="separate"/>
            </w:r>
            <w:r w:rsidR="00FB4F77">
              <w:rPr>
                <w:noProof/>
                <w:webHidden/>
              </w:rPr>
              <w:t>22</w:t>
            </w:r>
            <w:r w:rsidR="006B3E14">
              <w:rPr>
                <w:noProof/>
                <w:webHidden/>
              </w:rPr>
              <w:fldChar w:fldCharType="end"/>
            </w:r>
          </w:hyperlink>
        </w:p>
        <w:p w14:paraId="72B28EF3" w14:textId="0EF6C05B" w:rsidR="006B3E14" w:rsidRDefault="007C378B">
          <w:pPr>
            <w:pStyle w:val="Cuprins2"/>
            <w:rPr>
              <w:rFonts w:asciiTheme="minorHAnsi" w:eastAsiaTheme="minorEastAsia" w:hAnsiTheme="minorHAnsi"/>
              <w:noProof/>
              <w:sz w:val="22"/>
              <w:lang w:val="en-US"/>
            </w:rPr>
          </w:pPr>
          <w:hyperlink w:anchor="_Toc492296103" w:history="1">
            <w:r w:rsidR="006B3E14" w:rsidRPr="00737F5E">
              <w:rPr>
                <w:rStyle w:val="Hyperlink"/>
                <w:noProof/>
              </w:rPr>
              <w:t>6.2 Cheltuieli neeligibile</w:t>
            </w:r>
            <w:r w:rsidR="006B3E14">
              <w:rPr>
                <w:noProof/>
                <w:webHidden/>
              </w:rPr>
              <w:tab/>
            </w:r>
            <w:r w:rsidR="006B3E14">
              <w:rPr>
                <w:noProof/>
                <w:webHidden/>
              </w:rPr>
              <w:fldChar w:fldCharType="begin"/>
            </w:r>
            <w:r w:rsidR="006B3E14">
              <w:rPr>
                <w:noProof/>
                <w:webHidden/>
              </w:rPr>
              <w:instrText xml:space="preserve"> PAGEREF _Toc492296103 \h </w:instrText>
            </w:r>
            <w:r w:rsidR="006B3E14">
              <w:rPr>
                <w:noProof/>
                <w:webHidden/>
              </w:rPr>
            </w:r>
            <w:r w:rsidR="006B3E14">
              <w:rPr>
                <w:noProof/>
                <w:webHidden/>
              </w:rPr>
              <w:fldChar w:fldCharType="separate"/>
            </w:r>
            <w:r w:rsidR="00FB4F77">
              <w:rPr>
                <w:noProof/>
                <w:webHidden/>
              </w:rPr>
              <w:t>24</w:t>
            </w:r>
            <w:r w:rsidR="006B3E14">
              <w:rPr>
                <w:noProof/>
                <w:webHidden/>
              </w:rPr>
              <w:fldChar w:fldCharType="end"/>
            </w:r>
          </w:hyperlink>
        </w:p>
        <w:p w14:paraId="4722EBCD" w14:textId="11C6D0D9" w:rsidR="006B3E14" w:rsidRDefault="007C378B">
          <w:pPr>
            <w:pStyle w:val="Cuprins1"/>
            <w:rPr>
              <w:rFonts w:asciiTheme="minorHAnsi" w:eastAsiaTheme="minorEastAsia" w:hAnsiTheme="minorHAnsi"/>
              <w:noProof/>
              <w:sz w:val="22"/>
              <w:lang w:val="en-US"/>
            </w:rPr>
          </w:pPr>
          <w:hyperlink w:anchor="_Toc492296104" w:history="1">
            <w:r w:rsidR="006B3E14" w:rsidRPr="00737F5E">
              <w:rPr>
                <w:rStyle w:val="Hyperlink"/>
                <w:noProof/>
              </w:rPr>
              <w:t>7. SELECȚIA PROIECTELOR</w:t>
            </w:r>
            <w:r w:rsidR="006B3E14">
              <w:rPr>
                <w:noProof/>
                <w:webHidden/>
              </w:rPr>
              <w:tab/>
            </w:r>
            <w:r w:rsidR="006B3E14">
              <w:rPr>
                <w:noProof/>
                <w:webHidden/>
              </w:rPr>
              <w:fldChar w:fldCharType="begin"/>
            </w:r>
            <w:r w:rsidR="006B3E14">
              <w:rPr>
                <w:noProof/>
                <w:webHidden/>
              </w:rPr>
              <w:instrText xml:space="preserve"> PAGEREF _Toc492296104 \h </w:instrText>
            </w:r>
            <w:r w:rsidR="006B3E14">
              <w:rPr>
                <w:noProof/>
                <w:webHidden/>
              </w:rPr>
            </w:r>
            <w:r w:rsidR="006B3E14">
              <w:rPr>
                <w:noProof/>
                <w:webHidden/>
              </w:rPr>
              <w:fldChar w:fldCharType="separate"/>
            </w:r>
            <w:r w:rsidR="00FB4F77">
              <w:rPr>
                <w:noProof/>
                <w:webHidden/>
              </w:rPr>
              <w:t>25</w:t>
            </w:r>
            <w:r w:rsidR="006B3E14">
              <w:rPr>
                <w:noProof/>
                <w:webHidden/>
              </w:rPr>
              <w:fldChar w:fldCharType="end"/>
            </w:r>
          </w:hyperlink>
        </w:p>
        <w:p w14:paraId="21BCE420" w14:textId="4626F3E2" w:rsidR="006B3E14" w:rsidRDefault="007C378B">
          <w:pPr>
            <w:pStyle w:val="Cuprins2"/>
            <w:rPr>
              <w:rFonts w:asciiTheme="minorHAnsi" w:eastAsiaTheme="minorEastAsia" w:hAnsiTheme="minorHAnsi"/>
              <w:noProof/>
              <w:sz w:val="22"/>
              <w:lang w:val="en-US"/>
            </w:rPr>
          </w:pPr>
          <w:hyperlink w:anchor="_Toc492296105" w:history="1">
            <w:r w:rsidR="006B3E14" w:rsidRPr="00737F5E">
              <w:rPr>
                <w:rStyle w:val="Hyperlink"/>
                <w:noProof/>
              </w:rPr>
              <w:t>7.1 Selecția  proiectelor</w:t>
            </w:r>
            <w:r w:rsidR="006B3E14">
              <w:rPr>
                <w:noProof/>
                <w:webHidden/>
              </w:rPr>
              <w:tab/>
            </w:r>
            <w:r w:rsidR="006B3E14">
              <w:rPr>
                <w:noProof/>
                <w:webHidden/>
              </w:rPr>
              <w:fldChar w:fldCharType="begin"/>
            </w:r>
            <w:r w:rsidR="006B3E14">
              <w:rPr>
                <w:noProof/>
                <w:webHidden/>
              </w:rPr>
              <w:instrText xml:space="preserve"> PAGEREF _Toc492296105 \h </w:instrText>
            </w:r>
            <w:r w:rsidR="006B3E14">
              <w:rPr>
                <w:noProof/>
                <w:webHidden/>
              </w:rPr>
            </w:r>
            <w:r w:rsidR="006B3E14">
              <w:rPr>
                <w:noProof/>
                <w:webHidden/>
              </w:rPr>
              <w:fldChar w:fldCharType="separate"/>
            </w:r>
            <w:r w:rsidR="00FB4F77">
              <w:rPr>
                <w:noProof/>
                <w:webHidden/>
              </w:rPr>
              <w:t>25</w:t>
            </w:r>
            <w:r w:rsidR="006B3E14">
              <w:rPr>
                <w:noProof/>
                <w:webHidden/>
              </w:rPr>
              <w:fldChar w:fldCharType="end"/>
            </w:r>
          </w:hyperlink>
        </w:p>
        <w:p w14:paraId="6688727E" w14:textId="408655F9" w:rsidR="006B3E14" w:rsidRDefault="007C378B">
          <w:pPr>
            <w:pStyle w:val="Cuprins2"/>
            <w:rPr>
              <w:rFonts w:asciiTheme="minorHAnsi" w:eastAsiaTheme="minorEastAsia" w:hAnsiTheme="minorHAnsi"/>
              <w:noProof/>
              <w:sz w:val="22"/>
              <w:lang w:val="en-US"/>
            </w:rPr>
          </w:pPr>
          <w:hyperlink w:anchor="_Toc492296106" w:history="1">
            <w:r w:rsidR="006B3E14" w:rsidRPr="00737F5E">
              <w:rPr>
                <w:rStyle w:val="Hyperlink"/>
                <w:noProof/>
              </w:rPr>
              <w:t>7.2 Criteriile de selecție pentru acordarea sprijinului</w:t>
            </w:r>
            <w:r w:rsidR="006B3E14">
              <w:rPr>
                <w:noProof/>
                <w:webHidden/>
              </w:rPr>
              <w:tab/>
            </w:r>
            <w:r w:rsidR="006B3E14">
              <w:rPr>
                <w:noProof/>
                <w:webHidden/>
              </w:rPr>
              <w:fldChar w:fldCharType="begin"/>
            </w:r>
            <w:r w:rsidR="006B3E14">
              <w:rPr>
                <w:noProof/>
                <w:webHidden/>
              </w:rPr>
              <w:instrText xml:space="preserve"> PAGEREF _Toc492296106 \h </w:instrText>
            </w:r>
            <w:r w:rsidR="006B3E14">
              <w:rPr>
                <w:noProof/>
                <w:webHidden/>
              </w:rPr>
            </w:r>
            <w:r w:rsidR="006B3E14">
              <w:rPr>
                <w:noProof/>
                <w:webHidden/>
              </w:rPr>
              <w:fldChar w:fldCharType="separate"/>
            </w:r>
            <w:r w:rsidR="00FB4F77">
              <w:rPr>
                <w:noProof/>
                <w:webHidden/>
              </w:rPr>
              <w:t>27</w:t>
            </w:r>
            <w:r w:rsidR="006B3E14">
              <w:rPr>
                <w:noProof/>
                <w:webHidden/>
              </w:rPr>
              <w:fldChar w:fldCharType="end"/>
            </w:r>
          </w:hyperlink>
        </w:p>
        <w:p w14:paraId="1B9D47EF" w14:textId="088ADEF2" w:rsidR="006B3E14" w:rsidRDefault="007C378B">
          <w:pPr>
            <w:pStyle w:val="Cuprins2"/>
            <w:rPr>
              <w:rFonts w:asciiTheme="minorHAnsi" w:eastAsiaTheme="minorEastAsia" w:hAnsiTheme="minorHAnsi"/>
              <w:noProof/>
              <w:sz w:val="22"/>
              <w:lang w:val="en-US"/>
            </w:rPr>
          </w:pPr>
          <w:hyperlink w:anchor="_Toc492296107" w:history="1">
            <w:r w:rsidR="006B3E14" w:rsidRPr="00737F5E">
              <w:rPr>
                <w:rStyle w:val="Hyperlink"/>
                <w:noProof/>
              </w:rPr>
              <w:t>7.3 Modalitatea de prezentare a rezultatelor evaluării</w:t>
            </w:r>
            <w:r w:rsidR="006B3E14">
              <w:rPr>
                <w:noProof/>
                <w:webHidden/>
              </w:rPr>
              <w:tab/>
            </w:r>
            <w:r w:rsidR="006B3E14">
              <w:rPr>
                <w:noProof/>
                <w:webHidden/>
              </w:rPr>
              <w:fldChar w:fldCharType="begin"/>
            </w:r>
            <w:r w:rsidR="006B3E14">
              <w:rPr>
                <w:noProof/>
                <w:webHidden/>
              </w:rPr>
              <w:instrText xml:space="preserve"> PAGEREF _Toc492296107 \h </w:instrText>
            </w:r>
            <w:r w:rsidR="006B3E14">
              <w:rPr>
                <w:noProof/>
                <w:webHidden/>
              </w:rPr>
            </w:r>
            <w:r w:rsidR="006B3E14">
              <w:rPr>
                <w:noProof/>
                <w:webHidden/>
              </w:rPr>
              <w:fldChar w:fldCharType="separate"/>
            </w:r>
            <w:r w:rsidR="00FB4F77">
              <w:rPr>
                <w:noProof/>
                <w:webHidden/>
              </w:rPr>
              <w:t>29</w:t>
            </w:r>
            <w:r w:rsidR="006B3E14">
              <w:rPr>
                <w:noProof/>
                <w:webHidden/>
              </w:rPr>
              <w:fldChar w:fldCharType="end"/>
            </w:r>
          </w:hyperlink>
        </w:p>
        <w:p w14:paraId="7BDD4E79" w14:textId="661A93CF" w:rsidR="006B3E14" w:rsidRDefault="007C378B">
          <w:pPr>
            <w:pStyle w:val="Cuprins2"/>
            <w:rPr>
              <w:rFonts w:asciiTheme="minorHAnsi" w:eastAsiaTheme="minorEastAsia" w:hAnsiTheme="minorHAnsi"/>
              <w:noProof/>
              <w:sz w:val="22"/>
              <w:lang w:val="en-US"/>
            </w:rPr>
          </w:pPr>
          <w:hyperlink w:anchor="_Toc492296108" w:history="1">
            <w:r w:rsidR="006B3E14" w:rsidRPr="00737F5E">
              <w:rPr>
                <w:rStyle w:val="Hyperlink"/>
                <w:noProof/>
              </w:rPr>
              <w:t>7.4 Depunerea si soluționarea contestațiilor</w:t>
            </w:r>
            <w:r w:rsidR="006B3E14">
              <w:rPr>
                <w:noProof/>
                <w:webHidden/>
              </w:rPr>
              <w:tab/>
            </w:r>
            <w:r w:rsidR="006B3E14">
              <w:rPr>
                <w:noProof/>
                <w:webHidden/>
              </w:rPr>
              <w:fldChar w:fldCharType="begin"/>
            </w:r>
            <w:r w:rsidR="006B3E14">
              <w:rPr>
                <w:noProof/>
                <w:webHidden/>
              </w:rPr>
              <w:instrText xml:space="preserve"> PAGEREF _Toc492296108 \h </w:instrText>
            </w:r>
            <w:r w:rsidR="006B3E14">
              <w:rPr>
                <w:noProof/>
                <w:webHidden/>
              </w:rPr>
            </w:r>
            <w:r w:rsidR="006B3E14">
              <w:rPr>
                <w:noProof/>
                <w:webHidden/>
              </w:rPr>
              <w:fldChar w:fldCharType="separate"/>
            </w:r>
            <w:r w:rsidR="00FB4F77">
              <w:rPr>
                <w:noProof/>
                <w:webHidden/>
              </w:rPr>
              <w:t>30</w:t>
            </w:r>
            <w:r w:rsidR="006B3E14">
              <w:rPr>
                <w:noProof/>
                <w:webHidden/>
              </w:rPr>
              <w:fldChar w:fldCharType="end"/>
            </w:r>
          </w:hyperlink>
        </w:p>
        <w:p w14:paraId="74187010" w14:textId="5C14B4CC" w:rsidR="006B3E14" w:rsidRDefault="007C378B">
          <w:pPr>
            <w:pStyle w:val="Cuprins2"/>
            <w:rPr>
              <w:rFonts w:asciiTheme="minorHAnsi" w:eastAsiaTheme="minorEastAsia" w:hAnsiTheme="minorHAnsi"/>
              <w:noProof/>
              <w:sz w:val="22"/>
              <w:lang w:val="en-US"/>
            </w:rPr>
          </w:pPr>
          <w:hyperlink w:anchor="_Toc492296109" w:history="1">
            <w:r w:rsidR="006B3E14" w:rsidRPr="00737F5E">
              <w:rPr>
                <w:rStyle w:val="Hyperlink"/>
                <w:noProof/>
              </w:rPr>
              <w:t>7.5 Întocmirea Raportului de selecție final a cererilor de finanțare</w:t>
            </w:r>
            <w:r w:rsidR="006B3E14">
              <w:rPr>
                <w:noProof/>
                <w:webHidden/>
              </w:rPr>
              <w:tab/>
            </w:r>
            <w:r w:rsidR="006B3E14">
              <w:rPr>
                <w:noProof/>
                <w:webHidden/>
              </w:rPr>
              <w:fldChar w:fldCharType="begin"/>
            </w:r>
            <w:r w:rsidR="006B3E14">
              <w:rPr>
                <w:noProof/>
                <w:webHidden/>
              </w:rPr>
              <w:instrText xml:space="preserve"> PAGEREF _Toc492296109 \h </w:instrText>
            </w:r>
            <w:r w:rsidR="006B3E14">
              <w:rPr>
                <w:noProof/>
                <w:webHidden/>
              </w:rPr>
            </w:r>
            <w:r w:rsidR="006B3E14">
              <w:rPr>
                <w:noProof/>
                <w:webHidden/>
              </w:rPr>
              <w:fldChar w:fldCharType="separate"/>
            </w:r>
            <w:r w:rsidR="00FB4F77">
              <w:rPr>
                <w:noProof/>
                <w:webHidden/>
              </w:rPr>
              <w:t>30</w:t>
            </w:r>
            <w:r w:rsidR="006B3E14">
              <w:rPr>
                <w:noProof/>
                <w:webHidden/>
              </w:rPr>
              <w:fldChar w:fldCharType="end"/>
            </w:r>
          </w:hyperlink>
        </w:p>
        <w:p w14:paraId="68901C9B" w14:textId="5183DED5" w:rsidR="006B3E14" w:rsidRDefault="007C378B">
          <w:pPr>
            <w:pStyle w:val="Cuprins1"/>
            <w:rPr>
              <w:rFonts w:asciiTheme="minorHAnsi" w:eastAsiaTheme="minorEastAsia" w:hAnsiTheme="minorHAnsi"/>
              <w:noProof/>
              <w:sz w:val="22"/>
              <w:lang w:val="en-US"/>
            </w:rPr>
          </w:pPr>
          <w:hyperlink w:anchor="_Toc492296110" w:history="1">
            <w:r w:rsidR="006B3E14" w:rsidRPr="00737F5E">
              <w:rPr>
                <w:rStyle w:val="Hyperlink"/>
                <w:noProof/>
              </w:rPr>
              <w:t>8. VALOAREA SPRIJINULUI NERAMBUSABIL</w:t>
            </w:r>
            <w:r w:rsidR="006B3E14">
              <w:rPr>
                <w:noProof/>
                <w:webHidden/>
              </w:rPr>
              <w:tab/>
            </w:r>
            <w:r w:rsidR="006B3E14">
              <w:rPr>
                <w:noProof/>
                <w:webHidden/>
              </w:rPr>
              <w:fldChar w:fldCharType="begin"/>
            </w:r>
            <w:r w:rsidR="006B3E14">
              <w:rPr>
                <w:noProof/>
                <w:webHidden/>
              </w:rPr>
              <w:instrText xml:space="preserve"> PAGEREF _Toc492296110 \h </w:instrText>
            </w:r>
            <w:r w:rsidR="006B3E14">
              <w:rPr>
                <w:noProof/>
                <w:webHidden/>
              </w:rPr>
            </w:r>
            <w:r w:rsidR="006B3E14">
              <w:rPr>
                <w:noProof/>
                <w:webHidden/>
              </w:rPr>
              <w:fldChar w:fldCharType="separate"/>
            </w:r>
            <w:r w:rsidR="00FB4F77">
              <w:rPr>
                <w:noProof/>
                <w:webHidden/>
              </w:rPr>
              <w:t>31</w:t>
            </w:r>
            <w:r w:rsidR="006B3E14">
              <w:rPr>
                <w:noProof/>
                <w:webHidden/>
              </w:rPr>
              <w:fldChar w:fldCharType="end"/>
            </w:r>
          </w:hyperlink>
        </w:p>
        <w:p w14:paraId="7BA65DD1" w14:textId="0EEAA097" w:rsidR="006B3E14" w:rsidRDefault="007C378B">
          <w:pPr>
            <w:pStyle w:val="Cuprins1"/>
            <w:rPr>
              <w:rFonts w:asciiTheme="minorHAnsi" w:eastAsiaTheme="minorEastAsia" w:hAnsiTheme="minorHAnsi"/>
              <w:noProof/>
              <w:sz w:val="22"/>
              <w:lang w:val="en-US"/>
            </w:rPr>
          </w:pPr>
          <w:hyperlink w:anchor="_Toc492296111" w:history="1">
            <w:r w:rsidR="006B3E14" w:rsidRPr="00737F5E">
              <w:rPr>
                <w:rStyle w:val="Hyperlink"/>
                <w:noProof/>
              </w:rPr>
              <w:t>9. COMPLETAREA, DEPUNEREA SI VERIFICAREA DOSARULUI CERERII DE FINANȚARE</w:t>
            </w:r>
            <w:r w:rsidR="006B3E14">
              <w:rPr>
                <w:noProof/>
                <w:webHidden/>
              </w:rPr>
              <w:tab/>
            </w:r>
            <w:r w:rsidR="006B3E14">
              <w:rPr>
                <w:noProof/>
                <w:webHidden/>
              </w:rPr>
              <w:fldChar w:fldCharType="begin"/>
            </w:r>
            <w:r w:rsidR="006B3E14">
              <w:rPr>
                <w:noProof/>
                <w:webHidden/>
              </w:rPr>
              <w:instrText xml:space="preserve"> PAGEREF _Toc492296111 \h </w:instrText>
            </w:r>
            <w:r w:rsidR="006B3E14">
              <w:rPr>
                <w:noProof/>
                <w:webHidden/>
              </w:rPr>
            </w:r>
            <w:r w:rsidR="006B3E14">
              <w:rPr>
                <w:noProof/>
                <w:webHidden/>
              </w:rPr>
              <w:fldChar w:fldCharType="separate"/>
            </w:r>
            <w:r w:rsidR="00FB4F77">
              <w:rPr>
                <w:noProof/>
                <w:webHidden/>
              </w:rPr>
              <w:t>31</w:t>
            </w:r>
            <w:r w:rsidR="006B3E14">
              <w:rPr>
                <w:noProof/>
                <w:webHidden/>
              </w:rPr>
              <w:fldChar w:fldCharType="end"/>
            </w:r>
          </w:hyperlink>
        </w:p>
        <w:p w14:paraId="386A1044" w14:textId="6F3AB73C" w:rsidR="006B3E14" w:rsidRDefault="007C378B">
          <w:pPr>
            <w:pStyle w:val="Cuprins2"/>
            <w:rPr>
              <w:rFonts w:asciiTheme="minorHAnsi" w:eastAsiaTheme="minorEastAsia" w:hAnsiTheme="minorHAnsi"/>
              <w:noProof/>
              <w:sz w:val="22"/>
              <w:lang w:val="en-US"/>
            </w:rPr>
          </w:pPr>
          <w:hyperlink w:anchor="_Toc492296112" w:history="1">
            <w:r w:rsidR="006B3E14" w:rsidRPr="00737F5E">
              <w:rPr>
                <w:rStyle w:val="Hyperlink"/>
                <w:noProof/>
              </w:rPr>
              <w:t>9.1 Completarea Dosarului Cererii de Finanțare</w:t>
            </w:r>
            <w:r w:rsidR="006B3E14">
              <w:rPr>
                <w:noProof/>
                <w:webHidden/>
              </w:rPr>
              <w:tab/>
            </w:r>
            <w:r w:rsidR="006B3E14">
              <w:rPr>
                <w:noProof/>
                <w:webHidden/>
              </w:rPr>
              <w:fldChar w:fldCharType="begin"/>
            </w:r>
            <w:r w:rsidR="006B3E14">
              <w:rPr>
                <w:noProof/>
                <w:webHidden/>
              </w:rPr>
              <w:instrText xml:space="preserve"> PAGEREF _Toc492296112 \h </w:instrText>
            </w:r>
            <w:r w:rsidR="006B3E14">
              <w:rPr>
                <w:noProof/>
                <w:webHidden/>
              </w:rPr>
            </w:r>
            <w:r w:rsidR="006B3E14">
              <w:rPr>
                <w:noProof/>
                <w:webHidden/>
              </w:rPr>
              <w:fldChar w:fldCharType="separate"/>
            </w:r>
            <w:r w:rsidR="00FB4F77">
              <w:rPr>
                <w:noProof/>
                <w:webHidden/>
              </w:rPr>
              <w:t>32</w:t>
            </w:r>
            <w:r w:rsidR="006B3E14">
              <w:rPr>
                <w:noProof/>
                <w:webHidden/>
              </w:rPr>
              <w:fldChar w:fldCharType="end"/>
            </w:r>
          </w:hyperlink>
        </w:p>
        <w:p w14:paraId="57FEC590" w14:textId="4318CDF1" w:rsidR="006B3E14" w:rsidRDefault="007C378B">
          <w:pPr>
            <w:pStyle w:val="Cuprins2"/>
            <w:rPr>
              <w:rFonts w:asciiTheme="minorHAnsi" w:eastAsiaTheme="minorEastAsia" w:hAnsiTheme="minorHAnsi"/>
              <w:noProof/>
              <w:sz w:val="22"/>
              <w:lang w:val="en-US"/>
            </w:rPr>
          </w:pPr>
          <w:hyperlink w:anchor="_Toc492296113" w:history="1">
            <w:r w:rsidR="006B3E14" w:rsidRPr="00737F5E">
              <w:rPr>
                <w:rStyle w:val="Hyperlink"/>
                <w:noProof/>
              </w:rPr>
              <w:t>9.2 Depunerea  Dosarului Cererii de Finanțare</w:t>
            </w:r>
            <w:r w:rsidR="006B3E14">
              <w:rPr>
                <w:noProof/>
                <w:webHidden/>
              </w:rPr>
              <w:tab/>
            </w:r>
            <w:r w:rsidR="006B3E14">
              <w:rPr>
                <w:noProof/>
                <w:webHidden/>
              </w:rPr>
              <w:fldChar w:fldCharType="begin"/>
            </w:r>
            <w:r w:rsidR="006B3E14">
              <w:rPr>
                <w:noProof/>
                <w:webHidden/>
              </w:rPr>
              <w:instrText xml:space="preserve"> PAGEREF _Toc492296113 \h </w:instrText>
            </w:r>
            <w:r w:rsidR="006B3E14">
              <w:rPr>
                <w:noProof/>
                <w:webHidden/>
              </w:rPr>
            </w:r>
            <w:r w:rsidR="006B3E14">
              <w:rPr>
                <w:noProof/>
                <w:webHidden/>
              </w:rPr>
              <w:fldChar w:fldCharType="separate"/>
            </w:r>
            <w:r w:rsidR="00FB4F77">
              <w:rPr>
                <w:noProof/>
                <w:webHidden/>
              </w:rPr>
              <w:t>33</w:t>
            </w:r>
            <w:r w:rsidR="006B3E14">
              <w:rPr>
                <w:noProof/>
                <w:webHidden/>
              </w:rPr>
              <w:fldChar w:fldCharType="end"/>
            </w:r>
          </w:hyperlink>
        </w:p>
        <w:p w14:paraId="63EDFC61" w14:textId="19D21ABC" w:rsidR="006B3E14" w:rsidRDefault="007C378B">
          <w:pPr>
            <w:pStyle w:val="Cuprins2"/>
            <w:rPr>
              <w:rFonts w:asciiTheme="minorHAnsi" w:eastAsiaTheme="minorEastAsia" w:hAnsiTheme="minorHAnsi"/>
              <w:noProof/>
              <w:sz w:val="22"/>
              <w:lang w:val="en-US"/>
            </w:rPr>
          </w:pPr>
          <w:hyperlink w:anchor="_Toc492296114" w:history="1">
            <w:r w:rsidR="006B3E14" w:rsidRPr="00737F5E">
              <w:rPr>
                <w:rStyle w:val="Hyperlink"/>
                <w:noProof/>
              </w:rPr>
              <w:t>9.3 Verificarea dosarului Cererii de Finanțare</w:t>
            </w:r>
            <w:r w:rsidR="006B3E14">
              <w:rPr>
                <w:noProof/>
                <w:webHidden/>
              </w:rPr>
              <w:tab/>
            </w:r>
            <w:r w:rsidR="006B3E14">
              <w:rPr>
                <w:noProof/>
                <w:webHidden/>
              </w:rPr>
              <w:fldChar w:fldCharType="begin"/>
            </w:r>
            <w:r w:rsidR="006B3E14">
              <w:rPr>
                <w:noProof/>
                <w:webHidden/>
              </w:rPr>
              <w:instrText xml:space="preserve"> PAGEREF _Toc492296114 \h </w:instrText>
            </w:r>
            <w:r w:rsidR="006B3E14">
              <w:rPr>
                <w:noProof/>
                <w:webHidden/>
              </w:rPr>
            </w:r>
            <w:r w:rsidR="006B3E14">
              <w:rPr>
                <w:noProof/>
                <w:webHidden/>
              </w:rPr>
              <w:fldChar w:fldCharType="separate"/>
            </w:r>
            <w:r w:rsidR="00FB4F77">
              <w:rPr>
                <w:noProof/>
                <w:webHidden/>
              </w:rPr>
              <w:t>33</w:t>
            </w:r>
            <w:r w:rsidR="006B3E14">
              <w:rPr>
                <w:noProof/>
                <w:webHidden/>
              </w:rPr>
              <w:fldChar w:fldCharType="end"/>
            </w:r>
          </w:hyperlink>
        </w:p>
        <w:p w14:paraId="3BF7F1A0" w14:textId="70B80305" w:rsidR="006B3E14" w:rsidRDefault="007C378B">
          <w:pPr>
            <w:pStyle w:val="Cuprins2"/>
            <w:rPr>
              <w:rFonts w:asciiTheme="minorHAnsi" w:eastAsiaTheme="minorEastAsia" w:hAnsiTheme="minorHAnsi"/>
              <w:noProof/>
              <w:sz w:val="22"/>
              <w:lang w:val="en-US"/>
            </w:rPr>
          </w:pPr>
          <w:hyperlink w:anchor="_Toc492296115" w:history="1">
            <w:r w:rsidR="006B3E14" w:rsidRPr="00737F5E">
              <w:rPr>
                <w:rStyle w:val="Hyperlink"/>
                <w:noProof/>
              </w:rPr>
              <w:t>9.4 Verificarea eligibilității Cererii de Finanțare</w:t>
            </w:r>
            <w:r w:rsidR="006B3E14">
              <w:rPr>
                <w:noProof/>
                <w:webHidden/>
              </w:rPr>
              <w:tab/>
            </w:r>
            <w:r w:rsidR="006B3E14">
              <w:rPr>
                <w:noProof/>
                <w:webHidden/>
              </w:rPr>
              <w:fldChar w:fldCharType="begin"/>
            </w:r>
            <w:r w:rsidR="006B3E14">
              <w:rPr>
                <w:noProof/>
                <w:webHidden/>
              </w:rPr>
              <w:instrText xml:space="preserve"> PAGEREF _Toc492296115 \h </w:instrText>
            </w:r>
            <w:r w:rsidR="006B3E14">
              <w:rPr>
                <w:noProof/>
                <w:webHidden/>
              </w:rPr>
            </w:r>
            <w:r w:rsidR="006B3E14">
              <w:rPr>
                <w:noProof/>
                <w:webHidden/>
              </w:rPr>
              <w:fldChar w:fldCharType="separate"/>
            </w:r>
            <w:r w:rsidR="00FB4F77">
              <w:rPr>
                <w:noProof/>
                <w:webHidden/>
              </w:rPr>
              <w:t>34</w:t>
            </w:r>
            <w:r w:rsidR="006B3E14">
              <w:rPr>
                <w:noProof/>
                <w:webHidden/>
              </w:rPr>
              <w:fldChar w:fldCharType="end"/>
            </w:r>
          </w:hyperlink>
        </w:p>
        <w:p w14:paraId="31FD5F8B" w14:textId="145B15FA" w:rsidR="006B3E14" w:rsidRDefault="007C378B">
          <w:pPr>
            <w:pStyle w:val="Cuprins1"/>
            <w:rPr>
              <w:rFonts w:asciiTheme="minorHAnsi" w:eastAsiaTheme="minorEastAsia" w:hAnsiTheme="minorHAnsi"/>
              <w:noProof/>
              <w:sz w:val="22"/>
              <w:lang w:val="en-US"/>
            </w:rPr>
          </w:pPr>
          <w:hyperlink w:anchor="_Toc492296116" w:history="1">
            <w:r w:rsidR="006B3E14" w:rsidRPr="00737F5E">
              <w:rPr>
                <w:rStyle w:val="Hyperlink"/>
                <w:noProof/>
              </w:rPr>
              <w:t>10. Verificarea pe teren a cererilor de finanțare</w:t>
            </w:r>
            <w:r w:rsidR="006B3E14">
              <w:rPr>
                <w:noProof/>
                <w:webHidden/>
              </w:rPr>
              <w:tab/>
            </w:r>
            <w:r w:rsidR="006B3E14">
              <w:rPr>
                <w:noProof/>
                <w:webHidden/>
              </w:rPr>
              <w:fldChar w:fldCharType="begin"/>
            </w:r>
            <w:r w:rsidR="006B3E14">
              <w:rPr>
                <w:noProof/>
                <w:webHidden/>
              </w:rPr>
              <w:instrText xml:space="preserve"> PAGEREF _Toc492296116 \h </w:instrText>
            </w:r>
            <w:r w:rsidR="006B3E14">
              <w:rPr>
                <w:noProof/>
                <w:webHidden/>
              </w:rPr>
            </w:r>
            <w:r w:rsidR="006B3E14">
              <w:rPr>
                <w:noProof/>
                <w:webHidden/>
              </w:rPr>
              <w:fldChar w:fldCharType="separate"/>
            </w:r>
            <w:r w:rsidR="00FB4F77">
              <w:rPr>
                <w:noProof/>
                <w:webHidden/>
              </w:rPr>
              <w:t>35</w:t>
            </w:r>
            <w:r w:rsidR="006B3E14">
              <w:rPr>
                <w:noProof/>
                <w:webHidden/>
              </w:rPr>
              <w:fldChar w:fldCharType="end"/>
            </w:r>
          </w:hyperlink>
        </w:p>
        <w:p w14:paraId="604717DC" w14:textId="197B7D14" w:rsidR="006B3E14" w:rsidRDefault="007C378B">
          <w:pPr>
            <w:pStyle w:val="Cuprins2"/>
            <w:rPr>
              <w:rFonts w:asciiTheme="minorHAnsi" w:eastAsiaTheme="minorEastAsia" w:hAnsiTheme="minorHAnsi"/>
              <w:noProof/>
              <w:sz w:val="22"/>
              <w:lang w:val="en-US"/>
            </w:rPr>
          </w:pPr>
          <w:hyperlink w:anchor="_Toc492296117" w:history="1">
            <w:r w:rsidR="006B3E14" w:rsidRPr="00737F5E">
              <w:rPr>
                <w:rStyle w:val="Hyperlink"/>
                <w:noProof/>
              </w:rPr>
              <w:t>10.1 Verificarea criterilor de selecție</w:t>
            </w:r>
            <w:r w:rsidR="006B3E14">
              <w:rPr>
                <w:noProof/>
                <w:webHidden/>
              </w:rPr>
              <w:tab/>
            </w:r>
            <w:r w:rsidR="006B3E14">
              <w:rPr>
                <w:noProof/>
                <w:webHidden/>
              </w:rPr>
              <w:fldChar w:fldCharType="begin"/>
            </w:r>
            <w:r w:rsidR="006B3E14">
              <w:rPr>
                <w:noProof/>
                <w:webHidden/>
              </w:rPr>
              <w:instrText xml:space="preserve"> PAGEREF _Toc492296117 \h </w:instrText>
            </w:r>
            <w:r w:rsidR="006B3E14">
              <w:rPr>
                <w:noProof/>
                <w:webHidden/>
              </w:rPr>
            </w:r>
            <w:r w:rsidR="006B3E14">
              <w:rPr>
                <w:noProof/>
                <w:webHidden/>
              </w:rPr>
              <w:fldChar w:fldCharType="separate"/>
            </w:r>
            <w:r w:rsidR="00FB4F77">
              <w:rPr>
                <w:noProof/>
                <w:webHidden/>
              </w:rPr>
              <w:t>35</w:t>
            </w:r>
            <w:r w:rsidR="006B3E14">
              <w:rPr>
                <w:noProof/>
                <w:webHidden/>
              </w:rPr>
              <w:fldChar w:fldCharType="end"/>
            </w:r>
          </w:hyperlink>
        </w:p>
        <w:p w14:paraId="226B2DE3" w14:textId="5EE251AC" w:rsidR="006B3E14" w:rsidRDefault="007C378B">
          <w:pPr>
            <w:pStyle w:val="Cuprins2"/>
            <w:rPr>
              <w:rFonts w:asciiTheme="minorHAnsi" w:eastAsiaTheme="minorEastAsia" w:hAnsiTheme="minorHAnsi"/>
              <w:noProof/>
              <w:sz w:val="22"/>
              <w:lang w:val="en-US"/>
            </w:rPr>
          </w:pPr>
          <w:hyperlink w:anchor="_Toc492296118" w:history="1">
            <w:r w:rsidR="006B3E14" w:rsidRPr="00737F5E">
              <w:rPr>
                <w:rStyle w:val="Hyperlink"/>
                <w:noProof/>
              </w:rPr>
              <w:t>10.2 Conluzia privind evaluarea cererii de finanțare</w:t>
            </w:r>
            <w:r w:rsidR="006B3E14">
              <w:rPr>
                <w:noProof/>
                <w:webHidden/>
              </w:rPr>
              <w:tab/>
            </w:r>
            <w:r w:rsidR="006B3E14">
              <w:rPr>
                <w:noProof/>
                <w:webHidden/>
              </w:rPr>
              <w:fldChar w:fldCharType="begin"/>
            </w:r>
            <w:r w:rsidR="006B3E14">
              <w:rPr>
                <w:noProof/>
                <w:webHidden/>
              </w:rPr>
              <w:instrText xml:space="preserve"> PAGEREF _Toc492296118 \h </w:instrText>
            </w:r>
            <w:r w:rsidR="006B3E14">
              <w:rPr>
                <w:noProof/>
                <w:webHidden/>
              </w:rPr>
            </w:r>
            <w:r w:rsidR="006B3E14">
              <w:rPr>
                <w:noProof/>
                <w:webHidden/>
              </w:rPr>
              <w:fldChar w:fldCharType="separate"/>
            </w:r>
            <w:r w:rsidR="00FB4F77">
              <w:rPr>
                <w:noProof/>
                <w:webHidden/>
              </w:rPr>
              <w:t>35</w:t>
            </w:r>
            <w:r w:rsidR="006B3E14">
              <w:rPr>
                <w:noProof/>
                <w:webHidden/>
              </w:rPr>
              <w:fldChar w:fldCharType="end"/>
            </w:r>
          </w:hyperlink>
        </w:p>
        <w:p w14:paraId="04CC2493" w14:textId="1B902E0E" w:rsidR="006B3E14" w:rsidRDefault="007C378B">
          <w:pPr>
            <w:pStyle w:val="Cuprins1"/>
            <w:rPr>
              <w:rFonts w:asciiTheme="minorHAnsi" w:eastAsiaTheme="minorEastAsia" w:hAnsiTheme="minorHAnsi"/>
              <w:noProof/>
              <w:sz w:val="22"/>
              <w:lang w:val="en-US"/>
            </w:rPr>
          </w:pPr>
          <w:hyperlink w:anchor="_Toc492296119" w:history="1">
            <w:r w:rsidR="006B3E14" w:rsidRPr="00737F5E">
              <w:rPr>
                <w:rStyle w:val="Hyperlink"/>
                <w:noProof/>
              </w:rPr>
              <w:t>11. CONTRACTAREA FONDURILOR</w:t>
            </w:r>
            <w:r w:rsidR="006B3E14">
              <w:rPr>
                <w:noProof/>
                <w:webHidden/>
              </w:rPr>
              <w:tab/>
            </w:r>
            <w:r w:rsidR="006B3E14">
              <w:rPr>
                <w:noProof/>
                <w:webHidden/>
              </w:rPr>
              <w:fldChar w:fldCharType="begin"/>
            </w:r>
            <w:r w:rsidR="006B3E14">
              <w:rPr>
                <w:noProof/>
                <w:webHidden/>
              </w:rPr>
              <w:instrText xml:space="preserve"> PAGEREF _Toc492296119 \h </w:instrText>
            </w:r>
            <w:r w:rsidR="006B3E14">
              <w:rPr>
                <w:noProof/>
                <w:webHidden/>
              </w:rPr>
            </w:r>
            <w:r w:rsidR="006B3E14">
              <w:rPr>
                <w:noProof/>
                <w:webHidden/>
              </w:rPr>
              <w:fldChar w:fldCharType="separate"/>
            </w:r>
            <w:r w:rsidR="00FB4F77">
              <w:rPr>
                <w:noProof/>
                <w:webHidden/>
              </w:rPr>
              <w:t>36</w:t>
            </w:r>
            <w:r w:rsidR="006B3E14">
              <w:rPr>
                <w:noProof/>
                <w:webHidden/>
              </w:rPr>
              <w:fldChar w:fldCharType="end"/>
            </w:r>
          </w:hyperlink>
        </w:p>
        <w:p w14:paraId="26A3DD57" w14:textId="0A7226E6" w:rsidR="006B3E14" w:rsidRDefault="007C378B">
          <w:pPr>
            <w:pStyle w:val="Cuprins1"/>
            <w:rPr>
              <w:rFonts w:asciiTheme="minorHAnsi" w:eastAsiaTheme="minorEastAsia" w:hAnsiTheme="minorHAnsi"/>
              <w:noProof/>
              <w:sz w:val="22"/>
              <w:lang w:val="en-US"/>
            </w:rPr>
          </w:pPr>
          <w:hyperlink w:anchor="_Toc492296120" w:history="1">
            <w:r w:rsidR="006B3E14" w:rsidRPr="00737F5E">
              <w:rPr>
                <w:rStyle w:val="Hyperlink"/>
                <w:noProof/>
              </w:rPr>
              <w:t>12. ACORDAREA AVANSULUI</w:t>
            </w:r>
            <w:r w:rsidR="006B3E14">
              <w:rPr>
                <w:noProof/>
                <w:webHidden/>
              </w:rPr>
              <w:tab/>
            </w:r>
            <w:r w:rsidR="006B3E14">
              <w:rPr>
                <w:noProof/>
                <w:webHidden/>
              </w:rPr>
              <w:fldChar w:fldCharType="begin"/>
            </w:r>
            <w:r w:rsidR="006B3E14">
              <w:rPr>
                <w:noProof/>
                <w:webHidden/>
              </w:rPr>
              <w:instrText xml:space="preserve"> PAGEREF _Toc492296120 \h </w:instrText>
            </w:r>
            <w:r w:rsidR="006B3E14">
              <w:rPr>
                <w:noProof/>
                <w:webHidden/>
              </w:rPr>
            </w:r>
            <w:r w:rsidR="006B3E14">
              <w:rPr>
                <w:noProof/>
                <w:webHidden/>
              </w:rPr>
              <w:fldChar w:fldCharType="separate"/>
            </w:r>
            <w:r w:rsidR="00FB4F77">
              <w:rPr>
                <w:noProof/>
                <w:webHidden/>
              </w:rPr>
              <w:t>39</w:t>
            </w:r>
            <w:r w:rsidR="006B3E14">
              <w:rPr>
                <w:noProof/>
                <w:webHidden/>
              </w:rPr>
              <w:fldChar w:fldCharType="end"/>
            </w:r>
          </w:hyperlink>
        </w:p>
        <w:p w14:paraId="776F2672" w14:textId="2EF5F9DE" w:rsidR="006B3E14" w:rsidRDefault="007C378B">
          <w:pPr>
            <w:pStyle w:val="Cuprins1"/>
            <w:rPr>
              <w:rFonts w:asciiTheme="minorHAnsi" w:eastAsiaTheme="minorEastAsia" w:hAnsiTheme="minorHAnsi"/>
              <w:noProof/>
              <w:sz w:val="22"/>
              <w:lang w:val="en-US"/>
            </w:rPr>
          </w:pPr>
          <w:hyperlink w:anchor="_Toc492296121" w:history="1">
            <w:r w:rsidR="006B3E14" w:rsidRPr="00737F5E">
              <w:rPr>
                <w:rStyle w:val="Hyperlink"/>
                <w:noProof/>
              </w:rPr>
              <w:t>13. ACHIZIȚIILE</w:t>
            </w:r>
            <w:r w:rsidR="006B3E14">
              <w:rPr>
                <w:noProof/>
                <w:webHidden/>
              </w:rPr>
              <w:tab/>
            </w:r>
            <w:r w:rsidR="006B3E14">
              <w:rPr>
                <w:noProof/>
                <w:webHidden/>
              </w:rPr>
              <w:fldChar w:fldCharType="begin"/>
            </w:r>
            <w:r w:rsidR="006B3E14">
              <w:rPr>
                <w:noProof/>
                <w:webHidden/>
              </w:rPr>
              <w:instrText xml:space="preserve"> PAGEREF _Toc492296121 \h </w:instrText>
            </w:r>
            <w:r w:rsidR="006B3E14">
              <w:rPr>
                <w:noProof/>
                <w:webHidden/>
              </w:rPr>
            </w:r>
            <w:r w:rsidR="006B3E14">
              <w:rPr>
                <w:noProof/>
                <w:webHidden/>
              </w:rPr>
              <w:fldChar w:fldCharType="separate"/>
            </w:r>
            <w:r w:rsidR="00FB4F77">
              <w:rPr>
                <w:noProof/>
                <w:webHidden/>
              </w:rPr>
              <w:t>42</w:t>
            </w:r>
            <w:r w:rsidR="006B3E14">
              <w:rPr>
                <w:noProof/>
                <w:webHidden/>
              </w:rPr>
              <w:fldChar w:fldCharType="end"/>
            </w:r>
          </w:hyperlink>
        </w:p>
        <w:p w14:paraId="7E22ED6E" w14:textId="24600A92" w:rsidR="006B3E14" w:rsidRDefault="007C378B">
          <w:pPr>
            <w:pStyle w:val="Cuprins1"/>
            <w:rPr>
              <w:rFonts w:asciiTheme="minorHAnsi" w:eastAsiaTheme="minorEastAsia" w:hAnsiTheme="minorHAnsi"/>
              <w:noProof/>
              <w:sz w:val="22"/>
              <w:lang w:val="en-US"/>
            </w:rPr>
          </w:pPr>
          <w:hyperlink w:anchor="_Toc492296122" w:history="1">
            <w:r w:rsidR="006B3E14" w:rsidRPr="00737F5E">
              <w:rPr>
                <w:rStyle w:val="Hyperlink"/>
                <w:noProof/>
              </w:rPr>
              <w:t>14. TERMENELE LIMITĂ ŞI CONDIȚIILE PENTRU DEPUNEREA CERERILOR DE PLATĂ A AVANSULUI ŞI A CELOR AFERENTE TRANŞELOR DE PLATĂ</w:t>
            </w:r>
            <w:r w:rsidR="006B3E14">
              <w:rPr>
                <w:noProof/>
                <w:webHidden/>
              </w:rPr>
              <w:tab/>
            </w:r>
            <w:r w:rsidR="006B3E14">
              <w:rPr>
                <w:noProof/>
                <w:webHidden/>
              </w:rPr>
              <w:fldChar w:fldCharType="begin"/>
            </w:r>
            <w:r w:rsidR="006B3E14">
              <w:rPr>
                <w:noProof/>
                <w:webHidden/>
              </w:rPr>
              <w:instrText xml:space="preserve"> PAGEREF _Toc492296122 \h </w:instrText>
            </w:r>
            <w:r w:rsidR="006B3E14">
              <w:rPr>
                <w:noProof/>
                <w:webHidden/>
              </w:rPr>
            </w:r>
            <w:r w:rsidR="006B3E14">
              <w:rPr>
                <w:noProof/>
                <w:webHidden/>
              </w:rPr>
              <w:fldChar w:fldCharType="separate"/>
            </w:r>
            <w:r w:rsidR="00FB4F77">
              <w:rPr>
                <w:noProof/>
                <w:webHidden/>
              </w:rPr>
              <w:t>45</w:t>
            </w:r>
            <w:r w:rsidR="006B3E14">
              <w:rPr>
                <w:noProof/>
                <w:webHidden/>
              </w:rPr>
              <w:fldChar w:fldCharType="end"/>
            </w:r>
          </w:hyperlink>
        </w:p>
        <w:p w14:paraId="1CFB8548" w14:textId="584EB735" w:rsidR="006B3E14" w:rsidRDefault="007C378B">
          <w:pPr>
            <w:pStyle w:val="Cuprins1"/>
            <w:rPr>
              <w:rFonts w:asciiTheme="minorHAnsi" w:eastAsiaTheme="minorEastAsia" w:hAnsiTheme="minorHAnsi"/>
              <w:noProof/>
              <w:sz w:val="22"/>
              <w:lang w:val="en-US"/>
            </w:rPr>
          </w:pPr>
          <w:hyperlink w:anchor="_Toc492296123" w:history="1">
            <w:r w:rsidR="006B3E14" w:rsidRPr="00737F5E">
              <w:rPr>
                <w:rStyle w:val="Hyperlink"/>
                <w:noProof/>
              </w:rPr>
              <w:t>15. MONITORIZAREA PROIECTULUI</w:t>
            </w:r>
            <w:r w:rsidR="006B3E14">
              <w:rPr>
                <w:noProof/>
                <w:webHidden/>
              </w:rPr>
              <w:tab/>
            </w:r>
            <w:r w:rsidR="006B3E14">
              <w:rPr>
                <w:noProof/>
                <w:webHidden/>
              </w:rPr>
              <w:fldChar w:fldCharType="begin"/>
            </w:r>
            <w:r w:rsidR="006B3E14">
              <w:rPr>
                <w:noProof/>
                <w:webHidden/>
              </w:rPr>
              <w:instrText xml:space="preserve"> PAGEREF _Toc492296123 \h </w:instrText>
            </w:r>
            <w:r w:rsidR="006B3E14">
              <w:rPr>
                <w:noProof/>
                <w:webHidden/>
              </w:rPr>
            </w:r>
            <w:r w:rsidR="006B3E14">
              <w:rPr>
                <w:noProof/>
                <w:webHidden/>
              </w:rPr>
              <w:fldChar w:fldCharType="separate"/>
            </w:r>
            <w:r w:rsidR="00FB4F77">
              <w:rPr>
                <w:noProof/>
                <w:webHidden/>
              </w:rPr>
              <w:t>48</w:t>
            </w:r>
            <w:r w:rsidR="006B3E14">
              <w:rPr>
                <w:noProof/>
                <w:webHidden/>
              </w:rPr>
              <w:fldChar w:fldCharType="end"/>
            </w:r>
          </w:hyperlink>
        </w:p>
        <w:p w14:paraId="7834D96B" w14:textId="3695F41C" w:rsidR="006B3E14" w:rsidRDefault="007C378B">
          <w:pPr>
            <w:pStyle w:val="Cuprins1"/>
            <w:rPr>
              <w:rFonts w:asciiTheme="minorHAnsi" w:eastAsiaTheme="minorEastAsia" w:hAnsiTheme="minorHAnsi"/>
              <w:noProof/>
              <w:sz w:val="22"/>
              <w:lang w:val="en-US"/>
            </w:rPr>
          </w:pPr>
          <w:hyperlink w:anchor="_Toc492296124" w:history="1">
            <w:r w:rsidR="006B3E14" w:rsidRPr="00737F5E">
              <w:rPr>
                <w:rStyle w:val="Hyperlink"/>
                <w:noProof/>
              </w:rPr>
              <w:t>16. INFORMAȚII UTILE</w:t>
            </w:r>
            <w:r w:rsidR="006B3E14">
              <w:rPr>
                <w:noProof/>
                <w:webHidden/>
              </w:rPr>
              <w:tab/>
            </w:r>
            <w:r w:rsidR="006B3E14">
              <w:rPr>
                <w:noProof/>
                <w:webHidden/>
              </w:rPr>
              <w:fldChar w:fldCharType="begin"/>
            </w:r>
            <w:r w:rsidR="006B3E14">
              <w:rPr>
                <w:noProof/>
                <w:webHidden/>
              </w:rPr>
              <w:instrText xml:space="preserve"> PAGEREF _Toc492296124 \h </w:instrText>
            </w:r>
            <w:r w:rsidR="006B3E14">
              <w:rPr>
                <w:noProof/>
                <w:webHidden/>
              </w:rPr>
            </w:r>
            <w:r w:rsidR="006B3E14">
              <w:rPr>
                <w:noProof/>
                <w:webHidden/>
              </w:rPr>
              <w:fldChar w:fldCharType="separate"/>
            </w:r>
            <w:r w:rsidR="00FB4F77">
              <w:rPr>
                <w:noProof/>
                <w:webHidden/>
              </w:rPr>
              <w:t>49</w:t>
            </w:r>
            <w:r w:rsidR="006B3E14">
              <w:rPr>
                <w:noProof/>
                <w:webHidden/>
              </w:rPr>
              <w:fldChar w:fldCharType="end"/>
            </w:r>
          </w:hyperlink>
        </w:p>
        <w:p w14:paraId="1E85DBE7" w14:textId="53A01923" w:rsidR="006B3E14" w:rsidRDefault="007C378B">
          <w:pPr>
            <w:pStyle w:val="Cuprins2"/>
            <w:rPr>
              <w:rFonts w:asciiTheme="minorHAnsi" w:eastAsiaTheme="minorEastAsia" w:hAnsiTheme="minorHAnsi"/>
              <w:noProof/>
              <w:sz w:val="22"/>
              <w:lang w:val="en-US"/>
            </w:rPr>
          </w:pPr>
          <w:hyperlink w:anchor="_Toc492296125" w:history="1">
            <w:r w:rsidR="006B3E14" w:rsidRPr="00737F5E">
              <w:rPr>
                <w:rStyle w:val="Hyperlink"/>
                <w:noProof/>
              </w:rPr>
              <w:t>16.1 Lista documentelor  necesare pentru depunerea Cererii de Finanțare</w:t>
            </w:r>
            <w:r w:rsidR="006B3E14">
              <w:rPr>
                <w:noProof/>
                <w:webHidden/>
              </w:rPr>
              <w:tab/>
            </w:r>
            <w:r w:rsidR="006B3E14">
              <w:rPr>
                <w:noProof/>
                <w:webHidden/>
              </w:rPr>
              <w:fldChar w:fldCharType="begin"/>
            </w:r>
            <w:r w:rsidR="006B3E14">
              <w:rPr>
                <w:noProof/>
                <w:webHidden/>
              </w:rPr>
              <w:instrText xml:space="preserve"> PAGEREF _Toc492296125 \h </w:instrText>
            </w:r>
            <w:r w:rsidR="006B3E14">
              <w:rPr>
                <w:noProof/>
                <w:webHidden/>
              </w:rPr>
            </w:r>
            <w:r w:rsidR="006B3E14">
              <w:rPr>
                <w:noProof/>
                <w:webHidden/>
              </w:rPr>
              <w:fldChar w:fldCharType="separate"/>
            </w:r>
            <w:r w:rsidR="00FB4F77">
              <w:rPr>
                <w:noProof/>
                <w:webHidden/>
              </w:rPr>
              <w:t>49</w:t>
            </w:r>
            <w:r w:rsidR="006B3E14">
              <w:rPr>
                <w:noProof/>
                <w:webHidden/>
              </w:rPr>
              <w:fldChar w:fldCharType="end"/>
            </w:r>
          </w:hyperlink>
        </w:p>
        <w:p w14:paraId="1051F47A" w14:textId="20E3B8D9" w:rsidR="006B3E14" w:rsidRDefault="007C378B">
          <w:pPr>
            <w:pStyle w:val="Cuprins2"/>
            <w:rPr>
              <w:rFonts w:asciiTheme="minorHAnsi" w:eastAsiaTheme="minorEastAsia" w:hAnsiTheme="minorHAnsi"/>
              <w:noProof/>
              <w:sz w:val="22"/>
              <w:lang w:val="en-US"/>
            </w:rPr>
          </w:pPr>
          <w:hyperlink w:anchor="_Toc492296126" w:history="1">
            <w:r w:rsidR="006B3E14" w:rsidRPr="00737F5E">
              <w:rPr>
                <w:rStyle w:val="Hyperlink"/>
                <w:noProof/>
              </w:rPr>
              <w:t>16.2 Documente postate pe site-ul GAL la momentul lansării proiectului în vederea întocmirii si depunerii cererii de finanțare</w:t>
            </w:r>
            <w:r w:rsidR="006B3E14">
              <w:rPr>
                <w:noProof/>
                <w:webHidden/>
              </w:rPr>
              <w:tab/>
            </w:r>
            <w:r w:rsidR="006B3E14">
              <w:rPr>
                <w:noProof/>
                <w:webHidden/>
              </w:rPr>
              <w:fldChar w:fldCharType="begin"/>
            </w:r>
            <w:r w:rsidR="006B3E14">
              <w:rPr>
                <w:noProof/>
                <w:webHidden/>
              </w:rPr>
              <w:instrText xml:space="preserve"> PAGEREF _Toc492296126 \h </w:instrText>
            </w:r>
            <w:r w:rsidR="006B3E14">
              <w:rPr>
                <w:noProof/>
                <w:webHidden/>
              </w:rPr>
            </w:r>
            <w:r w:rsidR="006B3E14">
              <w:rPr>
                <w:noProof/>
                <w:webHidden/>
              </w:rPr>
              <w:fldChar w:fldCharType="separate"/>
            </w:r>
            <w:r w:rsidR="00FB4F77">
              <w:rPr>
                <w:noProof/>
                <w:webHidden/>
              </w:rPr>
              <w:t>52</w:t>
            </w:r>
            <w:r w:rsidR="006B3E14">
              <w:rPr>
                <w:noProof/>
                <w:webHidden/>
              </w:rPr>
              <w:fldChar w:fldCharType="end"/>
            </w:r>
          </w:hyperlink>
        </w:p>
        <w:p w14:paraId="331CB1B4" w14:textId="7FA9F849" w:rsidR="006B3E14" w:rsidRDefault="007C378B">
          <w:pPr>
            <w:pStyle w:val="Cuprins2"/>
            <w:rPr>
              <w:rFonts w:asciiTheme="minorHAnsi" w:eastAsiaTheme="minorEastAsia" w:hAnsiTheme="minorHAnsi"/>
              <w:noProof/>
              <w:sz w:val="22"/>
              <w:lang w:val="en-US"/>
            </w:rPr>
          </w:pPr>
          <w:hyperlink w:anchor="_Toc492296127" w:history="1">
            <w:r w:rsidR="006B3E14" w:rsidRPr="00737F5E">
              <w:rPr>
                <w:rStyle w:val="Hyperlink"/>
                <w:noProof/>
              </w:rPr>
              <w:t>16.3 Informații si documente utile</w:t>
            </w:r>
            <w:r w:rsidR="006B3E14">
              <w:rPr>
                <w:noProof/>
                <w:webHidden/>
              </w:rPr>
              <w:tab/>
            </w:r>
            <w:r w:rsidR="006B3E14">
              <w:rPr>
                <w:noProof/>
                <w:webHidden/>
              </w:rPr>
              <w:fldChar w:fldCharType="begin"/>
            </w:r>
            <w:r w:rsidR="006B3E14">
              <w:rPr>
                <w:noProof/>
                <w:webHidden/>
              </w:rPr>
              <w:instrText xml:space="preserve"> PAGEREF _Toc492296127 \h </w:instrText>
            </w:r>
            <w:r w:rsidR="006B3E14">
              <w:rPr>
                <w:noProof/>
                <w:webHidden/>
              </w:rPr>
            </w:r>
            <w:r w:rsidR="006B3E14">
              <w:rPr>
                <w:noProof/>
                <w:webHidden/>
              </w:rPr>
              <w:fldChar w:fldCharType="separate"/>
            </w:r>
            <w:r w:rsidR="00FB4F77">
              <w:rPr>
                <w:noProof/>
                <w:webHidden/>
              </w:rPr>
              <w:t>52</w:t>
            </w:r>
            <w:r w:rsidR="006B3E14">
              <w:rPr>
                <w:noProof/>
                <w:webHidden/>
              </w:rPr>
              <w:fldChar w:fldCharType="end"/>
            </w:r>
          </w:hyperlink>
        </w:p>
        <w:p w14:paraId="6EDA27DF" w14:textId="77777777" w:rsidR="009B4871" w:rsidRDefault="002623AA" w:rsidP="005535A3">
          <w:pPr>
            <w:spacing w:beforeLines="60" w:before="144" w:afterLines="60" w:after="144" w:line="240" w:lineRule="auto"/>
            <w:contextualSpacing/>
            <w:rPr>
              <w:b/>
              <w:bCs/>
              <w:noProof/>
            </w:rPr>
          </w:pPr>
          <w:r>
            <w:rPr>
              <w:b/>
              <w:bCs/>
              <w:noProof/>
            </w:rPr>
            <w:fldChar w:fldCharType="end"/>
          </w:r>
        </w:p>
        <w:p w14:paraId="42387BEA" w14:textId="77777777" w:rsidR="009B4871" w:rsidRDefault="009B4871" w:rsidP="005535A3">
          <w:pPr>
            <w:spacing w:beforeLines="60" w:before="144" w:afterLines="60" w:after="144" w:line="240" w:lineRule="auto"/>
            <w:contextualSpacing/>
            <w:rPr>
              <w:b/>
              <w:bCs/>
              <w:noProof/>
            </w:rPr>
          </w:pPr>
        </w:p>
        <w:p w14:paraId="0BF69B0D" w14:textId="77777777" w:rsidR="002623AA" w:rsidRPr="00BA480E" w:rsidRDefault="007C378B" w:rsidP="005535A3">
          <w:pPr>
            <w:spacing w:beforeLines="60" w:before="144" w:afterLines="60" w:after="144" w:line="240" w:lineRule="auto"/>
            <w:contextualSpacing/>
            <w:rPr>
              <w:b/>
              <w:bCs/>
              <w:noProof/>
            </w:rPr>
          </w:pPr>
        </w:p>
      </w:sdtContent>
    </w:sdt>
    <w:p w14:paraId="0EA6E970" w14:textId="77777777" w:rsidR="00F86C0A" w:rsidRDefault="00F86C0A" w:rsidP="00BA480E">
      <w:pPr>
        <w:pStyle w:val="Titlu1"/>
        <w:numPr>
          <w:ilvl w:val="0"/>
          <w:numId w:val="2"/>
        </w:numPr>
      </w:pPr>
      <w:bookmarkStart w:id="3" w:name="_Toc492296079"/>
      <w:r w:rsidRPr="00105C9C">
        <w:lastRenderedPageBreak/>
        <w:t>DEFINI</w:t>
      </w:r>
      <w:r w:rsidR="00D03336">
        <w:t>ȚII Ș</w:t>
      </w:r>
      <w:r w:rsidRPr="00105C9C">
        <w:t>I ABREVIERI</w:t>
      </w:r>
      <w:bookmarkEnd w:id="3"/>
    </w:p>
    <w:p w14:paraId="34562B81" w14:textId="77777777" w:rsidR="00CA5FCE" w:rsidRPr="002E2D4E" w:rsidRDefault="00D03336" w:rsidP="0000636F">
      <w:pPr>
        <w:pStyle w:val="Titlu2"/>
        <w:numPr>
          <w:ilvl w:val="1"/>
          <w:numId w:val="2"/>
        </w:numPr>
      </w:pPr>
      <w:bookmarkStart w:id="4" w:name="_Toc492296080"/>
      <w:r>
        <w:t>Definiț</w:t>
      </w:r>
      <w:r w:rsidR="0000636F">
        <w:t>ii</w:t>
      </w:r>
      <w:bookmarkEnd w:id="4"/>
    </w:p>
    <w:p w14:paraId="68CFC815" w14:textId="77777777" w:rsidR="00F422D5" w:rsidRDefault="002E2D4E" w:rsidP="00F422D5">
      <w:r w:rsidRPr="00105C9C">
        <w:rPr>
          <w:b/>
          <w:bCs/>
        </w:rPr>
        <w:t>Asocia</w:t>
      </w:r>
      <w:r w:rsidR="00D03336">
        <w:rPr>
          <w:b/>
          <w:bCs/>
        </w:rPr>
        <w:t>ț</w:t>
      </w:r>
      <w:r w:rsidRPr="00105C9C">
        <w:rPr>
          <w:b/>
          <w:bCs/>
        </w:rPr>
        <w:t>ie de Dezvoltare Intercomunitar</w:t>
      </w:r>
      <w:r w:rsidR="00D03336">
        <w:rPr>
          <w:b/>
          <w:bCs/>
        </w:rPr>
        <w:t>ă</w:t>
      </w:r>
      <w:r w:rsidRPr="00105C9C">
        <w:rPr>
          <w:b/>
          <w:bCs/>
        </w:rPr>
        <w:t xml:space="preserve"> (ADI) </w:t>
      </w:r>
      <w:r w:rsidRPr="00105C9C">
        <w:t xml:space="preserve">– </w:t>
      </w:r>
      <w:r w:rsidR="00DD512F" w:rsidRPr="00DD512F">
        <w:t>structură de cooperare cu personalitate juridică, de drept privat, înființate în condițiile legii de unitățiile administrativ teritoriale pentru realizarea în comun a unor proiecte pentru dezvoltare de interes zonal sau r</w:t>
      </w:r>
      <w:r w:rsidR="00DD512F">
        <w:t xml:space="preserve">egional ori furnizarea în comun a </w:t>
      </w:r>
      <w:r w:rsidR="00DD512F" w:rsidRPr="00DD512F">
        <w:t xml:space="preserve">unor servicii publice (Legea Administrației publice locale nr. 215/2001). </w:t>
      </w:r>
      <w:r w:rsidRPr="00105C9C">
        <w:rPr>
          <w:b/>
          <w:bCs/>
        </w:rPr>
        <w:t>Aglomerare uman</w:t>
      </w:r>
      <w:r w:rsidR="00DD512F">
        <w:rPr>
          <w:b/>
          <w:bCs/>
        </w:rPr>
        <w:t>ă</w:t>
      </w:r>
      <w:r w:rsidRPr="00105C9C">
        <w:rPr>
          <w:b/>
          <w:bCs/>
        </w:rPr>
        <w:t xml:space="preserve"> </w:t>
      </w:r>
      <w:r w:rsidRPr="00105C9C">
        <w:t xml:space="preserve">‐ </w:t>
      </w:r>
      <w:r w:rsidR="00F422D5">
        <w:t xml:space="preserve">zona în care populația și/sau activitățile economice sunt suficient de concentrate pentru a face posibile colectarea apelor uzate și dirijarea lor spre o stație de epurare </w:t>
      </w:r>
    </w:p>
    <w:p w14:paraId="063BADC4" w14:textId="77777777" w:rsidR="00F422D5" w:rsidRDefault="00F422D5" w:rsidP="00F422D5">
      <w:r>
        <w:t xml:space="preserve">sau spre un punct final de evacuare, calculată în locuitori echivalenți, care poate cuprinde mai multe unități administrativ‐teritoriale sau doar o parte a acestora, în corelare cu prevederile din </w:t>
      </w:r>
    </w:p>
    <w:p w14:paraId="3A85ED67" w14:textId="77777777" w:rsidR="002E2D4E" w:rsidRPr="00105C9C" w:rsidRDefault="00F422D5" w:rsidP="00F422D5">
      <w:r>
        <w:t>master planul județean/zonal pentru serviciul de alimentare cu apa și de canalizare;</w:t>
      </w:r>
    </w:p>
    <w:p w14:paraId="3EF160E9" w14:textId="77777777" w:rsidR="002E2D4E" w:rsidRPr="00105C9C" w:rsidRDefault="002E2D4E" w:rsidP="002E2D4E">
      <w:r w:rsidRPr="00105C9C">
        <w:rPr>
          <w:b/>
          <w:bCs/>
        </w:rPr>
        <w:t xml:space="preserve">Beneficiar </w:t>
      </w:r>
      <w:r w:rsidRPr="00105C9C">
        <w:t xml:space="preserve">– </w:t>
      </w:r>
      <w:r w:rsidR="00F422D5" w:rsidRPr="00F422D5">
        <w:t>persoană juridică / ONG care a realizat un proiect de investiții și care a încheiat un contract de finanțare cu AFIR pentru accesarea fondurilor europene prin FEADR;</w:t>
      </w:r>
    </w:p>
    <w:p w14:paraId="4D1F91FA" w14:textId="77777777" w:rsidR="002E2D4E" w:rsidRPr="00105C9C" w:rsidRDefault="002E2D4E" w:rsidP="002E2D4E">
      <w:r w:rsidRPr="00105C9C">
        <w:rPr>
          <w:b/>
          <w:bCs/>
        </w:rPr>
        <w:t>Cerere de Finan</w:t>
      </w:r>
      <w:r w:rsidR="00F422D5">
        <w:rPr>
          <w:b/>
          <w:bCs/>
        </w:rPr>
        <w:t>ț</w:t>
      </w:r>
      <w:r w:rsidRPr="00105C9C">
        <w:rPr>
          <w:b/>
          <w:bCs/>
        </w:rPr>
        <w:t xml:space="preserve">are </w:t>
      </w:r>
      <w:r w:rsidRPr="00105C9C">
        <w:t xml:space="preserve">– </w:t>
      </w:r>
      <w:r w:rsidR="00F422D5" w:rsidRPr="00F422D5">
        <w:t>solicitarea completată electronic pe care potențialul beneficiar o înaintează pentru aprobarea contractului de finanțare a proiectului de investiții în vederea obținerii finanțării nerambursabile;</w:t>
      </w:r>
    </w:p>
    <w:p w14:paraId="4F2FFAA9" w14:textId="77777777" w:rsidR="00F422D5" w:rsidRDefault="002E2D4E" w:rsidP="00F422D5">
      <w:r w:rsidRPr="00105C9C">
        <w:rPr>
          <w:b/>
          <w:bCs/>
        </w:rPr>
        <w:t>Cofinan</w:t>
      </w:r>
      <w:r w:rsidR="00F422D5">
        <w:rPr>
          <w:b/>
          <w:bCs/>
        </w:rPr>
        <w:t>ț</w:t>
      </w:r>
      <w:r w:rsidRPr="00105C9C">
        <w:rPr>
          <w:b/>
          <w:bCs/>
        </w:rPr>
        <w:t>are public</w:t>
      </w:r>
      <w:r w:rsidR="00F422D5">
        <w:rPr>
          <w:b/>
          <w:bCs/>
        </w:rPr>
        <w:t>ă</w:t>
      </w:r>
      <w:r w:rsidRPr="00105C9C">
        <w:rPr>
          <w:b/>
          <w:bCs/>
        </w:rPr>
        <w:t xml:space="preserve"> </w:t>
      </w:r>
      <w:r w:rsidRPr="00105C9C">
        <w:t xml:space="preserve">– </w:t>
      </w:r>
      <w:r w:rsidR="00F422D5">
        <w:t xml:space="preserve">fondurile nerambursabile alocate proiectelor de investiție prin FEADR. </w:t>
      </w:r>
    </w:p>
    <w:p w14:paraId="7EB0133C" w14:textId="77777777" w:rsidR="002E2D4E" w:rsidRDefault="00F422D5" w:rsidP="00F422D5">
      <w:r>
        <w:t>Aceasta este asigurată prin contribuția Uniunii Europene și a Guvernului României;</w:t>
      </w:r>
    </w:p>
    <w:p w14:paraId="43DEEFF0" w14:textId="77777777" w:rsidR="002E2D4E" w:rsidRPr="00487D1A" w:rsidRDefault="002E2D4E" w:rsidP="002E2D4E">
      <w:r w:rsidRPr="00487D1A">
        <w:rPr>
          <w:b/>
        </w:rPr>
        <w:t>C</w:t>
      </w:r>
      <w:r w:rsidR="00F422D5">
        <w:rPr>
          <w:b/>
        </w:rPr>
        <w:t>ontractul de Finanț</w:t>
      </w:r>
      <w:r w:rsidRPr="00487D1A">
        <w:rPr>
          <w:b/>
        </w:rPr>
        <w:t>are</w:t>
      </w:r>
      <w:r w:rsidRPr="00487D1A">
        <w:t xml:space="preserve"> – </w:t>
      </w:r>
      <w:r w:rsidR="00F422D5" w:rsidRPr="00F422D5">
        <w:t>document cadru care reglementează acordarea fondurilor nerambursabile între AFIR și beneficiarul fondurilor nerambursabile;</w:t>
      </w:r>
    </w:p>
    <w:p w14:paraId="5AA7AFDD" w14:textId="77777777" w:rsidR="002E2D4E" w:rsidRDefault="002E2D4E" w:rsidP="002E2D4E">
      <w:r w:rsidRPr="00105C9C">
        <w:rPr>
          <w:b/>
          <w:bCs/>
        </w:rPr>
        <w:t xml:space="preserve">Derulare proiect </w:t>
      </w:r>
      <w:r w:rsidRPr="00105C9C">
        <w:t xml:space="preserve">‐ </w:t>
      </w:r>
      <w:r w:rsidR="00F422D5" w:rsidRPr="00F422D5">
        <w:t>totalitatea activităților derulate de beneficiarul FEADR de la semnarea contractului/deciziei de finanțare până la finalul perioadei de monitorizare a proiectului.</w:t>
      </w:r>
    </w:p>
    <w:p w14:paraId="6E129DC7" w14:textId="77777777" w:rsidR="002E2D4E" w:rsidRPr="00105C9C" w:rsidRDefault="002E2D4E" w:rsidP="002E2D4E">
      <w:r w:rsidRPr="00105C9C">
        <w:rPr>
          <w:b/>
          <w:bCs/>
        </w:rPr>
        <w:t>Dosarul cererii de finan</w:t>
      </w:r>
      <w:r w:rsidR="00F422D5">
        <w:rPr>
          <w:b/>
          <w:bCs/>
        </w:rPr>
        <w:t>ț</w:t>
      </w:r>
      <w:r w:rsidRPr="00105C9C">
        <w:rPr>
          <w:b/>
          <w:bCs/>
        </w:rPr>
        <w:t xml:space="preserve">are </w:t>
      </w:r>
      <w:r w:rsidRPr="00105C9C">
        <w:t>– cererea de finan</w:t>
      </w:r>
      <w:r w:rsidR="00F422D5">
        <w:t>ț</w:t>
      </w:r>
      <w:r w:rsidRPr="00105C9C">
        <w:t xml:space="preserve">are </w:t>
      </w:r>
      <w:r w:rsidR="00F422D5">
        <w:t>î</w:t>
      </w:r>
      <w:r w:rsidRPr="00105C9C">
        <w:t>mpreun</w:t>
      </w:r>
      <w:r>
        <w:t>a</w:t>
      </w:r>
      <w:r w:rsidRPr="00105C9C">
        <w:t xml:space="preserve"> cu documentele anexate.</w:t>
      </w:r>
    </w:p>
    <w:p w14:paraId="5B3BDC18" w14:textId="77777777" w:rsidR="002E2D4E" w:rsidRDefault="002E2D4E" w:rsidP="002E2D4E">
      <w:r w:rsidRPr="00105C9C">
        <w:rPr>
          <w:b/>
          <w:bCs/>
        </w:rPr>
        <w:t xml:space="preserve">Drum modernizat </w:t>
      </w:r>
      <w:r w:rsidRPr="00105C9C">
        <w:t xml:space="preserve">‐ </w:t>
      </w:r>
      <w:r w:rsidR="00F422D5" w:rsidRPr="00F422D5">
        <w:t>Drumul care are partea carosabilă acoperită cu una din următoarele categorii de îmbrăcăminți: beton‐ciment,</w:t>
      </w:r>
      <w:r w:rsidR="00F422D5">
        <w:t xml:space="preserve"> asfaltice de tip greu mijlociu</w:t>
      </w:r>
      <w:r w:rsidRPr="00105C9C">
        <w:t>;</w:t>
      </w:r>
    </w:p>
    <w:p w14:paraId="227767DA" w14:textId="77777777" w:rsidR="002E2D4E" w:rsidRDefault="002E2D4E" w:rsidP="002E2D4E">
      <w:r w:rsidRPr="00487D1A">
        <w:rPr>
          <w:b/>
        </w:rPr>
        <w:t xml:space="preserve">Durata de implementare a proiectului </w:t>
      </w:r>
      <w:r w:rsidRPr="00487D1A">
        <w:t xml:space="preserve">– </w:t>
      </w:r>
      <w:r w:rsidR="00F422D5" w:rsidRPr="00F422D5">
        <w:t>reprezintă durată de realizare a activităților proiectului inclusiv derularea procedurilor de achiziții și reprezintă termenul limită până la care beneficiarul poate depune ultima cerere de plată.</w:t>
      </w:r>
    </w:p>
    <w:p w14:paraId="59D7D595" w14:textId="77777777" w:rsidR="00F422D5" w:rsidRDefault="002E2D4E" w:rsidP="00F422D5">
      <w:r w:rsidRPr="00487D1A">
        <w:rPr>
          <w:b/>
        </w:rPr>
        <w:t>Durata proiectului</w:t>
      </w:r>
      <w:r w:rsidRPr="00487D1A">
        <w:t xml:space="preserve"> este durata impl</w:t>
      </w:r>
      <w:r w:rsidR="00F422D5">
        <w:t>ementarii proiectului ,exprimată</w:t>
      </w:r>
      <w:r w:rsidRPr="00487D1A">
        <w:t xml:space="preserve"> in luni, exclusiv </w:t>
      </w:r>
      <w:r w:rsidR="00F422D5">
        <w:t>perioada de intocmire depunere ș</w:t>
      </w:r>
      <w:r w:rsidRPr="00487D1A">
        <w:t xml:space="preserve">i avizare a raportului final de activitate. Perioada de intocmire depunere </w:t>
      </w:r>
      <w:r w:rsidR="00F422D5">
        <w:lastRenderedPageBreak/>
        <w:t xml:space="preserve">și avizare a  raportului final de activitate este prevăzută în Manual de Procedură pentru implementarea Măsurii 19,, Sprijin pentru dezvoltare locală LEADER,, Sub- măsura 19.2  </w:t>
      </w:r>
    </w:p>
    <w:p w14:paraId="4829A898" w14:textId="77777777" w:rsidR="002E2D4E" w:rsidRPr="00487D1A" w:rsidRDefault="00F422D5" w:rsidP="00F422D5">
      <w:r>
        <w:t>,,Sprijin pentru implementarea acțiunilor în cadrul strategiei de dezvoltare locală,, versiunea 01, pct.10.2 -Verificarea raportului de activitate (intermediar și final) care se află pe site-ul AFIR.</w:t>
      </w:r>
    </w:p>
    <w:p w14:paraId="0135A58A" w14:textId="77777777" w:rsidR="002E2D4E" w:rsidRPr="00105C9C" w:rsidRDefault="002E2D4E" w:rsidP="002E2D4E">
      <w:r w:rsidRPr="00105C9C">
        <w:rPr>
          <w:b/>
          <w:bCs/>
        </w:rPr>
        <w:t xml:space="preserve">Eligibilitate </w:t>
      </w:r>
      <w:r w:rsidR="0018324F" w:rsidRPr="0018324F">
        <w:t xml:space="preserve"> – îndeplinirea condițiilor și criteriilor minime de către un solicitant așa cum sunt precizate în Ghidul Solicitantului, Cererea de Finanțare și Contractul de finanțare pentru FEADR;</w:t>
      </w:r>
    </w:p>
    <w:p w14:paraId="021C5C34" w14:textId="77777777" w:rsidR="002E2D4E" w:rsidRPr="00105C9C" w:rsidRDefault="002E2D4E" w:rsidP="002E2D4E">
      <w:r w:rsidRPr="00105C9C">
        <w:rPr>
          <w:b/>
          <w:bCs/>
        </w:rPr>
        <w:t xml:space="preserve">Evaluare </w:t>
      </w:r>
      <w:r w:rsidRPr="00105C9C">
        <w:t xml:space="preserve">– </w:t>
      </w:r>
      <w:r w:rsidR="0018324F" w:rsidRPr="0018324F">
        <w:t>acțiune procedurală prin care documentația ce însoțește cererea de finanțare este analizată pentru verificarea îndeplinirii criteriilor de eligibilitate și pentru selectarea proiectului în vederea contractării;</w:t>
      </w:r>
    </w:p>
    <w:p w14:paraId="6C62393E" w14:textId="77777777" w:rsidR="002E2D4E" w:rsidRPr="00105C9C" w:rsidRDefault="002E2D4E" w:rsidP="002E2D4E">
      <w:r w:rsidRPr="00105C9C">
        <w:rPr>
          <w:b/>
          <w:bCs/>
        </w:rPr>
        <w:t>Fi</w:t>
      </w:r>
      <w:r w:rsidR="0018324F">
        <w:rPr>
          <w:b/>
          <w:bCs/>
        </w:rPr>
        <w:t>ș</w:t>
      </w:r>
      <w:r w:rsidRPr="00105C9C">
        <w:rPr>
          <w:b/>
          <w:bCs/>
        </w:rPr>
        <w:t>a sub‐m</w:t>
      </w:r>
      <w:r w:rsidR="0018324F">
        <w:rPr>
          <w:b/>
          <w:bCs/>
        </w:rPr>
        <w:t>ă</w:t>
      </w:r>
      <w:r w:rsidRPr="00105C9C">
        <w:rPr>
          <w:b/>
          <w:bCs/>
        </w:rPr>
        <w:t xml:space="preserve">surii </w:t>
      </w:r>
      <w:r w:rsidRPr="00105C9C">
        <w:t xml:space="preserve">– </w:t>
      </w:r>
      <w:r w:rsidR="0018324F" w:rsidRPr="0018324F">
        <w:t>document ce descrie motivația sprijinului financiar nerambursabil oferit, obiectivele, aria de aplicare și acțiunile prevăzute, tipurile de investiție, categoriile de beneficiari eligibili și tipul sprijinului;</w:t>
      </w:r>
    </w:p>
    <w:p w14:paraId="0F3AFE15" w14:textId="77777777" w:rsidR="002E2D4E" w:rsidRPr="00105C9C" w:rsidRDefault="002E2D4E" w:rsidP="002E2D4E">
      <w:r w:rsidRPr="00105C9C">
        <w:rPr>
          <w:b/>
          <w:bCs/>
        </w:rPr>
        <w:t xml:space="preserve">Fonduri nerambursabile </w:t>
      </w:r>
      <w:r w:rsidRPr="00105C9C">
        <w:t xml:space="preserve">– </w:t>
      </w:r>
      <w:r w:rsidR="0018324F" w:rsidRPr="0018324F">
        <w:t>fonduri acordate unei persoane juridice în baza unor criterii de eligibilitate pentru realizarea unei investiții încadrate în aria de finanțare a sub‐masurii și care nu trebuie returnate – singurele excepții sunt nerespectarea condițiilor contractuale și nerealizarea investiției conform proiectului aprobat de AFIR;</w:t>
      </w:r>
    </w:p>
    <w:p w14:paraId="65321729" w14:textId="77777777" w:rsidR="002E2D4E" w:rsidRPr="00105C9C" w:rsidRDefault="002E2D4E" w:rsidP="002E2D4E">
      <w:r w:rsidRPr="00105C9C">
        <w:rPr>
          <w:b/>
          <w:bCs/>
        </w:rPr>
        <w:t xml:space="preserve">Implementare proiect </w:t>
      </w:r>
      <w:r w:rsidRPr="00105C9C">
        <w:t xml:space="preserve">– </w:t>
      </w:r>
      <w:r w:rsidR="0018324F" w:rsidRPr="0018324F">
        <w:t>totalitatea activităților derulate de beneficiarul FEADR de la semnarea contractului/deciziei de finanțare până la data depunerii ultimei tranșe de plată;</w:t>
      </w:r>
    </w:p>
    <w:p w14:paraId="4DAF6E30" w14:textId="77777777" w:rsidR="002E2D4E" w:rsidRDefault="002E2D4E" w:rsidP="002E2D4E">
      <w:r w:rsidRPr="00105C9C">
        <w:rPr>
          <w:b/>
        </w:rPr>
        <w:t>Indicator specific</w:t>
      </w:r>
      <w:r w:rsidRPr="00105C9C">
        <w:t xml:space="preserve"> – </w:t>
      </w:r>
      <w:r w:rsidR="0018324F" w:rsidRPr="0018324F">
        <w:t>înseamnă rezultatul la care contribuie o prioritate de investiții sau o prioritate a unirii într-un context local specific prin acțiuni sau măsuri luate în cadrul unei astfel de priorități;</w:t>
      </w:r>
    </w:p>
    <w:p w14:paraId="5E230FA9" w14:textId="77777777" w:rsidR="002E2D4E" w:rsidRPr="00105C9C" w:rsidRDefault="002E2D4E" w:rsidP="002E2D4E">
      <w:r w:rsidRPr="00487D1A">
        <w:rPr>
          <w:b/>
        </w:rPr>
        <w:t>LEADER</w:t>
      </w:r>
      <w:r w:rsidRPr="00487D1A">
        <w:t xml:space="preserve"> – </w:t>
      </w:r>
      <w:r w:rsidR="0018324F" w:rsidRPr="0018324F">
        <w:t>Măsură din cadrul PNDR ce are ca obiectiv dezvoltarea comunităților rurale ca urmare a implementării strategiilor elaborate de către GAL. Provine din limba franceză „Liaisons Entre Actions de Developpement de l’Economie Rurale” – „Legaturi între Acțiuni pentru Dezvoltarea Economiei Rurale</w:t>
      </w:r>
      <w:r w:rsidRPr="00487D1A">
        <w:t>”;</w:t>
      </w:r>
    </w:p>
    <w:p w14:paraId="021CB9A3" w14:textId="77777777" w:rsidR="00AA67C0" w:rsidRDefault="002E2D4E" w:rsidP="00AA67C0">
      <w:r w:rsidRPr="00105C9C">
        <w:rPr>
          <w:b/>
          <w:bCs/>
        </w:rPr>
        <w:t xml:space="preserve">Modernizare </w:t>
      </w:r>
      <w:r w:rsidRPr="00105C9C">
        <w:t xml:space="preserve">– </w:t>
      </w:r>
      <w:r w:rsidR="00AA67C0">
        <w:t xml:space="preserve">cuprinde lucrările de constructii‐montaj și instalații privind reabilitarea infrastructurii și/sau consolidarea construcțiilor, reutilarea/dotarea, extinderea (dacă este cazul) </w:t>
      </w:r>
    </w:p>
    <w:p w14:paraId="230A63A1" w14:textId="77777777" w:rsidR="002E2D4E" w:rsidRPr="00105C9C" w:rsidRDefault="00AA67C0" w:rsidP="00AA67C0">
      <w:r>
        <w:t xml:space="preserve"> aparținând tipurilor de investiții derulate prin măsură, care se realizează pe amplasamentele existente, fără modificarea destinației / funcționalității inițiale.</w:t>
      </w:r>
    </w:p>
    <w:p w14:paraId="609CE0EB" w14:textId="77777777" w:rsidR="002E2D4E" w:rsidRPr="00105C9C" w:rsidRDefault="002E2D4E" w:rsidP="002E2D4E">
      <w:r w:rsidRPr="00105C9C">
        <w:rPr>
          <w:b/>
          <w:bCs/>
        </w:rPr>
        <w:t xml:space="preserve">Modernizare drum </w:t>
      </w:r>
      <w:r w:rsidRPr="00105C9C">
        <w:t xml:space="preserve">– </w:t>
      </w:r>
      <w:r w:rsidR="00AA67C0" w:rsidRPr="00AA67C0">
        <w:t>reprezintă amenajarea complexă a unui drum existent, prin sistematizarea elementelor geometrice și aplicarea unei îmbrăcăminți moderne în cadrul unui sistem rutier dimensionat conform reglementărilor tehnice în vigoare.</w:t>
      </w:r>
    </w:p>
    <w:p w14:paraId="7D6D8882" w14:textId="77777777" w:rsidR="002E2D4E" w:rsidRPr="00105C9C" w:rsidRDefault="002E2D4E" w:rsidP="002E2D4E">
      <w:r w:rsidRPr="00105C9C">
        <w:rPr>
          <w:b/>
          <w:bCs/>
        </w:rPr>
        <w:lastRenderedPageBreak/>
        <w:t>M</w:t>
      </w:r>
      <w:r>
        <w:rPr>
          <w:b/>
          <w:bCs/>
        </w:rPr>
        <w:t>a</w:t>
      </w:r>
      <w:r w:rsidR="00AA67C0">
        <w:rPr>
          <w:b/>
          <w:bCs/>
        </w:rPr>
        <w:t>sură</w:t>
      </w:r>
      <w:r w:rsidRPr="00105C9C">
        <w:rPr>
          <w:b/>
          <w:bCs/>
        </w:rPr>
        <w:t xml:space="preserve"> </w:t>
      </w:r>
      <w:r w:rsidRPr="00105C9C">
        <w:t xml:space="preserve">‐ </w:t>
      </w:r>
      <w:r w:rsidR="00AA67C0" w:rsidRPr="00AA67C0">
        <w:t>definește aria de finanțare prin care se poate realiza cofinantarea proiectelor (reprezintă o sumă de activități cofinanțate prin fonduri nerambursabile</w:t>
      </w:r>
      <w:r w:rsidRPr="00105C9C">
        <w:t>);</w:t>
      </w:r>
    </w:p>
    <w:p w14:paraId="6E1AEE11" w14:textId="77777777" w:rsidR="00AA67C0" w:rsidRDefault="002E2D4E" w:rsidP="00AA67C0">
      <w:r w:rsidRPr="00105C9C">
        <w:rPr>
          <w:b/>
          <w:bCs/>
        </w:rPr>
        <w:t>Master plan jude</w:t>
      </w:r>
      <w:r w:rsidR="00AA67C0">
        <w:rPr>
          <w:b/>
          <w:bCs/>
        </w:rPr>
        <w:t>ț</w:t>
      </w:r>
      <w:r w:rsidRPr="00105C9C">
        <w:rPr>
          <w:b/>
          <w:bCs/>
        </w:rPr>
        <w:t xml:space="preserve">ean/zonal </w:t>
      </w:r>
      <w:r w:rsidRPr="00105C9C">
        <w:t xml:space="preserve">‐ </w:t>
      </w:r>
      <w:r w:rsidR="00AA67C0">
        <w:t xml:space="preserve">document de politici publice care stabilește strategia de furnizare/prestare și dezvoltare a serviciului, planul de investiții pe termen scurt, mediu și lung </w:t>
      </w:r>
    </w:p>
    <w:p w14:paraId="1A2BF259" w14:textId="77777777" w:rsidR="002E2D4E" w:rsidRDefault="00AA67C0" w:rsidP="00AA67C0">
      <w:pPr>
        <w:rPr>
          <w:lang w:val="en-US"/>
        </w:rPr>
      </w:pPr>
      <w:r>
        <w:t xml:space="preserve"> privind înființarea, dezvoltarea, modernizarea și reabilitarea infrastructurii tehnico‐edilitare aferente serviciului de alimentare cu apa și de canalizare dintr‐un județ/zonă;</w:t>
      </w:r>
    </w:p>
    <w:p w14:paraId="22FCF0AA" w14:textId="77777777" w:rsidR="002E2D4E" w:rsidRPr="00105C9C" w:rsidRDefault="002E2D4E" w:rsidP="002E2D4E">
      <w:r w:rsidRPr="00105C9C">
        <w:rPr>
          <w:b/>
          <w:bCs/>
        </w:rPr>
        <w:t xml:space="preserve">Operator/operator regional </w:t>
      </w:r>
      <w:r w:rsidRPr="00105C9C">
        <w:t>al serviciului de alimentare cu ap</w:t>
      </w:r>
      <w:r>
        <w:t>a</w:t>
      </w:r>
      <w:r w:rsidRPr="00105C9C">
        <w:t xml:space="preserve"> </w:t>
      </w:r>
      <w:r w:rsidR="00DA32E3">
        <w:t>ș</w:t>
      </w:r>
      <w:r w:rsidRPr="00105C9C">
        <w:t>i de canalizare ‐ operatorul</w:t>
      </w:r>
      <w:r>
        <w:t xml:space="preserve"> </w:t>
      </w:r>
      <w:r w:rsidRPr="00105C9C">
        <w:t xml:space="preserve">regional definit conform art. 2 lit. g) </w:t>
      </w:r>
      <w:r>
        <w:t>s</w:t>
      </w:r>
      <w:r w:rsidRPr="00105C9C">
        <w:t>i h) din Legea nr. 51/2006, republicat</w:t>
      </w:r>
      <w:r w:rsidR="00DA32E3">
        <w:t>ă</w:t>
      </w:r>
      <w:r w:rsidRPr="00105C9C">
        <w:t>, cu complet</w:t>
      </w:r>
      <w:r>
        <w:t>a</w:t>
      </w:r>
      <w:r w:rsidRPr="00105C9C">
        <w:t>rile</w:t>
      </w:r>
      <w:r>
        <w:t xml:space="preserve"> </w:t>
      </w:r>
      <w:r w:rsidRPr="00105C9C">
        <w:t xml:space="preserve">ulterioare, care are dreptul exclusiv de a furniza/presta serviciul </w:t>
      </w:r>
      <w:r w:rsidR="00DA32E3">
        <w:t>î</w:t>
      </w:r>
      <w:r w:rsidRPr="00105C9C">
        <w:t>n aria de operare stabilit</w:t>
      </w:r>
      <w:r w:rsidR="00DA32E3">
        <w:t>ă</w:t>
      </w:r>
      <w:r w:rsidRPr="00105C9C">
        <w:t xml:space="preserve"> prin</w:t>
      </w:r>
    </w:p>
    <w:p w14:paraId="5CA9634D" w14:textId="77777777" w:rsidR="002E2D4E" w:rsidRPr="00105C9C" w:rsidRDefault="002E2D4E" w:rsidP="002E2D4E">
      <w:r w:rsidRPr="00105C9C">
        <w:t>contractul de delegare a gestiunii serviciului;</w:t>
      </w:r>
    </w:p>
    <w:p w14:paraId="69536DFE" w14:textId="77777777" w:rsidR="002E2D4E" w:rsidRPr="00105C9C" w:rsidRDefault="002E2D4E" w:rsidP="002E2D4E">
      <w:r w:rsidRPr="00105C9C">
        <w:rPr>
          <w:b/>
        </w:rPr>
        <w:t>Opera</w:t>
      </w:r>
      <w:r w:rsidR="00DA32E3">
        <w:rPr>
          <w:b/>
        </w:rPr>
        <w:t>ț</w:t>
      </w:r>
      <w:r w:rsidRPr="00105C9C">
        <w:rPr>
          <w:b/>
        </w:rPr>
        <w:t xml:space="preserve">iune </w:t>
      </w:r>
      <w:r w:rsidRPr="00105C9C">
        <w:t xml:space="preserve">– </w:t>
      </w:r>
      <w:r w:rsidR="00DA32E3" w:rsidRPr="00DA32E3">
        <w:t>înseamnă un proiect, contract, o acțiune sau un grup de proiecte selectate, care contribuie la realizarea obiectivelor unei priorități sau unor priorități aferente</w:t>
      </w:r>
      <w:r w:rsidRPr="00105C9C">
        <w:t>;</w:t>
      </w:r>
    </w:p>
    <w:p w14:paraId="40AF8E21" w14:textId="77777777" w:rsidR="002E2D4E" w:rsidRDefault="00DA32E3" w:rsidP="002E2D4E">
      <w:r>
        <w:rPr>
          <w:b/>
          <w:bCs/>
        </w:rPr>
        <w:t>Politică</w:t>
      </w:r>
      <w:r w:rsidR="002E2D4E" w:rsidRPr="00105C9C">
        <w:rPr>
          <w:b/>
          <w:bCs/>
        </w:rPr>
        <w:t xml:space="preserve"> Agricol</w:t>
      </w:r>
      <w:r>
        <w:rPr>
          <w:b/>
          <w:bCs/>
        </w:rPr>
        <w:t>ă</w:t>
      </w:r>
      <w:r w:rsidR="002E2D4E" w:rsidRPr="00105C9C">
        <w:rPr>
          <w:b/>
          <w:bCs/>
        </w:rPr>
        <w:t xml:space="preserve"> Comun</w:t>
      </w:r>
      <w:r>
        <w:rPr>
          <w:b/>
          <w:bCs/>
        </w:rPr>
        <w:t>ă</w:t>
      </w:r>
      <w:r w:rsidR="002E2D4E" w:rsidRPr="00105C9C">
        <w:rPr>
          <w:b/>
          <w:bCs/>
        </w:rPr>
        <w:t xml:space="preserve"> (PAC) </w:t>
      </w:r>
      <w:r w:rsidR="002E2D4E" w:rsidRPr="00105C9C">
        <w:t xml:space="preserve">– </w:t>
      </w:r>
      <w:r w:rsidRPr="00DA32E3">
        <w:t>set de reguli și mecanisme care reglementează producerea, procesarea și comercializarea produselor agricole în Uniunea Europeană și care acordă o atenție crescândă dezvoltării rurale. Are la bază prețuri comune și organizări comune de piață;</w:t>
      </w:r>
    </w:p>
    <w:p w14:paraId="29EC4E33" w14:textId="77777777" w:rsidR="002E2D4E" w:rsidRDefault="002E2D4E" w:rsidP="002E2D4E">
      <w:r w:rsidRPr="00487D1A">
        <w:rPr>
          <w:b/>
        </w:rPr>
        <w:t>Propunere de proiect</w:t>
      </w:r>
      <w:r w:rsidRPr="00487D1A">
        <w:t xml:space="preserve"> – </w:t>
      </w:r>
      <w:r w:rsidR="00DA32E3" w:rsidRPr="00DA32E3">
        <w:t>în contextul implementării STRATEGIA DE DEZVOLTARE LOCALĂ 2014-2020: propunerea de proiect reprezintă o solicitare de finanțare nerambursabilă transmisă în condițiile stabilite prin Ghidul solicitantului. Ulterior etapei de selecție, propunerile de proiecte admise pentru finanțare sunt considerate proiecte;</w:t>
      </w:r>
    </w:p>
    <w:p w14:paraId="6980B592" w14:textId="77777777" w:rsidR="002E2D4E" w:rsidRPr="000A6A9B" w:rsidRDefault="00DA32E3" w:rsidP="002E2D4E">
      <w:pPr>
        <w:rPr>
          <w:rFonts w:cs="Times New Roman"/>
          <w:szCs w:val="24"/>
        </w:rPr>
      </w:pPr>
      <w:r>
        <w:rPr>
          <w:rFonts w:cs="Times New Roman"/>
          <w:b/>
          <w:szCs w:val="24"/>
        </w:rPr>
        <w:t>Achiziție simplă</w:t>
      </w:r>
      <w:r w:rsidR="002E2D4E" w:rsidRPr="000A6A9B">
        <w:rPr>
          <w:rFonts w:cs="Times New Roman"/>
          <w:szCs w:val="24"/>
        </w:rPr>
        <w:t xml:space="preserve"> – </w:t>
      </w:r>
      <w:r w:rsidRPr="00DA32E3">
        <w:rPr>
          <w:rFonts w:cs="Times New Roman"/>
          <w:szCs w:val="24"/>
        </w:rPr>
        <w:t xml:space="preserve">reprezintă dobândirea, în urma aplicării unei proceduri de licitație, respectiv de selecție de oferte/ conform bazei de date cu prețuri de referință, publicată pe site-ul AFIR, de către beneficiarul privat al finanțării prin PNDR a unor bunuri cum ar fi tractoare, mașini, utilaje și instalații tehnologice fără montaj și servicii, precum cel de consultanță, dacă este cazul, prin atribuirea unui contract de achiziție; </w:t>
      </w:r>
      <w:r w:rsidR="002E2D4E" w:rsidRPr="000A6A9B">
        <w:rPr>
          <w:rFonts w:cs="Times New Roman"/>
          <w:szCs w:val="24"/>
        </w:rPr>
        <w:t xml:space="preserve"> </w:t>
      </w:r>
    </w:p>
    <w:p w14:paraId="09C280FA" w14:textId="77777777" w:rsidR="002E2D4E" w:rsidRPr="000A6A9B" w:rsidRDefault="00DA32E3" w:rsidP="002E2D4E">
      <w:pPr>
        <w:rPr>
          <w:rFonts w:cs="Times New Roman"/>
          <w:szCs w:val="24"/>
        </w:rPr>
      </w:pPr>
      <w:r>
        <w:rPr>
          <w:rFonts w:cs="Times New Roman"/>
          <w:b/>
          <w:szCs w:val="24"/>
        </w:rPr>
        <w:t>Achiziț</w:t>
      </w:r>
      <w:r w:rsidR="002E2D4E" w:rsidRPr="000A6A9B">
        <w:rPr>
          <w:rFonts w:cs="Times New Roman"/>
          <w:b/>
          <w:szCs w:val="24"/>
        </w:rPr>
        <w:t>ie complexa</w:t>
      </w:r>
      <w:r w:rsidR="002E2D4E" w:rsidRPr="000A6A9B">
        <w:rPr>
          <w:rFonts w:cs="Times New Roman"/>
          <w:szCs w:val="24"/>
        </w:rPr>
        <w:t xml:space="preserve"> </w:t>
      </w:r>
      <w:r w:rsidRPr="00DA32E3">
        <w:rPr>
          <w:rFonts w:cs="Times New Roman"/>
          <w:szCs w:val="24"/>
        </w:rPr>
        <w:t>care prevede construcții montaj – reprezintă dobândirea, în urma aplicării unei proceduri de licitație, respectiv de selecție de oferte de către beneficiarul finanțării prin</w:t>
      </w:r>
      <w:r w:rsidR="002E2D4E" w:rsidRPr="000A6A9B">
        <w:rPr>
          <w:rFonts w:cs="Times New Roman"/>
          <w:szCs w:val="24"/>
        </w:rPr>
        <w:t xml:space="preserve"> </w:t>
      </w:r>
      <w:r w:rsidRPr="00DA32E3">
        <w:rPr>
          <w:rFonts w:cs="Times New Roman"/>
          <w:szCs w:val="24"/>
        </w:rPr>
        <w:t>PNDR a unor bunuri cum ar fi utilaje și instalații tehnologice cu montaj și/ sau lucrări de construcții și instalații și servicii prin atribuirea unui contract de achiziție;</w:t>
      </w:r>
    </w:p>
    <w:p w14:paraId="05DAAF9F" w14:textId="77777777" w:rsidR="002C4BBF" w:rsidRDefault="002E2D4E" w:rsidP="002E2D4E">
      <w:pPr>
        <w:rPr>
          <w:rFonts w:cs="Times New Roman"/>
          <w:szCs w:val="24"/>
        </w:rPr>
      </w:pPr>
      <w:r w:rsidRPr="000A6A9B">
        <w:rPr>
          <w:rFonts w:cs="Times New Roman"/>
          <w:b/>
          <w:szCs w:val="24"/>
        </w:rPr>
        <w:t>Derulare Proiect</w:t>
      </w:r>
      <w:r w:rsidRPr="000A6A9B">
        <w:rPr>
          <w:rFonts w:cs="Times New Roman"/>
          <w:szCs w:val="24"/>
        </w:rPr>
        <w:t xml:space="preserve"> - </w:t>
      </w:r>
      <w:r w:rsidR="00DA32E3" w:rsidRPr="00DA32E3">
        <w:rPr>
          <w:rFonts w:cs="Times New Roman"/>
          <w:szCs w:val="24"/>
        </w:rPr>
        <w:t xml:space="preserve">reprezintă totalitatea activităților efectuate de beneficiarul FEADR de la semnarea contractului/deciziei de finanțare până la finalul perioadei de monitorizare a proiectului. </w:t>
      </w:r>
      <w:r w:rsidRPr="000A6A9B">
        <w:rPr>
          <w:rFonts w:cs="Times New Roman"/>
          <w:szCs w:val="24"/>
        </w:rPr>
        <w:t xml:space="preserve"> </w:t>
      </w:r>
    </w:p>
    <w:p w14:paraId="31900E1A" w14:textId="77777777" w:rsidR="002E2D4E" w:rsidRPr="000A6A9B" w:rsidRDefault="002E2D4E" w:rsidP="002E2D4E">
      <w:pPr>
        <w:rPr>
          <w:rFonts w:cs="Times New Roman"/>
          <w:szCs w:val="24"/>
        </w:rPr>
      </w:pPr>
      <w:r w:rsidRPr="002C4BBF">
        <w:rPr>
          <w:rFonts w:cs="Times New Roman"/>
          <w:b/>
          <w:szCs w:val="24"/>
        </w:rPr>
        <w:lastRenderedPageBreak/>
        <w:t>Implementare Proiect</w:t>
      </w:r>
      <w:r w:rsidRPr="000A6A9B">
        <w:rPr>
          <w:rFonts w:cs="Times New Roman"/>
          <w:szCs w:val="24"/>
        </w:rPr>
        <w:t xml:space="preserve"> – </w:t>
      </w:r>
      <w:r w:rsidR="00DA32E3" w:rsidRPr="00DA32E3">
        <w:rPr>
          <w:rFonts w:cs="Times New Roman"/>
          <w:szCs w:val="24"/>
        </w:rPr>
        <w:t>reprezintă totalitatea activităților efectuate de beneficiarul FEADR de la semnarea contractului/deciziei de finanțare până la data depunerii ultimei tranșe de plată.</w:t>
      </w:r>
    </w:p>
    <w:p w14:paraId="7E79BCC8" w14:textId="77777777" w:rsidR="002E2D4E" w:rsidRPr="000A6A9B" w:rsidRDefault="00DA32E3" w:rsidP="002E2D4E">
      <w:pPr>
        <w:rPr>
          <w:rFonts w:cs="Times New Roman"/>
          <w:szCs w:val="24"/>
        </w:rPr>
      </w:pPr>
      <w:r>
        <w:rPr>
          <w:rFonts w:cs="Times New Roman"/>
          <w:b/>
          <w:szCs w:val="24"/>
        </w:rPr>
        <w:t>Investiț</w:t>
      </w:r>
      <w:r w:rsidR="002E2D4E" w:rsidRPr="000A6A9B">
        <w:rPr>
          <w:rFonts w:cs="Times New Roman"/>
          <w:b/>
          <w:szCs w:val="24"/>
        </w:rPr>
        <w:t>ii colective</w:t>
      </w:r>
      <w:r w:rsidR="002E2D4E" w:rsidRPr="000A6A9B">
        <w:rPr>
          <w:rFonts w:cs="Times New Roman"/>
          <w:szCs w:val="24"/>
        </w:rPr>
        <w:t xml:space="preserve"> – </w:t>
      </w:r>
      <w:r w:rsidRPr="00DA32E3">
        <w:rPr>
          <w:rFonts w:cs="Times New Roman"/>
          <w:szCs w:val="24"/>
        </w:rPr>
        <w:t>Investiții realizate de către cooperative, grupuri de producători sau de parteneriate sprijinite prin intermediul M16, legate de asigurarea cooperării între producători/membri, prin promovarea unor investiții în facilități comune, mai eficiente și profitabile, cum sunt: echipamente, infrastructura și altele. Aceste investiții vor deservi interesul membrilor din cadrul cooperativelor, grupurilor de producători sau parteneriatelor sprijinite prin intermediul M16</w:t>
      </w:r>
    </w:p>
    <w:p w14:paraId="1F4C2D7C" w14:textId="77777777" w:rsidR="002E2D4E" w:rsidRPr="000A6A9B" w:rsidRDefault="00DA32E3" w:rsidP="002E2D4E">
      <w:pPr>
        <w:rPr>
          <w:rFonts w:cs="Times New Roman"/>
          <w:szCs w:val="24"/>
        </w:rPr>
      </w:pPr>
      <w:r>
        <w:rPr>
          <w:rFonts w:cs="Times New Roman"/>
          <w:b/>
          <w:szCs w:val="24"/>
        </w:rPr>
        <w:t>Investiț</w:t>
      </w:r>
      <w:r w:rsidR="002E2D4E" w:rsidRPr="000A6A9B">
        <w:rPr>
          <w:rFonts w:cs="Times New Roman"/>
          <w:b/>
          <w:szCs w:val="24"/>
        </w:rPr>
        <w:t>ie noua</w:t>
      </w:r>
      <w:r>
        <w:rPr>
          <w:rFonts w:cs="Times New Roman"/>
          <w:szCs w:val="24"/>
        </w:rPr>
        <w:t xml:space="preserve"> (din punct de vedere al lucrărilor de construcț</w:t>
      </w:r>
      <w:r w:rsidR="002E2D4E" w:rsidRPr="000A6A9B">
        <w:rPr>
          <w:rFonts w:cs="Times New Roman"/>
          <w:szCs w:val="24"/>
        </w:rPr>
        <w:t xml:space="preserve">ii montaj) – </w:t>
      </w:r>
      <w:r w:rsidRPr="00DA32E3">
        <w:rPr>
          <w:rFonts w:cs="Times New Roman"/>
          <w:szCs w:val="24"/>
        </w:rPr>
        <w:t xml:space="preserve"> cuprinde lucrările de construcții-montaj, utilaje, instalații, care se realizează pe amplasamente noi, lucrările pentru construcțiile existente cărora li se schimbă destinația sau pentru construcții nefuncționale/dezafectate</w:t>
      </w:r>
    </w:p>
    <w:p w14:paraId="4879A605" w14:textId="77777777" w:rsidR="002E2D4E" w:rsidRPr="00105C9C" w:rsidRDefault="002E2D4E" w:rsidP="002E2D4E">
      <w:r w:rsidRPr="00105C9C">
        <w:rPr>
          <w:b/>
          <w:bCs/>
        </w:rPr>
        <w:t xml:space="preserve">Reprezentantul legal </w:t>
      </w:r>
      <w:r w:rsidRPr="00105C9C">
        <w:t xml:space="preserve">– </w:t>
      </w:r>
      <w:r w:rsidR="00DA32E3" w:rsidRPr="00DA32E3">
        <w:t>persoană desemnată să reprezinte solicitantul în relația contractuală cu AFIR, conform legislației în vigoare.</w:t>
      </w:r>
    </w:p>
    <w:p w14:paraId="7DE2DB97" w14:textId="77777777" w:rsidR="002E2D4E" w:rsidRPr="00105C9C" w:rsidRDefault="002E2D4E" w:rsidP="002E2D4E">
      <w:r w:rsidRPr="00105C9C">
        <w:rPr>
          <w:b/>
        </w:rPr>
        <w:t>Rata sprijinului</w:t>
      </w:r>
      <w:r w:rsidRPr="00105C9C">
        <w:t xml:space="preserve"> – </w:t>
      </w:r>
      <w:r w:rsidR="00DA32E3">
        <w:t>î</w:t>
      </w:r>
      <w:r w:rsidRPr="00105C9C">
        <w:t>nseamn</w:t>
      </w:r>
      <w:r>
        <w:t>a</w:t>
      </w:r>
      <w:r w:rsidRPr="00105C9C">
        <w:t xml:space="preserve"> rata contribu</w:t>
      </w:r>
      <w:r w:rsidR="00DA32E3">
        <w:t>ț</w:t>
      </w:r>
      <w:r w:rsidRPr="00105C9C">
        <w:t>iei publice la o opera</w:t>
      </w:r>
      <w:r w:rsidR="00DA32E3">
        <w:t>ț</w:t>
      </w:r>
      <w:r w:rsidRPr="00105C9C">
        <w:t>iune;</w:t>
      </w:r>
    </w:p>
    <w:p w14:paraId="030F1E87" w14:textId="77777777" w:rsidR="002E2D4E" w:rsidRDefault="002E2D4E" w:rsidP="0000636F"/>
    <w:p w14:paraId="7612DF75" w14:textId="77777777" w:rsidR="00CA5FCE" w:rsidRDefault="00CA5FCE" w:rsidP="0000636F"/>
    <w:p w14:paraId="4D13711C" w14:textId="77777777" w:rsidR="00095030" w:rsidRDefault="00095030" w:rsidP="0000636F"/>
    <w:p w14:paraId="7DE71569" w14:textId="77777777" w:rsidR="00095030" w:rsidRDefault="00095030" w:rsidP="0000636F"/>
    <w:p w14:paraId="252D5FF9" w14:textId="77777777" w:rsidR="002E2D4E" w:rsidRDefault="002E2D4E" w:rsidP="0000636F"/>
    <w:p w14:paraId="58C78CA0" w14:textId="77777777" w:rsidR="002E2D4E" w:rsidRDefault="002E2D4E" w:rsidP="0000636F"/>
    <w:p w14:paraId="7A6AC6AA" w14:textId="77777777" w:rsidR="002E2D4E" w:rsidRDefault="002E2D4E" w:rsidP="0000636F"/>
    <w:p w14:paraId="6D546137" w14:textId="77777777" w:rsidR="002E2D4E" w:rsidRDefault="002E2D4E" w:rsidP="0000636F"/>
    <w:p w14:paraId="592265C1" w14:textId="77777777" w:rsidR="002E2D4E" w:rsidRDefault="002E2D4E" w:rsidP="0000636F"/>
    <w:p w14:paraId="17A670D0" w14:textId="77777777" w:rsidR="00095030" w:rsidRDefault="00095030" w:rsidP="0000636F"/>
    <w:p w14:paraId="67428AEA" w14:textId="77777777" w:rsidR="00095030" w:rsidRDefault="00095030" w:rsidP="0000636F"/>
    <w:p w14:paraId="7ED82B6A" w14:textId="77777777" w:rsidR="00095030" w:rsidRPr="00105C9C" w:rsidRDefault="00095030" w:rsidP="0000636F"/>
    <w:p w14:paraId="46067DBD" w14:textId="77777777" w:rsidR="00BA73B7" w:rsidRPr="00105C9C" w:rsidRDefault="00BA73B7" w:rsidP="004A7FB4">
      <w:pPr>
        <w:autoSpaceDE w:val="0"/>
        <w:autoSpaceDN w:val="0"/>
        <w:adjustRightInd w:val="0"/>
        <w:spacing w:line="240" w:lineRule="auto"/>
        <w:rPr>
          <w:rFonts w:cs="Times New Roman"/>
          <w:szCs w:val="24"/>
        </w:rPr>
      </w:pPr>
    </w:p>
    <w:p w14:paraId="02129BCC" w14:textId="77777777" w:rsidR="004A7FB4" w:rsidRPr="00105C9C" w:rsidRDefault="00404CBE" w:rsidP="00653F82">
      <w:pPr>
        <w:pStyle w:val="Titlu2"/>
        <w:numPr>
          <w:ilvl w:val="1"/>
          <w:numId w:val="2"/>
        </w:numPr>
      </w:pPr>
      <w:bookmarkStart w:id="5" w:name="_Toc492296081"/>
      <w:r>
        <w:t>A</w:t>
      </w:r>
      <w:r w:rsidR="00B7531D">
        <w:t>brevieri</w:t>
      </w:r>
      <w:bookmarkEnd w:id="5"/>
    </w:p>
    <w:p w14:paraId="1EEF9650" w14:textId="77777777" w:rsidR="004A7FB4" w:rsidRPr="00105C9C" w:rsidRDefault="004A7FB4" w:rsidP="004A7FB4">
      <w:pPr>
        <w:autoSpaceDE w:val="0"/>
        <w:autoSpaceDN w:val="0"/>
        <w:adjustRightInd w:val="0"/>
        <w:spacing w:line="240" w:lineRule="auto"/>
        <w:rPr>
          <w:rFonts w:cs="Times New Roman"/>
          <w:b/>
          <w:bCs/>
          <w:i/>
          <w:iCs/>
          <w:szCs w:val="24"/>
        </w:rPr>
      </w:pPr>
    </w:p>
    <w:p w14:paraId="68662D31" w14:textId="77777777" w:rsidR="00845694" w:rsidRDefault="00845694" w:rsidP="00845694">
      <w:r w:rsidRPr="00D76975">
        <w:rPr>
          <w:b/>
        </w:rPr>
        <w:t>AFIR</w:t>
      </w:r>
      <w:r w:rsidR="00CE2273">
        <w:t xml:space="preserve"> – Agentia pentru Finanțarea Investiț</w:t>
      </w:r>
      <w:r w:rsidRPr="000A6A9B">
        <w:t>iilor Rurale;</w:t>
      </w:r>
    </w:p>
    <w:p w14:paraId="32E08F23" w14:textId="77777777" w:rsidR="00845694" w:rsidRDefault="00845694" w:rsidP="00845694">
      <w:r w:rsidRPr="00105C9C">
        <w:rPr>
          <w:b/>
          <w:bCs/>
        </w:rPr>
        <w:t xml:space="preserve">AM POIM </w:t>
      </w:r>
      <w:r w:rsidRPr="00105C9C">
        <w:t>– Autoritatea de Management Program Opera</w:t>
      </w:r>
      <w:r w:rsidR="00CE2273">
        <w:t>ț</w:t>
      </w:r>
      <w:r w:rsidRPr="00105C9C">
        <w:t>ional Infrastructur</w:t>
      </w:r>
      <w:r w:rsidR="00CE2273">
        <w:t>ă</w:t>
      </w:r>
      <w:r>
        <w:t xml:space="preserve"> Mare;</w:t>
      </w:r>
      <w:r w:rsidRPr="00105C9C">
        <w:t xml:space="preserve">  </w:t>
      </w:r>
    </w:p>
    <w:p w14:paraId="6BDFFF7D" w14:textId="77777777" w:rsidR="00845694" w:rsidRPr="00105C9C" w:rsidRDefault="00845694" w:rsidP="00845694">
      <w:r w:rsidRPr="00105C9C">
        <w:rPr>
          <w:b/>
          <w:bCs/>
        </w:rPr>
        <w:lastRenderedPageBreak/>
        <w:t xml:space="preserve">APIA </w:t>
      </w:r>
      <w:r w:rsidRPr="00105C9C">
        <w:t xml:space="preserve">– </w:t>
      </w:r>
      <w:r w:rsidR="00CE2273" w:rsidRPr="00CE2273">
        <w:t>Agenția de Plăți și Intervenție în Agricultură – instituție publică subordonată Ministerului Agriculturii și Dezvoltării Rurale – derulează fondurile europene pentru implementarea măsurilor de sprijin finanțate din Fondul European pentru Garantare în Agricultura;</w:t>
      </w:r>
    </w:p>
    <w:p w14:paraId="0B594D15" w14:textId="77777777" w:rsidR="00845694" w:rsidRPr="000A6A9B" w:rsidRDefault="00845694" w:rsidP="00845694">
      <w:r w:rsidRPr="00D76975">
        <w:rPr>
          <w:b/>
        </w:rPr>
        <w:t>CDRJ</w:t>
      </w:r>
      <w:r w:rsidRPr="000A6A9B">
        <w:t xml:space="preserve"> – Com</w:t>
      </w:r>
      <w:r w:rsidR="00366D2C">
        <w:t>partimentul de Dezvoltare Rurală Județ</w:t>
      </w:r>
      <w:r w:rsidRPr="000A6A9B">
        <w:t>ean;</w:t>
      </w:r>
    </w:p>
    <w:p w14:paraId="7BEEDD0A" w14:textId="77777777" w:rsidR="00845694" w:rsidRPr="000A6A9B" w:rsidRDefault="00845694" w:rsidP="00845694">
      <w:r w:rsidRPr="00D76975">
        <w:rPr>
          <w:b/>
        </w:rPr>
        <w:t>CF</w:t>
      </w:r>
      <w:r w:rsidR="00366D2C">
        <w:t xml:space="preserve"> –  Cererea de finanț</w:t>
      </w:r>
      <w:r w:rsidRPr="000A6A9B">
        <w:t>are</w:t>
      </w:r>
      <w:r>
        <w:t>;</w:t>
      </w:r>
    </w:p>
    <w:p w14:paraId="15A2D49A" w14:textId="77777777" w:rsidR="00845694" w:rsidRPr="000A6A9B" w:rsidRDefault="00845694" w:rsidP="00845694">
      <w:r w:rsidRPr="00D76975">
        <w:rPr>
          <w:b/>
        </w:rPr>
        <w:t>CRFIR</w:t>
      </w:r>
      <w:r>
        <w:t xml:space="preserve"> </w:t>
      </w:r>
      <w:r w:rsidRPr="000A6A9B">
        <w:t>-</w:t>
      </w:r>
      <w:r>
        <w:t xml:space="preserve"> </w:t>
      </w:r>
      <w:r w:rsidR="00366D2C">
        <w:t>Centrul Regional pentru Finanțarea Investiț</w:t>
      </w:r>
      <w:r w:rsidRPr="000A6A9B">
        <w:t>iilor Rurale;</w:t>
      </w:r>
    </w:p>
    <w:p w14:paraId="22C2D71D" w14:textId="77777777" w:rsidR="00845694" w:rsidRPr="00105C9C" w:rsidRDefault="00845694" w:rsidP="00845694">
      <w:r w:rsidRPr="00105C9C">
        <w:rPr>
          <w:b/>
        </w:rPr>
        <w:t xml:space="preserve">CS </w:t>
      </w:r>
      <w:r w:rsidRPr="00105C9C">
        <w:t>– Comitet de selec</w:t>
      </w:r>
      <w:r w:rsidR="00366D2C">
        <w:t>ț</w:t>
      </w:r>
      <w:r w:rsidRPr="00105C9C">
        <w:t>ie</w:t>
      </w:r>
      <w:r>
        <w:t>;</w:t>
      </w:r>
    </w:p>
    <w:p w14:paraId="27C32BBC" w14:textId="77777777" w:rsidR="00845694" w:rsidRPr="000A6A9B" w:rsidRDefault="00845694" w:rsidP="00845694">
      <w:r w:rsidRPr="00D76975">
        <w:rPr>
          <w:b/>
        </w:rPr>
        <w:t>DALI</w:t>
      </w:r>
      <w:r w:rsidR="00366D2C">
        <w:t xml:space="preserve"> – Documentaț</w:t>
      </w:r>
      <w:r w:rsidRPr="000A6A9B">
        <w:t>i</w:t>
      </w:r>
      <w:r w:rsidR="002C4BBF">
        <w:t>e</w:t>
      </w:r>
      <w:r w:rsidRPr="000A6A9B">
        <w:t xml:space="preserve"> de a</w:t>
      </w:r>
      <w:r w:rsidR="00366D2C">
        <w:t>vizare a lucrarilor de intervenț</w:t>
      </w:r>
      <w:r w:rsidRPr="000A6A9B">
        <w:t>ie</w:t>
      </w:r>
      <w:r>
        <w:t>;</w:t>
      </w:r>
    </w:p>
    <w:p w14:paraId="0571879E" w14:textId="77777777" w:rsidR="00845694" w:rsidRPr="000A6A9B" w:rsidRDefault="00845694" w:rsidP="00845694">
      <w:r w:rsidRPr="00D76975">
        <w:rPr>
          <w:b/>
        </w:rPr>
        <w:t>DGDR AM PNDR</w:t>
      </w:r>
      <w:r w:rsidR="00366D2C">
        <w:t xml:space="preserve"> – Direcția Generală Dezvoltare Rurală</w:t>
      </w:r>
      <w:r w:rsidRPr="000A6A9B">
        <w:t>-Autoritate de Management pentru Programul National de Dezvolta</w:t>
      </w:r>
      <w:r w:rsidR="00366D2C">
        <w:t>re Rurală</w:t>
      </w:r>
      <w:r w:rsidRPr="000A6A9B">
        <w:t xml:space="preserve"> (PNDR</w:t>
      </w:r>
      <w:r w:rsidR="00366D2C">
        <w:t>), din cadrul MADR, responsabilă</w:t>
      </w:r>
      <w:r w:rsidRPr="000A6A9B">
        <w:t xml:space="preserve"> cu implementarea PNDR;</w:t>
      </w:r>
    </w:p>
    <w:p w14:paraId="6F6C7457" w14:textId="77777777" w:rsidR="00845694" w:rsidRPr="00105C9C" w:rsidRDefault="00845694" w:rsidP="00845694">
      <w:r w:rsidRPr="00105C9C">
        <w:rPr>
          <w:b/>
        </w:rPr>
        <w:t>DI –</w:t>
      </w:r>
      <w:r w:rsidRPr="00105C9C">
        <w:t xml:space="preserve"> Domeniu de interven</w:t>
      </w:r>
      <w:r w:rsidR="00366D2C">
        <w:t>ț</w:t>
      </w:r>
      <w:r w:rsidRPr="00105C9C">
        <w:t>ie</w:t>
      </w:r>
      <w:r>
        <w:t>;</w:t>
      </w:r>
    </w:p>
    <w:p w14:paraId="2EB8136F" w14:textId="77777777" w:rsidR="00845694" w:rsidRPr="000A6A9B" w:rsidRDefault="00845694" w:rsidP="00845694">
      <w:r w:rsidRPr="00D76975">
        <w:rPr>
          <w:b/>
        </w:rPr>
        <w:t>EG</w:t>
      </w:r>
      <w:r>
        <w:t xml:space="preserve"> –</w:t>
      </w:r>
      <w:r w:rsidRPr="000A6A9B">
        <w:t xml:space="preserve"> Criteriu de eligibilitate</w:t>
      </w:r>
      <w:r>
        <w:t>;</w:t>
      </w:r>
    </w:p>
    <w:p w14:paraId="66CE5D77" w14:textId="77777777" w:rsidR="00845694" w:rsidRPr="000A6A9B" w:rsidRDefault="00845694" w:rsidP="00845694">
      <w:r w:rsidRPr="00D76975">
        <w:rPr>
          <w:b/>
        </w:rPr>
        <w:t>FEADR</w:t>
      </w:r>
      <w:r w:rsidRPr="000A6A9B">
        <w:t xml:space="preserve"> – Fondul European </w:t>
      </w:r>
      <w:r w:rsidR="00366D2C">
        <w:t>Agricol pentru Dezvoltare Rurală</w:t>
      </w:r>
      <w:r w:rsidRPr="000A6A9B">
        <w:t>;</w:t>
      </w:r>
    </w:p>
    <w:p w14:paraId="15E49DC3" w14:textId="77777777" w:rsidR="00845694" w:rsidRPr="00105C9C" w:rsidRDefault="00845694" w:rsidP="00845694">
      <w:r w:rsidRPr="00105C9C">
        <w:rPr>
          <w:b/>
        </w:rPr>
        <w:t>GAL</w:t>
      </w:r>
      <w:r w:rsidRPr="00105C9C">
        <w:t xml:space="preserve"> - Grup de Ac</w:t>
      </w:r>
      <w:r>
        <w:t>t</w:t>
      </w:r>
      <w:r w:rsidRPr="00105C9C">
        <w:t>iune Local</w:t>
      </w:r>
      <w:r w:rsidR="00366D2C">
        <w:t>ă</w:t>
      </w:r>
      <w:r>
        <w:t>;</w:t>
      </w:r>
    </w:p>
    <w:p w14:paraId="7E84FB28" w14:textId="77777777" w:rsidR="00845694" w:rsidRPr="00105C9C" w:rsidRDefault="00845694" w:rsidP="00845694">
      <w:r w:rsidRPr="00105C9C">
        <w:rPr>
          <w:b/>
        </w:rPr>
        <w:t xml:space="preserve">M </w:t>
      </w:r>
      <w:r>
        <w:t>–</w:t>
      </w:r>
      <w:r w:rsidR="00366D2C">
        <w:t xml:space="preserve"> Masură</w:t>
      </w:r>
      <w:r>
        <w:t>;</w:t>
      </w:r>
    </w:p>
    <w:p w14:paraId="4EA42C02" w14:textId="77777777" w:rsidR="00845694" w:rsidRDefault="00845694" w:rsidP="00845694">
      <w:r w:rsidRPr="00D76975">
        <w:rPr>
          <w:b/>
        </w:rPr>
        <w:t>MADR</w:t>
      </w:r>
      <w:r w:rsidRPr="000A6A9B">
        <w:t xml:space="preserve"> – Ministerul Agricu</w:t>
      </w:r>
      <w:r w:rsidR="00366D2C">
        <w:t>lturii ș</w:t>
      </w:r>
      <w:r w:rsidRPr="000A6A9B">
        <w:t>i Dezvoltarii Rurale;</w:t>
      </w:r>
    </w:p>
    <w:p w14:paraId="0B3939F2" w14:textId="77777777" w:rsidR="00845694" w:rsidRPr="000A6A9B" w:rsidRDefault="00845694" w:rsidP="00845694">
      <w:r w:rsidRPr="00D76975">
        <w:rPr>
          <w:b/>
        </w:rPr>
        <w:t>OJFIR</w:t>
      </w:r>
      <w:r w:rsidRPr="000A6A9B">
        <w:t xml:space="preserve"> </w:t>
      </w:r>
      <w:r w:rsidR="00366D2C">
        <w:t>– Oficiul Judetean pentru Finanțarea Investiț</w:t>
      </w:r>
      <w:r w:rsidRPr="000A6A9B">
        <w:t>iilor Rurale;</w:t>
      </w:r>
    </w:p>
    <w:p w14:paraId="2D70BE00" w14:textId="77777777" w:rsidR="00845694" w:rsidRDefault="00845694" w:rsidP="00845694">
      <w:r w:rsidRPr="00D76975">
        <w:rPr>
          <w:b/>
        </w:rPr>
        <w:t>PNDR</w:t>
      </w:r>
      <w:r w:rsidRPr="000A6A9B">
        <w:t xml:space="preserve"> – Program</w:t>
      </w:r>
      <w:r w:rsidR="00366D2C">
        <w:t>ul National de Dezvoltare Rurală</w:t>
      </w:r>
      <w:r w:rsidRPr="000A6A9B">
        <w:t xml:space="preserve"> 2014-2020;</w:t>
      </w:r>
    </w:p>
    <w:p w14:paraId="5935CB9B" w14:textId="77777777" w:rsidR="00845694" w:rsidRPr="00105C9C" w:rsidRDefault="00845694" w:rsidP="00845694">
      <w:r w:rsidRPr="00105C9C">
        <w:rPr>
          <w:b/>
          <w:bCs/>
        </w:rPr>
        <w:t xml:space="preserve">POS MEDIU </w:t>
      </w:r>
      <w:r w:rsidRPr="00105C9C">
        <w:t>– Programul Opera</w:t>
      </w:r>
      <w:r>
        <w:t>t</w:t>
      </w:r>
      <w:r w:rsidRPr="00105C9C">
        <w:t>ional Sectorial Mediu</w:t>
      </w:r>
      <w:r>
        <w:t>;</w:t>
      </w:r>
    </w:p>
    <w:p w14:paraId="7FD0EFB1" w14:textId="77777777" w:rsidR="00845694" w:rsidRPr="000A6A9B" w:rsidRDefault="00845694" w:rsidP="00845694">
      <w:r w:rsidRPr="00D76975">
        <w:rPr>
          <w:b/>
        </w:rPr>
        <w:t>SDL</w:t>
      </w:r>
      <w:r w:rsidRPr="000A6A9B">
        <w:t xml:space="preserve"> </w:t>
      </w:r>
      <w:r w:rsidR="00366D2C">
        <w:t>- STRATEGIA DE DEZVOLTARE LOCALĂ</w:t>
      </w:r>
      <w:r w:rsidRPr="000A6A9B">
        <w:t xml:space="preserve"> 2014-2020</w:t>
      </w:r>
      <w:r>
        <w:t>;</w:t>
      </w:r>
    </w:p>
    <w:p w14:paraId="0D885935" w14:textId="77777777" w:rsidR="00845694" w:rsidRDefault="00845694" w:rsidP="00845694">
      <w:r w:rsidRPr="00D76975">
        <w:rPr>
          <w:b/>
        </w:rPr>
        <w:t>SF</w:t>
      </w:r>
      <w:r w:rsidRPr="000A6A9B">
        <w:t xml:space="preserve"> – Studiu de fezabilitate</w:t>
      </w:r>
      <w:r>
        <w:t>;</w:t>
      </w:r>
    </w:p>
    <w:p w14:paraId="42D2FC21" w14:textId="77777777" w:rsidR="00845694" w:rsidRDefault="00845694" w:rsidP="00845694">
      <w:r w:rsidRPr="00105C9C">
        <w:rPr>
          <w:b/>
        </w:rPr>
        <w:t>SLIN</w:t>
      </w:r>
      <w:r w:rsidRPr="00105C9C">
        <w:t xml:space="preserve"> – Serviciul LEADER şi Investi</w:t>
      </w:r>
      <w:r w:rsidR="00366D2C">
        <w:t>ț</w:t>
      </w:r>
      <w:r w:rsidRPr="00105C9C">
        <w:t>ii Nonagricole</w:t>
      </w:r>
      <w:r>
        <w:t>;</w:t>
      </w:r>
    </w:p>
    <w:p w14:paraId="331F4878" w14:textId="77777777" w:rsidR="00BF6D7A" w:rsidRDefault="00BF6D7A" w:rsidP="004A7FB4">
      <w:pPr>
        <w:rPr>
          <w:rFonts w:ascii="Verdana" w:hAnsi="Verdana" w:cs="Times New Roman"/>
          <w:szCs w:val="24"/>
        </w:rPr>
      </w:pPr>
    </w:p>
    <w:p w14:paraId="522BEC33" w14:textId="77777777" w:rsidR="00845694" w:rsidRPr="00CF5D02" w:rsidRDefault="00845694" w:rsidP="004A7FB4">
      <w:pPr>
        <w:rPr>
          <w:rFonts w:ascii="Verdana" w:hAnsi="Verdana" w:cs="Times New Roman"/>
          <w:szCs w:val="24"/>
        </w:rPr>
      </w:pPr>
    </w:p>
    <w:p w14:paraId="7A113ABD" w14:textId="77777777" w:rsidR="00083EE2" w:rsidRDefault="00083EE2" w:rsidP="00653F82">
      <w:pPr>
        <w:pStyle w:val="Titlu1"/>
        <w:numPr>
          <w:ilvl w:val="0"/>
          <w:numId w:val="2"/>
        </w:numPr>
      </w:pPr>
      <w:bookmarkStart w:id="6" w:name="_Toc492296082"/>
      <w:r w:rsidRPr="00CF5D02">
        <w:t>PREVEDERI GENERALE</w:t>
      </w:r>
      <w:bookmarkEnd w:id="6"/>
    </w:p>
    <w:p w14:paraId="0207592E" w14:textId="77777777" w:rsidR="004A7FB4" w:rsidRPr="00CF5D02" w:rsidRDefault="004A7FB4">
      <w:pPr>
        <w:rPr>
          <w:rFonts w:ascii="Verdana" w:hAnsi="Verdana" w:cs="Times New Roman"/>
          <w:b/>
          <w:szCs w:val="24"/>
        </w:rPr>
      </w:pPr>
    </w:p>
    <w:p w14:paraId="6EF4D834" w14:textId="77777777" w:rsidR="005C1F6A" w:rsidRDefault="003F0D8C" w:rsidP="00653F82">
      <w:pPr>
        <w:pStyle w:val="Titlu2"/>
        <w:numPr>
          <w:ilvl w:val="1"/>
          <w:numId w:val="2"/>
        </w:numPr>
      </w:pPr>
      <w:bookmarkStart w:id="7" w:name="_Toc492296083"/>
      <w:r w:rsidRPr="00CA5FCE">
        <w:rPr>
          <w:rFonts w:cs="Times New Roman"/>
        </w:rPr>
        <w:lastRenderedPageBreak/>
        <w:t>Contribu</w:t>
      </w:r>
      <w:r w:rsidR="000F6F91">
        <w:rPr>
          <w:rFonts w:cs="Times New Roman"/>
        </w:rPr>
        <w:t>ția mă</w:t>
      </w:r>
      <w:r w:rsidR="006D127A" w:rsidRPr="00CA5FCE">
        <w:rPr>
          <w:rFonts w:cs="Times New Roman"/>
        </w:rPr>
        <w:t>surii</w:t>
      </w:r>
      <w:r w:rsidR="005C1F6A" w:rsidRPr="00CA5FCE">
        <w:rPr>
          <w:rFonts w:cs="Times New Roman"/>
        </w:rPr>
        <w:t xml:space="preserve"> M</w:t>
      </w:r>
      <w:r w:rsidR="00CF5D02" w:rsidRPr="00CA5FCE">
        <w:rPr>
          <w:rFonts w:cs="Times New Roman"/>
        </w:rPr>
        <w:t>3</w:t>
      </w:r>
      <w:r w:rsidR="005C1F6A" w:rsidRPr="00CA5FCE">
        <w:rPr>
          <w:rFonts w:cs="Times New Roman"/>
        </w:rPr>
        <w:t xml:space="preserve">/6B </w:t>
      </w:r>
      <w:r w:rsidR="007B60CE" w:rsidRPr="00CA5FCE">
        <w:rPr>
          <w:rFonts w:cs="Times New Roman"/>
        </w:rPr>
        <w:t>– „</w:t>
      </w:r>
      <w:r w:rsidR="000F6F91">
        <w:t>Înființ</w:t>
      </w:r>
      <w:r w:rsidR="00CF5D02" w:rsidRPr="00CA5FCE">
        <w:t>area, modernizarea sau reabilitarea mo</w:t>
      </w:r>
      <w:r w:rsidR="000F6F91">
        <w:t>numentelor de cult de importanță locală</w:t>
      </w:r>
      <w:r w:rsidR="00845694">
        <w:t>”</w:t>
      </w:r>
      <w:bookmarkEnd w:id="7"/>
    </w:p>
    <w:p w14:paraId="42174053" w14:textId="77777777" w:rsidR="00CA5FCE" w:rsidRPr="00CA5FCE" w:rsidRDefault="00CA5FCE" w:rsidP="00CA5FCE">
      <w:pPr>
        <w:rPr>
          <w:rFonts w:ascii="Verdana" w:hAnsi="Verdana" w:cs="Times New Roman"/>
          <w:szCs w:val="24"/>
        </w:rPr>
      </w:pPr>
    </w:p>
    <w:p w14:paraId="110B7D42" w14:textId="77777777" w:rsidR="00CF5D02" w:rsidRDefault="000F6F91" w:rsidP="00CA5FCE">
      <w:pPr>
        <w:rPr>
          <w:iCs/>
        </w:rPr>
      </w:pPr>
      <w:r w:rsidRPr="000F6F91">
        <w:t>Nu se poate vorbi despre o cultură și o civilizație europeană fără să se țină cont de rolul jucat de creștinism în formarea și dezvoltarea acestei civilizații. Biserica, pe tot parcursul istoriei la care a fost martoră, a reușit să fie, atât pentru Occident cât și pentru Orient, o instituție importantă, dadatoare de ton în toate sferele vieții sociale. În urmă analizei SWOT, s-a constat</w:t>
      </w:r>
      <w:r>
        <w:t>at</w:t>
      </w:r>
      <w:r w:rsidRPr="000F6F91">
        <w:t xml:space="preserve"> că pe teritoriul GAL există multe obiective de cult aflate într-o stare precară. Datorită lipsei de finanțare de la bugetul local sau de la Bugetul cultelor, aceste obiective nu au putut fi modernizate sau reabilitate. Ținând cont de această necesitate , s-a creat prezența măsură care să răspundă nevoilor de păstrare a monumentelor de importanță locală</w:t>
      </w:r>
      <w:r w:rsidR="00CF5D02" w:rsidRPr="00CF5D02">
        <w:rPr>
          <w:iCs/>
        </w:rPr>
        <w:t>.</w:t>
      </w:r>
    </w:p>
    <w:p w14:paraId="00D0FCEF" w14:textId="77777777" w:rsidR="00CA5FCE" w:rsidRPr="00CF5D02" w:rsidRDefault="00CA5FCE" w:rsidP="00CA5FCE">
      <w:pPr>
        <w:rPr>
          <w:iCs/>
        </w:rPr>
      </w:pPr>
    </w:p>
    <w:p w14:paraId="6C8419E3" w14:textId="77777777" w:rsidR="00CF5D02" w:rsidRPr="00CF5D02" w:rsidRDefault="000F6F91" w:rsidP="00CA5FCE">
      <w:pPr>
        <w:rPr>
          <w:iCs/>
        </w:rPr>
      </w:pPr>
      <w:r>
        <w:rPr>
          <w:iCs/>
        </w:rPr>
        <w:t>Caracterul inovativ ș</w:t>
      </w:r>
      <w:r w:rsidR="00CF5D02" w:rsidRPr="00CF5D02">
        <w:rPr>
          <w:iCs/>
        </w:rPr>
        <w:t>i atipic</w:t>
      </w:r>
      <w:r w:rsidR="00CA5FCE">
        <w:rPr>
          <w:iCs/>
        </w:rPr>
        <w:t xml:space="preserve"> – </w:t>
      </w:r>
      <w:r w:rsidRPr="000F6F91">
        <w:rPr>
          <w:iCs/>
        </w:rPr>
        <w:t xml:space="preserve">Caracterul inovativ al acestei măsuri constă în faptul că se dorește modernizarea și reabilitarea instituțiilor de cult importante pentru comunitatea locală, nu neapărat cele care fac parte din categoria  “ Monumente de  clasă B”.  </w:t>
      </w:r>
    </w:p>
    <w:p w14:paraId="22E21B18" w14:textId="77777777" w:rsidR="00CF5D02" w:rsidRPr="00CF5D02" w:rsidRDefault="00CF5D02" w:rsidP="00CF5D02">
      <w:pPr>
        <w:pStyle w:val="TableParagraph"/>
        <w:spacing w:line="276" w:lineRule="auto"/>
        <w:rPr>
          <w:rFonts w:ascii="Verdana" w:hAnsi="Verdana"/>
          <w:iCs/>
          <w:color w:val="000000"/>
          <w:szCs w:val="24"/>
        </w:rPr>
      </w:pPr>
    </w:p>
    <w:p w14:paraId="57362FE0" w14:textId="77777777" w:rsidR="00EF7EDB" w:rsidRPr="00CA5FCE" w:rsidRDefault="000F6F91" w:rsidP="00CA5FCE">
      <w:pPr>
        <w:rPr>
          <w:b/>
        </w:rPr>
      </w:pPr>
      <w:r>
        <w:rPr>
          <w:b/>
        </w:rPr>
        <w:t>Măsura contribuie la urmă</w:t>
      </w:r>
      <w:r w:rsidR="00EF7EDB" w:rsidRPr="00CA5FCE">
        <w:rPr>
          <w:b/>
        </w:rPr>
        <w:t>toarea prioritate:</w:t>
      </w:r>
    </w:p>
    <w:p w14:paraId="54D77B24" w14:textId="77777777" w:rsidR="00674220" w:rsidRPr="00CF5D02" w:rsidRDefault="00674220" w:rsidP="00CA5FCE">
      <w:pPr>
        <w:rPr>
          <w:rFonts w:cs="Times New Roman"/>
        </w:rPr>
      </w:pPr>
      <w:r w:rsidRPr="00CA5FCE">
        <w:rPr>
          <w:rFonts w:cs="Times New Roman"/>
          <w:b/>
        </w:rPr>
        <w:t>P6</w:t>
      </w:r>
      <w:r w:rsidRPr="00CF5D02">
        <w:rPr>
          <w:rFonts w:cs="Times New Roman"/>
        </w:rPr>
        <w:t xml:space="preserve"> – Promovarea incluziunii soci</w:t>
      </w:r>
      <w:r w:rsidR="007B60CE" w:rsidRPr="00CF5D02">
        <w:rPr>
          <w:rFonts w:cs="Times New Roman"/>
        </w:rPr>
        <w:t>ale, a reducerii s</w:t>
      </w:r>
      <w:r w:rsidR="000F6F91">
        <w:rPr>
          <w:rFonts w:cs="Times New Roman"/>
        </w:rPr>
        <w:t>ă</w:t>
      </w:r>
      <w:r w:rsidR="007B60CE" w:rsidRPr="00CF5D02">
        <w:rPr>
          <w:rFonts w:cs="Times New Roman"/>
        </w:rPr>
        <w:t>r</w:t>
      </w:r>
      <w:r w:rsidR="000F6F91">
        <w:rPr>
          <w:rFonts w:cs="Times New Roman"/>
        </w:rPr>
        <w:t>ă</w:t>
      </w:r>
      <w:r w:rsidR="007B60CE" w:rsidRPr="00CF5D02">
        <w:rPr>
          <w:rFonts w:cs="Times New Roman"/>
        </w:rPr>
        <w:t>ciei şi a dezvolt</w:t>
      </w:r>
      <w:r w:rsidR="00284BFC">
        <w:rPr>
          <w:rFonts w:cs="Times New Roman"/>
        </w:rPr>
        <w:t>a</w:t>
      </w:r>
      <w:r w:rsidR="007B60CE" w:rsidRPr="00CF5D02">
        <w:rPr>
          <w:rFonts w:cs="Times New Roman"/>
        </w:rPr>
        <w:t>rii economice  î</w:t>
      </w:r>
      <w:r w:rsidRPr="00CF5D02">
        <w:rPr>
          <w:rFonts w:cs="Times New Roman"/>
        </w:rPr>
        <w:t>n zonele rurale.</w:t>
      </w:r>
    </w:p>
    <w:p w14:paraId="699BFAF4" w14:textId="77777777" w:rsidR="00EF7EDB" w:rsidRPr="00CA5FCE" w:rsidRDefault="000F6F91" w:rsidP="00CA5FCE">
      <w:pPr>
        <w:rPr>
          <w:rFonts w:cs="Times New Roman"/>
          <w:b/>
        </w:rPr>
      </w:pPr>
      <w:r>
        <w:rPr>
          <w:rFonts w:cs="Times New Roman"/>
          <w:b/>
        </w:rPr>
        <w:t>Mă</w:t>
      </w:r>
      <w:r w:rsidR="00EF7EDB" w:rsidRPr="00CA5FCE">
        <w:rPr>
          <w:rFonts w:cs="Times New Roman"/>
          <w:b/>
        </w:rPr>
        <w:t>sura corespunde obiectivelor:</w:t>
      </w:r>
    </w:p>
    <w:p w14:paraId="1FF74B8B" w14:textId="77777777" w:rsidR="00EF7EDB" w:rsidRPr="00CF5D02" w:rsidRDefault="00EF7EDB" w:rsidP="00CA5FCE">
      <w:pPr>
        <w:rPr>
          <w:rFonts w:cs="Times New Roman"/>
        </w:rPr>
      </w:pPr>
      <w:r w:rsidRPr="00CF5D02">
        <w:rPr>
          <w:rFonts w:cs="Times New Roman"/>
        </w:rPr>
        <w:t xml:space="preserve">     </w:t>
      </w:r>
      <w:r w:rsidR="00CA5FCE" w:rsidRPr="00CF5D02">
        <w:rPr>
          <w:rFonts w:cs="Times New Roman"/>
        </w:rPr>
        <w:t xml:space="preserve">– </w:t>
      </w:r>
      <w:r w:rsidRPr="00CF5D02">
        <w:rPr>
          <w:rFonts w:cs="Times New Roman"/>
        </w:rPr>
        <w:t>art 20 din Reg ( UE)</w:t>
      </w:r>
      <w:r w:rsidR="000F6F91">
        <w:rPr>
          <w:rFonts w:cs="Times New Roman"/>
        </w:rPr>
        <w:t xml:space="preserve"> nr. 1305/2013 „Servicii de bază și reî</w:t>
      </w:r>
      <w:r w:rsidRPr="00CF5D02">
        <w:rPr>
          <w:rFonts w:cs="Times New Roman"/>
        </w:rPr>
        <w:t>nnoirea satelor in zonele rurale”</w:t>
      </w:r>
      <w:r w:rsidR="00CA5FCE">
        <w:rPr>
          <w:rFonts w:cs="Times New Roman"/>
        </w:rPr>
        <w:t xml:space="preserve"> </w:t>
      </w:r>
      <w:r w:rsidR="000F6F91">
        <w:rPr>
          <w:rFonts w:cs="Times New Roman"/>
        </w:rPr>
        <w:t>Mă</w:t>
      </w:r>
      <w:r w:rsidRPr="00CF5D02">
        <w:rPr>
          <w:rFonts w:cs="Times New Roman"/>
        </w:rPr>
        <w:t>sura con</w:t>
      </w:r>
      <w:r w:rsidR="000F6F91">
        <w:rPr>
          <w:rFonts w:cs="Times New Roman"/>
        </w:rPr>
        <w:t>tribuie la Domeniul de intervenție: 6B „Î</w:t>
      </w:r>
      <w:r w:rsidRPr="00CF5D02">
        <w:rPr>
          <w:rFonts w:cs="Times New Roman"/>
        </w:rPr>
        <w:t>ncurajar</w:t>
      </w:r>
      <w:r w:rsidR="000F6F91">
        <w:rPr>
          <w:rFonts w:cs="Times New Roman"/>
        </w:rPr>
        <w:t>ea dezvoltă</w:t>
      </w:r>
      <w:r w:rsidRPr="00CF5D02">
        <w:rPr>
          <w:rFonts w:cs="Times New Roman"/>
        </w:rPr>
        <w:t>rii locale in zonele rurale”</w:t>
      </w:r>
    </w:p>
    <w:p w14:paraId="6D19D25C" w14:textId="77777777" w:rsidR="00404CBE" w:rsidRPr="00CF5D02" w:rsidRDefault="00404CBE" w:rsidP="00EF7EDB">
      <w:pPr>
        <w:spacing w:line="240" w:lineRule="auto"/>
        <w:rPr>
          <w:rFonts w:ascii="Verdana" w:hAnsi="Verdana" w:cs="Times New Roman"/>
          <w:szCs w:val="24"/>
        </w:rPr>
      </w:pPr>
    </w:p>
    <w:p w14:paraId="12A7FC79" w14:textId="77777777" w:rsidR="00404CBE" w:rsidRDefault="00404CBE" w:rsidP="00EF7EDB">
      <w:pPr>
        <w:spacing w:line="240" w:lineRule="auto"/>
        <w:rPr>
          <w:rFonts w:ascii="Verdana" w:hAnsi="Verdana" w:cs="Times New Roman"/>
          <w:szCs w:val="24"/>
        </w:rPr>
      </w:pPr>
    </w:p>
    <w:p w14:paraId="518D7AE8" w14:textId="77777777" w:rsidR="00095030" w:rsidRDefault="00095030" w:rsidP="00EF7EDB">
      <w:pPr>
        <w:spacing w:line="240" w:lineRule="auto"/>
        <w:rPr>
          <w:rFonts w:ascii="Verdana" w:hAnsi="Verdana" w:cs="Times New Roman"/>
          <w:szCs w:val="24"/>
        </w:rPr>
      </w:pPr>
    </w:p>
    <w:p w14:paraId="3BB10507" w14:textId="77777777" w:rsidR="00095030" w:rsidRDefault="00095030" w:rsidP="00EF7EDB">
      <w:pPr>
        <w:spacing w:line="240" w:lineRule="auto"/>
        <w:rPr>
          <w:rFonts w:ascii="Verdana" w:hAnsi="Verdana" w:cs="Times New Roman"/>
          <w:szCs w:val="24"/>
        </w:rPr>
      </w:pPr>
    </w:p>
    <w:p w14:paraId="111AA2DB" w14:textId="77777777" w:rsidR="00CA5FCE" w:rsidRDefault="00CA5FCE" w:rsidP="00EF7EDB">
      <w:pPr>
        <w:spacing w:line="240" w:lineRule="auto"/>
        <w:rPr>
          <w:rFonts w:ascii="Verdana" w:hAnsi="Verdana" w:cs="Times New Roman"/>
          <w:szCs w:val="24"/>
        </w:rPr>
      </w:pPr>
    </w:p>
    <w:p w14:paraId="45E65FB5" w14:textId="77777777" w:rsidR="00CA5FCE" w:rsidRDefault="00CA5FCE" w:rsidP="00EF7EDB">
      <w:pPr>
        <w:spacing w:line="240" w:lineRule="auto"/>
        <w:rPr>
          <w:rFonts w:ascii="Verdana" w:hAnsi="Verdana" w:cs="Times New Roman"/>
          <w:szCs w:val="24"/>
        </w:rPr>
      </w:pPr>
    </w:p>
    <w:p w14:paraId="31F28CC7" w14:textId="77777777" w:rsidR="00CA5FCE" w:rsidRPr="00CF5D02" w:rsidRDefault="00CA5FCE" w:rsidP="00EF7EDB">
      <w:pPr>
        <w:spacing w:line="240" w:lineRule="auto"/>
        <w:rPr>
          <w:rFonts w:ascii="Verdana" w:hAnsi="Verdana" w:cs="Times New Roman"/>
          <w:szCs w:val="24"/>
        </w:rPr>
      </w:pPr>
    </w:p>
    <w:p w14:paraId="410F88F5" w14:textId="77777777" w:rsidR="008F26C9" w:rsidRPr="00CF5D02" w:rsidRDefault="00404CBE" w:rsidP="00653F82">
      <w:pPr>
        <w:pStyle w:val="Titlu2"/>
        <w:numPr>
          <w:ilvl w:val="1"/>
          <w:numId w:val="2"/>
        </w:numPr>
      </w:pPr>
      <w:bookmarkStart w:id="8" w:name="_Toc492296084"/>
      <w:r w:rsidRPr="00CF5D02">
        <w:t>Obiectivele generale şi obiectivele specifice m</w:t>
      </w:r>
      <w:r w:rsidR="000F6F91">
        <w:t>ă</w:t>
      </w:r>
      <w:r w:rsidRPr="00CF5D02">
        <w:t xml:space="preserve">surii </w:t>
      </w:r>
      <w:r w:rsidR="00CF5D02" w:rsidRPr="00CF5D02">
        <w:t>M3/6 B</w:t>
      </w:r>
      <w:bookmarkEnd w:id="8"/>
    </w:p>
    <w:p w14:paraId="0C05F09B" w14:textId="77777777" w:rsidR="00674220" w:rsidRPr="00B30A7F" w:rsidRDefault="00674220" w:rsidP="00B30A7F">
      <w:pPr>
        <w:ind w:left="360" w:firstLine="348"/>
        <w:rPr>
          <w:b/>
        </w:rPr>
      </w:pPr>
      <w:r w:rsidRPr="00B30A7F">
        <w:rPr>
          <w:b/>
        </w:rPr>
        <w:t>Obiectivele generale:</w:t>
      </w:r>
    </w:p>
    <w:p w14:paraId="5AEC165D" w14:textId="77777777" w:rsidR="00DD2343" w:rsidRPr="00CF5D02" w:rsidRDefault="007B60CE" w:rsidP="00B30A7F">
      <w:r w:rsidRPr="00CF5D02">
        <w:t>Obiectivul de dezvoltare rural</w:t>
      </w:r>
      <w:r w:rsidR="000F6F91">
        <w:t>ă</w:t>
      </w:r>
      <w:r w:rsidR="00DD2343" w:rsidRPr="00CF5D02">
        <w:t xml:space="preserve"> al Reg. (UE) nr. 2305/2013</w:t>
      </w:r>
      <w:r w:rsidR="00EF7EDB" w:rsidRPr="00CF5D02">
        <w:t xml:space="preserve"> </w:t>
      </w:r>
    </w:p>
    <w:p w14:paraId="2E22E67F" w14:textId="77777777" w:rsidR="00CF5D02" w:rsidRPr="00CF5D02" w:rsidRDefault="00CF5D02" w:rsidP="00B30A7F">
      <w:pPr>
        <w:rPr>
          <w:color w:val="000000"/>
        </w:rPr>
      </w:pPr>
      <w:r w:rsidRPr="00CF5D02">
        <w:rPr>
          <w:color w:val="000000"/>
        </w:rPr>
        <w:lastRenderedPageBreak/>
        <w:t>Obiectiv 3: Ob</w:t>
      </w:r>
      <w:r w:rsidR="000F6F91">
        <w:rPr>
          <w:color w:val="000000"/>
        </w:rPr>
        <w:t>ținerea unei dezvoltă</w:t>
      </w:r>
      <w:r w:rsidRPr="00CF5D02">
        <w:rPr>
          <w:color w:val="000000"/>
        </w:rPr>
        <w:t>ri teritoriale echilibrate a ec</w:t>
      </w:r>
      <w:r w:rsidR="000F6F91">
        <w:rPr>
          <w:color w:val="000000"/>
        </w:rPr>
        <w:t>onomiilor ș</w:t>
      </w:r>
      <w:r w:rsidRPr="00CF5D02">
        <w:rPr>
          <w:color w:val="000000"/>
        </w:rPr>
        <w:t>i comunita</w:t>
      </w:r>
      <w:r w:rsidR="000F6F91">
        <w:rPr>
          <w:color w:val="000000"/>
        </w:rPr>
        <w:t>ților rurale, inclusiv crearea ș</w:t>
      </w:r>
      <w:r w:rsidRPr="00CF5D02">
        <w:rPr>
          <w:color w:val="000000"/>
        </w:rPr>
        <w:t>i men</w:t>
      </w:r>
      <w:r w:rsidR="000F6F91">
        <w:rPr>
          <w:color w:val="000000"/>
        </w:rPr>
        <w:t>ținerea de locuri de muncă</w:t>
      </w:r>
    </w:p>
    <w:p w14:paraId="0BF16185" w14:textId="77777777" w:rsidR="008F26C9" w:rsidRPr="00CF5D02" w:rsidRDefault="00674220" w:rsidP="00B30A7F">
      <w:pPr>
        <w:ind w:left="708"/>
      </w:pPr>
      <w:r w:rsidRPr="00B30A7F">
        <w:rPr>
          <w:b/>
        </w:rPr>
        <w:t>Obiectivele specifice</w:t>
      </w:r>
      <w:r w:rsidR="000F6F91">
        <w:rPr>
          <w:b/>
        </w:rPr>
        <w:t xml:space="preserve"> ale mă</w:t>
      </w:r>
      <w:r w:rsidR="00EF7EDB" w:rsidRPr="00B30A7F">
        <w:rPr>
          <w:b/>
        </w:rPr>
        <w:t>surii</w:t>
      </w:r>
      <w:r w:rsidR="008F26C9" w:rsidRPr="00CF5D02">
        <w:t>:</w:t>
      </w:r>
    </w:p>
    <w:p w14:paraId="4636D474" w14:textId="77777777" w:rsidR="00CF5D02" w:rsidRPr="00CF5D02" w:rsidRDefault="000F6F91" w:rsidP="00B30A7F">
      <w:r>
        <w:rPr>
          <w:color w:val="000000"/>
        </w:rPr>
        <w:t>Incurajarea dezvoltarii locale î</w:t>
      </w:r>
      <w:r w:rsidR="00CF5D02" w:rsidRPr="00CF5D02">
        <w:rPr>
          <w:color w:val="000000"/>
        </w:rPr>
        <w:t>n zonele rurale</w:t>
      </w:r>
      <w:r w:rsidR="00CF5D02" w:rsidRPr="00CF5D02">
        <w:t xml:space="preserve"> </w:t>
      </w:r>
    </w:p>
    <w:p w14:paraId="40813544" w14:textId="77777777" w:rsidR="00637FBC" w:rsidRPr="00B30A7F" w:rsidRDefault="00637FBC" w:rsidP="00B30A7F">
      <w:pPr>
        <w:ind w:left="708"/>
        <w:rPr>
          <w:b/>
        </w:rPr>
      </w:pPr>
      <w:r w:rsidRPr="00B30A7F">
        <w:rPr>
          <w:b/>
        </w:rPr>
        <w:t>Obiective transversale ale Reg. (UE) nr. 1305/2013</w:t>
      </w:r>
    </w:p>
    <w:p w14:paraId="37E5445A" w14:textId="77777777" w:rsidR="00CF5D02" w:rsidRPr="00CF5D02" w:rsidRDefault="000F6F91" w:rsidP="00B30A7F">
      <w:pPr>
        <w:rPr>
          <w:color w:val="000000"/>
        </w:rPr>
      </w:pPr>
      <w:r>
        <w:rPr>
          <w:color w:val="000000"/>
        </w:rPr>
        <w:t>Măsura contribuie la inovare ș</w:t>
      </w:r>
      <w:r w:rsidR="00CF5D02" w:rsidRPr="00CF5D02">
        <w:rPr>
          <w:color w:val="000000"/>
        </w:rPr>
        <w:t>i prot</w:t>
      </w:r>
      <w:r>
        <w:rPr>
          <w:color w:val="000000"/>
        </w:rPr>
        <w:t>ecț</w:t>
      </w:r>
      <w:r w:rsidR="00CF5D02" w:rsidRPr="00CF5D02">
        <w:rPr>
          <w:color w:val="000000"/>
        </w:rPr>
        <w:t>ia mediului</w:t>
      </w:r>
    </w:p>
    <w:p w14:paraId="717BF195" w14:textId="77777777" w:rsidR="00CF5D02" w:rsidRPr="00CF5D02" w:rsidRDefault="000F6F91" w:rsidP="00B30A7F">
      <w:pPr>
        <w:rPr>
          <w:color w:val="000000"/>
        </w:rPr>
      </w:pPr>
      <w:r w:rsidRPr="000F6F91">
        <w:rPr>
          <w:color w:val="000000"/>
        </w:rPr>
        <w:t>Proiectele selectate vor contribui la stimularea inovării prin tipurile de investiții care urmează a se realiza, și anume înființarea modernizarea sau reabilitarea instituțiilor de cult și monumentelor de interes local, dar fără a face parte din categoria de “ Monumente de clasă B”. De asemenea, contribuie la  obiectivul de mediu prin încurajarea investițiilor care conduc la o colectare selectivă a deșeurilor</w:t>
      </w:r>
      <w:r w:rsidR="00CF5D02" w:rsidRPr="00CF5D02">
        <w:rPr>
          <w:color w:val="000000"/>
        </w:rPr>
        <w:t>.</w:t>
      </w:r>
    </w:p>
    <w:p w14:paraId="3AEFC682" w14:textId="77777777" w:rsidR="00CF5D02" w:rsidRPr="00B30A7F" w:rsidRDefault="000F6F91" w:rsidP="00B30A7F">
      <w:pPr>
        <w:ind w:left="708"/>
        <w:rPr>
          <w:b/>
        </w:rPr>
      </w:pPr>
      <w:r>
        <w:rPr>
          <w:b/>
        </w:rPr>
        <w:t>Complementaritate cu alte mă</w:t>
      </w:r>
      <w:r w:rsidR="00CF5D02" w:rsidRPr="00B30A7F">
        <w:rPr>
          <w:b/>
        </w:rPr>
        <w:t>suri din SDL</w:t>
      </w:r>
    </w:p>
    <w:p w14:paraId="1B9F39ED" w14:textId="77777777" w:rsidR="00CF5D02" w:rsidRPr="00CF5D02" w:rsidRDefault="000F6F91" w:rsidP="00B30A7F">
      <w:r>
        <w:t>Complementaritate cu mă</w:t>
      </w:r>
      <w:r w:rsidR="00CF5D02" w:rsidRPr="00CF5D02">
        <w:t>surile: M1/6B , deoarece beneficiarii direc</w:t>
      </w:r>
      <w:r>
        <w:t>ț</w:t>
      </w:r>
      <w:r w:rsidR="00CF5D02" w:rsidRPr="00CF5D02">
        <w:t>i ai</w:t>
      </w:r>
      <w:r w:rsidR="00F56FD6">
        <w:t xml:space="preserve"> M1/6B sunt beneficiari indirecți pentru mă</w:t>
      </w:r>
      <w:r w:rsidR="00CF5D02" w:rsidRPr="00CF5D02">
        <w:t>sura M3/6B.</w:t>
      </w:r>
    </w:p>
    <w:p w14:paraId="467E04A0" w14:textId="77777777" w:rsidR="00CF5D02" w:rsidRPr="00CF5D02" w:rsidRDefault="00F56FD6" w:rsidP="00B30A7F">
      <w:r>
        <w:t>Această mă</w:t>
      </w:r>
      <w:r w:rsidR="00CF5D02" w:rsidRPr="00CF5D02">
        <w:t>sura se adreseaza cu prioritat</w:t>
      </w:r>
      <w:r>
        <w:t>e (conform criteriilor de selecț</w:t>
      </w:r>
      <w:r w:rsidR="00CF5D02" w:rsidRPr="00CF5D02">
        <w:t>ie celor care au beneficiat de finan</w:t>
      </w:r>
      <w:r>
        <w:t>țare directa sau indirecta  pe mă</w:t>
      </w:r>
      <w:r w:rsidR="00CF5D02" w:rsidRPr="00CF5D02">
        <w:t>surile M1/6B</w:t>
      </w:r>
      <w:r w:rsidR="003E0295">
        <w:t>)</w:t>
      </w:r>
    </w:p>
    <w:p w14:paraId="6B844B8F" w14:textId="77777777" w:rsidR="00CF5D02" w:rsidRPr="00B30A7F" w:rsidRDefault="00CF5D02" w:rsidP="00B30A7F">
      <w:pPr>
        <w:ind w:left="708"/>
        <w:rPr>
          <w:b/>
        </w:rPr>
      </w:pPr>
      <w:r w:rsidRPr="00B30A7F">
        <w:rPr>
          <w:b/>
        </w:rPr>
        <w:t xml:space="preserve">SINERGIA CU ALTE </w:t>
      </w:r>
      <w:r w:rsidR="00F56FD6">
        <w:rPr>
          <w:b/>
        </w:rPr>
        <w:t>MĂ</w:t>
      </w:r>
      <w:r w:rsidRPr="00B30A7F">
        <w:rPr>
          <w:b/>
        </w:rPr>
        <w:t>SURI DIN SDL</w:t>
      </w:r>
    </w:p>
    <w:p w14:paraId="4D539A32" w14:textId="77777777" w:rsidR="00CF5D02" w:rsidRPr="00B30A7F" w:rsidRDefault="00CF5D02" w:rsidP="00B30A7F">
      <w:r w:rsidRPr="00B30A7F">
        <w:t>M1/6B Stimularea dezvoltarii teritoriului GAL BARAGANUL DE SUD EST</w:t>
      </w:r>
    </w:p>
    <w:p w14:paraId="1B4F43B6" w14:textId="77777777" w:rsidR="00CF5D02" w:rsidRDefault="003E0295" w:rsidP="00B30A7F">
      <w:r>
        <w:t>M 2/</w:t>
      </w:r>
      <w:r w:rsidR="00F56FD6">
        <w:t>6A Î</w:t>
      </w:r>
      <w:r w:rsidR="00CF5D02" w:rsidRPr="00B30A7F">
        <w:t>nfiintare si dezvoltare de afaceri non- agricole pe teritoriul GAL</w:t>
      </w:r>
    </w:p>
    <w:p w14:paraId="4AE564E6" w14:textId="77777777" w:rsidR="00B30A7F" w:rsidRPr="00B30A7F" w:rsidRDefault="00B30A7F" w:rsidP="00B30A7F">
      <w:pPr>
        <w:rPr>
          <w:rFonts w:ascii="Verdana" w:hAnsi="Verdana"/>
          <w:szCs w:val="24"/>
        </w:rPr>
      </w:pPr>
    </w:p>
    <w:p w14:paraId="5D5CA5D8" w14:textId="77777777" w:rsidR="002D38CD" w:rsidRPr="00CF5D02" w:rsidRDefault="00A91530" w:rsidP="00653F82">
      <w:pPr>
        <w:pStyle w:val="Titlu2"/>
        <w:numPr>
          <w:ilvl w:val="1"/>
          <w:numId w:val="2"/>
        </w:numPr>
      </w:pPr>
      <w:bookmarkStart w:id="9" w:name="_Toc492296085"/>
      <w:r w:rsidRPr="00CF5D02">
        <w:t>C</w:t>
      </w:r>
      <w:r w:rsidR="00404CBE" w:rsidRPr="00CF5D02">
        <w:t>ontribu</w:t>
      </w:r>
      <w:r w:rsidR="00F56FD6">
        <w:t>ț</w:t>
      </w:r>
      <w:r w:rsidR="00404CBE" w:rsidRPr="00CF5D02">
        <w:t>ia public</w:t>
      </w:r>
      <w:r w:rsidR="00F56FD6">
        <w:t>ă</w:t>
      </w:r>
      <w:bookmarkEnd w:id="9"/>
    </w:p>
    <w:p w14:paraId="46532496" w14:textId="77777777" w:rsidR="00C24A61" w:rsidRPr="00CF5D02" w:rsidRDefault="00E84058" w:rsidP="00A1654D">
      <w:r w:rsidRPr="00CF5D02">
        <w:t>Pentru opera</w:t>
      </w:r>
      <w:r w:rsidR="00F56FD6">
        <w:t>ț</w:t>
      </w:r>
      <w:r w:rsidR="002D38CD" w:rsidRPr="00CF5D02">
        <w:t>iunile generatoare de ven</w:t>
      </w:r>
      <w:r w:rsidRPr="00CF5D02">
        <w:t>it – 100% din valoarea eligibil</w:t>
      </w:r>
      <w:r w:rsidR="00F56FD6">
        <w:t>ă</w:t>
      </w:r>
      <w:r w:rsidR="002D38CD" w:rsidRPr="00CF5D02">
        <w:t xml:space="preserve"> a proiectului.</w:t>
      </w:r>
    </w:p>
    <w:p w14:paraId="7EAF7584" w14:textId="77777777" w:rsidR="002D38CD" w:rsidRDefault="00E84058" w:rsidP="00A1654D">
      <w:r w:rsidRPr="00CF5D02">
        <w:t>Pentru opera</w:t>
      </w:r>
      <w:r w:rsidR="00F56FD6">
        <w:t>ț</w:t>
      </w:r>
      <w:r w:rsidR="002D38CD" w:rsidRPr="00CF5D02">
        <w:t>iunile negeneratoare de ven</w:t>
      </w:r>
      <w:r w:rsidRPr="00CF5D02">
        <w:t>it – 100% din valoarea eligibil</w:t>
      </w:r>
      <w:r w:rsidR="00F56FD6">
        <w:t>ă</w:t>
      </w:r>
      <w:r w:rsidR="002D38CD" w:rsidRPr="00CF5D02">
        <w:t xml:space="preserve"> a proiectului.</w:t>
      </w:r>
    </w:p>
    <w:p w14:paraId="2C3C3FCA" w14:textId="77777777" w:rsidR="002623AA" w:rsidRDefault="002623AA" w:rsidP="00A1654D"/>
    <w:p w14:paraId="1E680585" w14:textId="77777777" w:rsidR="002623AA" w:rsidRDefault="002623AA" w:rsidP="00A1654D"/>
    <w:p w14:paraId="17A890B1" w14:textId="77777777" w:rsidR="002623AA" w:rsidRDefault="002623AA" w:rsidP="00A1654D"/>
    <w:p w14:paraId="38C393D1" w14:textId="77777777" w:rsidR="00095030" w:rsidRPr="00CF5D02" w:rsidRDefault="00095030" w:rsidP="00A1654D"/>
    <w:p w14:paraId="420A97A3" w14:textId="77777777" w:rsidR="0081592F" w:rsidRPr="00CF5D02" w:rsidRDefault="00A91530" w:rsidP="00653F82">
      <w:pPr>
        <w:pStyle w:val="Titlu2"/>
        <w:numPr>
          <w:ilvl w:val="1"/>
          <w:numId w:val="2"/>
        </w:numPr>
      </w:pPr>
      <w:bookmarkStart w:id="10" w:name="_Toc492296086"/>
      <w:r w:rsidRPr="00CF5D02">
        <w:t>T</w:t>
      </w:r>
      <w:r w:rsidR="00404CBE" w:rsidRPr="00CF5D02">
        <w:t xml:space="preserve">ipul sprijinului </w:t>
      </w:r>
      <w:r w:rsidR="0081592F" w:rsidRPr="00CF5D02">
        <w:t>(conform art. 67 din Reg. (UE) nr 1305/2013)</w:t>
      </w:r>
      <w:bookmarkEnd w:id="10"/>
    </w:p>
    <w:p w14:paraId="2B681278" w14:textId="77777777" w:rsidR="0081592F" w:rsidRPr="00CF5D02" w:rsidRDefault="0081592F" w:rsidP="00653F82">
      <w:pPr>
        <w:pStyle w:val="Listparagraf"/>
        <w:numPr>
          <w:ilvl w:val="0"/>
          <w:numId w:val="3"/>
        </w:numPr>
      </w:pPr>
      <w:r w:rsidRPr="00CF5D02">
        <w:t>Rambursarea costurilor eligibile suportate şi pl</w:t>
      </w:r>
      <w:r w:rsidR="00F56FD6">
        <w:t>ă</w:t>
      </w:r>
      <w:r w:rsidRPr="00CF5D02">
        <w:t>tibile efectiv;</w:t>
      </w:r>
    </w:p>
    <w:p w14:paraId="52995FA8" w14:textId="77777777" w:rsidR="0081592F" w:rsidRPr="0026428E" w:rsidRDefault="0081592F" w:rsidP="00653F82">
      <w:pPr>
        <w:pStyle w:val="Listparagraf"/>
        <w:numPr>
          <w:ilvl w:val="0"/>
          <w:numId w:val="3"/>
        </w:numPr>
        <w:rPr>
          <w:rFonts w:ascii="Verdana" w:hAnsi="Verdana" w:cs="Times New Roman"/>
          <w:szCs w:val="24"/>
        </w:rPr>
      </w:pPr>
      <w:r w:rsidRPr="00CF5D02">
        <w:lastRenderedPageBreak/>
        <w:t>Pl</w:t>
      </w:r>
      <w:r w:rsidR="00F56FD6">
        <w:t>aț</w:t>
      </w:r>
      <w:r w:rsidRPr="00CF5D02">
        <w:t>i în avans , cu condi</w:t>
      </w:r>
      <w:r w:rsidR="00F56FD6">
        <w:t>ț</w:t>
      </w:r>
      <w:r w:rsidRPr="00CF5D02">
        <w:t>ia constituirii unei garan</w:t>
      </w:r>
      <w:r w:rsidR="00F56FD6">
        <w:t>ț</w:t>
      </w:r>
      <w:r w:rsidRPr="00CF5D02">
        <w:t>ii bancare sau a unei garan</w:t>
      </w:r>
      <w:r w:rsidR="00F56FD6">
        <w:t>ț</w:t>
      </w:r>
      <w:r w:rsidRPr="00CF5D02">
        <w:t>ii echivalente corespunz</w:t>
      </w:r>
      <w:r w:rsidR="00284BFC">
        <w:t>a</w:t>
      </w:r>
      <w:r w:rsidRPr="00CF5D02">
        <w:t>toare procentului de 100% din valoarea avansului, numai în cazul proiectelor de investi</w:t>
      </w:r>
      <w:r w:rsidR="00F56FD6">
        <w:t>ț</w:t>
      </w:r>
      <w:r w:rsidRPr="00CF5D02">
        <w:t>ii.</w:t>
      </w:r>
    </w:p>
    <w:p w14:paraId="60F7969B" w14:textId="77777777" w:rsidR="0026428E" w:rsidRDefault="0026428E" w:rsidP="0026428E">
      <w:pPr>
        <w:rPr>
          <w:rFonts w:ascii="Verdana" w:hAnsi="Verdana" w:cs="Times New Roman"/>
          <w:szCs w:val="24"/>
        </w:rPr>
      </w:pPr>
    </w:p>
    <w:p w14:paraId="1559ABB3" w14:textId="77777777" w:rsidR="0081592F" w:rsidRPr="0026428E" w:rsidRDefault="00A91530" w:rsidP="00653F82">
      <w:pPr>
        <w:pStyle w:val="Titlu2"/>
        <w:numPr>
          <w:ilvl w:val="1"/>
          <w:numId w:val="2"/>
        </w:numPr>
        <w:rPr>
          <w:rStyle w:val="Titlu2Caracter"/>
          <w:b/>
        </w:rPr>
      </w:pPr>
      <w:bookmarkStart w:id="11" w:name="_Toc492296087"/>
      <w:r w:rsidRPr="0026428E">
        <w:rPr>
          <w:rStyle w:val="Titlu2Caracter"/>
          <w:b/>
        </w:rPr>
        <w:t>S</w:t>
      </w:r>
      <w:r w:rsidR="00404CBE" w:rsidRPr="0026428E">
        <w:rPr>
          <w:rStyle w:val="Titlu2Caracter"/>
          <w:b/>
        </w:rPr>
        <w:t>ume aplicabile si rata sprijinului</w:t>
      </w:r>
      <w:bookmarkEnd w:id="11"/>
    </w:p>
    <w:p w14:paraId="2C1CC161" w14:textId="433D1878" w:rsidR="0081592F" w:rsidRDefault="0081592F" w:rsidP="0026428E">
      <w:r w:rsidRPr="00CF5D02">
        <w:t>Suma alocat</w:t>
      </w:r>
      <w:r w:rsidR="00284BFC">
        <w:t>a</w:t>
      </w:r>
      <w:r w:rsidRPr="00CF5D02">
        <w:t xml:space="preserve"> pentru aceast</w:t>
      </w:r>
      <w:r w:rsidR="00284BFC">
        <w:t>a</w:t>
      </w:r>
      <w:r w:rsidRPr="00CF5D02">
        <w:t xml:space="preserve"> m</w:t>
      </w:r>
      <w:r w:rsidR="00F56FD6">
        <w:t>ă</w:t>
      </w:r>
      <w:r w:rsidRPr="00CF5D02">
        <w:t>sur</w:t>
      </w:r>
      <w:r w:rsidR="00284BFC">
        <w:t>a</w:t>
      </w:r>
      <w:r w:rsidRPr="00CF5D02">
        <w:t xml:space="preserve"> este de</w:t>
      </w:r>
      <w:r w:rsidR="009C3627" w:rsidRPr="00CF5D02">
        <w:t xml:space="preserve"> </w:t>
      </w:r>
      <w:r w:rsidR="006D713A" w:rsidRPr="006D713A">
        <w:t>541,131.18</w:t>
      </w:r>
      <w:r w:rsidR="006D713A">
        <w:t xml:space="preserve"> </w:t>
      </w:r>
      <w:r w:rsidR="009C3627" w:rsidRPr="00CF5D02">
        <w:t>eur</w:t>
      </w:r>
      <w:r w:rsidR="00CF5D02" w:rsidRPr="00CF5D02">
        <w:t>o</w:t>
      </w:r>
      <w:r w:rsidR="006D713A">
        <w:t xml:space="preserve"> din fonduri FEADR </w:t>
      </w:r>
    </w:p>
    <w:p w14:paraId="19E08545" w14:textId="74E3345D" w:rsidR="006D713A" w:rsidRPr="00CF5D02" w:rsidRDefault="006D713A" w:rsidP="0026428E">
      <w:r w:rsidRPr="006D713A">
        <w:t>(297,174.00</w:t>
      </w:r>
      <w:r>
        <w:t xml:space="preserve"> euro </w:t>
      </w:r>
      <w:r w:rsidRPr="006D713A">
        <w:t>alocare inițială FEADR + 243,957.18</w:t>
      </w:r>
      <w:r>
        <w:t xml:space="preserve"> </w:t>
      </w:r>
      <w:r w:rsidRPr="006D713A">
        <w:t>euro FEADR din fonduri de tranziție)</w:t>
      </w:r>
      <w:r w:rsidR="00DC7E20">
        <w:t xml:space="preserve"> </w:t>
      </w:r>
      <w:r w:rsidR="00DC7E20" w:rsidRPr="00DC7E20">
        <w:t>din care fonduri disponibile pentru această sesiune:</w:t>
      </w:r>
      <w:r w:rsidR="00DC7E20">
        <w:t xml:space="preserve"> </w:t>
      </w:r>
      <w:r w:rsidR="00DC7E20" w:rsidRPr="00DC7E20">
        <w:rPr>
          <w:b/>
          <w:bCs/>
        </w:rPr>
        <w:t>243,957.18 euro</w:t>
      </w:r>
      <w:r w:rsidR="00DC7E20">
        <w:t xml:space="preserve"> din fonduri de tranziție </w:t>
      </w:r>
      <w:r w:rsidR="00DC7E20" w:rsidRPr="00DC7E20">
        <w:rPr>
          <w:b/>
          <w:bCs/>
        </w:rPr>
        <w:t>FEADR</w:t>
      </w:r>
    </w:p>
    <w:p w14:paraId="6633676D" w14:textId="77777777" w:rsidR="00D429A7" w:rsidRPr="00CF5D02" w:rsidRDefault="00D429A7" w:rsidP="0026428E">
      <w:pPr>
        <w:rPr>
          <w:bCs/>
        </w:rPr>
      </w:pPr>
      <w:r w:rsidRPr="00CF5D02">
        <w:rPr>
          <w:bCs/>
        </w:rPr>
        <w:t xml:space="preserve">La stabilirea sumei alocate şi a cuantumului acesteia s-a </w:t>
      </w:r>
      <w:r w:rsidR="00284BFC">
        <w:rPr>
          <w:bCs/>
        </w:rPr>
        <w:t>t</w:t>
      </w:r>
      <w:r w:rsidRPr="00CF5D02">
        <w:rPr>
          <w:bCs/>
        </w:rPr>
        <w:t>inut cont de urmatoarele :</w:t>
      </w:r>
    </w:p>
    <w:p w14:paraId="5D139B7C" w14:textId="77777777" w:rsidR="00D429A7" w:rsidRDefault="00D429A7" w:rsidP="00653F82">
      <w:pPr>
        <w:pStyle w:val="Listparagraf"/>
        <w:numPr>
          <w:ilvl w:val="0"/>
          <w:numId w:val="4"/>
        </w:numPr>
        <w:rPr>
          <w:bCs/>
        </w:rPr>
      </w:pPr>
      <w:r w:rsidRPr="0026428E">
        <w:rPr>
          <w:bCs/>
        </w:rPr>
        <w:t>Valoarea maxim</w:t>
      </w:r>
      <w:r w:rsidR="00284BFC" w:rsidRPr="0026428E">
        <w:rPr>
          <w:bCs/>
        </w:rPr>
        <w:t>a</w:t>
      </w:r>
      <w:r w:rsidRPr="0026428E">
        <w:rPr>
          <w:bCs/>
        </w:rPr>
        <w:t xml:space="preserve"> nerambursabil</w:t>
      </w:r>
      <w:r w:rsidR="00284BFC" w:rsidRPr="0026428E">
        <w:rPr>
          <w:bCs/>
        </w:rPr>
        <w:t>a</w:t>
      </w:r>
      <w:r w:rsidRPr="0026428E">
        <w:rPr>
          <w:bCs/>
        </w:rPr>
        <w:t xml:space="preserve"> a unui proiect este de </w:t>
      </w:r>
      <w:r w:rsidR="00CF5D02" w:rsidRPr="0026428E">
        <w:rPr>
          <w:bCs/>
        </w:rPr>
        <w:t>150.000</w:t>
      </w:r>
      <w:r w:rsidRPr="0026428E">
        <w:rPr>
          <w:bCs/>
        </w:rPr>
        <w:t xml:space="preserve"> euro</w:t>
      </w:r>
    </w:p>
    <w:p w14:paraId="5440CA8C" w14:textId="77777777" w:rsidR="0026428E" w:rsidRPr="0026428E" w:rsidRDefault="0026428E" w:rsidP="0026428E">
      <w:pPr>
        <w:rPr>
          <w:bCs/>
        </w:rPr>
      </w:pPr>
    </w:p>
    <w:p w14:paraId="54A74948" w14:textId="77777777" w:rsidR="00CF5D02" w:rsidRPr="0026428E" w:rsidRDefault="00CF5D02" w:rsidP="00653F82">
      <w:pPr>
        <w:pStyle w:val="Titlu2"/>
        <w:numPr>
          <w:ilvl w:val="1"/>
          <w:numId w:val="2"/>
        </w:numPr>
      </w:pPr>
      <w:bookmarkStart w:id="12" w:name="_Toc492296088"/>
      <w:r w:rsidRPr="0026428E">
        <w:t>Indicatori de monitorizare</w:t>
      </w:r>
      <w:bookmarkEnd w:id="12"/>
    </w:p>
    <w:p w14:paraId="30B322A1" w14:textId="77777777" w:rsidR="00CF5D02" w:rsidRPr="00CF5D02" w:rsidRDefault="00CF5D02" w:rsidP="0026428E">
      <w:pPr>
        <w:rPr>
          <w:rFonts w:cs="Times New Roman"/>
          <w:bCs/>
        </w:rPr>
      </w:pPr>
      <w:r w:rsidRPr="00CF5D02">
        <w:t>Populatia care beneficiaza de se</w:t>
      </w:r>
      <w:r w:rsidR="00F56FD6">
        <w:t>rvicii/ infrastructuri imbunată</w:t>
      </w:r>
      <w:r w:rsidRPr="00CF5D02">
        <w:t>tite –minim 900</w:t>
      </w:r>
    </w:p>
    <w:p w14:paraId="63443B4D" w14:textId="77777777" w:rsidR="00CF5D02" w:rsidRPr="00CF5D02" w:rsidRDefault="00CF5D02" w:rsidP="00D429A7">
      <w:pPr>
        <w:pStyle w:val="Listparagraf"/>
        <w:autoSpaceDE w:val="0"/>
        <w:autoSpaceDN w:val="0"/>
        <w:adjustRightInd w:val="0"/>
        <w:spacing w:line="240" w:lineRule="auto"/>
        <w:rPr>
          <w:rFonts w:ascii="Verdana" w:hAnsi="Verdana" w:cs="Times New Roman"/>
          <w:bCs/>
          <w:szCs w:val="24"/>
        </w:rPr>
      </w:pPr>
    </w:p>
    <w:p w14:paraId="4BA3D762" w14:textId="77777777" w:rsidR="00460E32" w:rsidRDefault="00F56FD6" w:rsidP="00653F82">
      <w:pPr>
        <w:pStyle w:val="Titlu2"/>
        <w:numPr>
          <w:ilvl w:val="1"/>
          <w:numId w:val="2"/>
        </w:numPr>
      </w:pPr>
      <w:bookmarkStart w:id="13" w:name="_Toc492296089"/>
      <w:r>
        <w:t>Legislația naționala si europeana aplicabilă mă</w:t>
      </w:r>
      <w:r w:rsidR="00404CBE" w:rsidRPr="00CF5D02">
        <w:t>surii</w:t>
      </w:r>
      <w:bookmarkEnd w:id="13"/>
    </w:p>
    <w:p w14:paraId="678A9F58" w14:textId="77777777" w:rsidR="0026428E" w:rsidRPr="0026428E" w:rsidRDefault="0026428E" w:rsidP="0026428E"/>
    <w:p w14:paraId="4C0FDD84" w14:textId="77777777" w:rsidR="00404CBE" w:rsidRPr="0026428E" w:rsidRDefault="00404CBE" w:rsidP="0026428E">
      <w:pPr>
        <w:rPr>
          <w:b/>
        </w:rPr>
      </w:pPr>
      <w:r w:rsidRPr="0026428E">
        <w:rPr>
          <w:b/>
        </w:rPr>
        <w:t>Legisla</w:t>
      </w:r>
      <w:r w:rsidR="00F56FD6">
        <w:rPr>
          <w:b/>
        </w:rPr>
        <w:t>ț</w:t>
      </w:r>
      <w:r w:rsidRPr="0026428E">
        <w:rPr>
          <w:b/>
        </w:rPr>
        <w:t>ia european</w:t>
      </w:r>
      <w:r w:rsidR="00284BFC" w:rsidRPr="0026428E">
        <w:rPr>
          <w:b/>
        </w:rPr>
        <w:t>a</w:t>
      </w:r>
    </w:p>
    <w:p w14:paraId="17B1F609" w14:textId="77777777" w:rsidR="00404CBE" w:rsidRPr="00CF5D02" w:rsidRDefault="00404CBE" w:rsidP="00404CBE">
      <w:pPr>
        <w:autoSpaceDE w:val="0"/>
        <w:autoSpaceDN w:val="0"/>
        <w:adjustRightInd w:val="0"/>
        <w:spacing w:line="240" w:lineRule="auto"/>
        <w:rPr>
          <w:rFonts w:ascii="Verdana" w:hAnsi="Verdana" w:cs="Times New Roman"/>
          <w:b/>
          <w:bCs/>
          <w:color w:val="000000"/>
          <w:szCs w:val="24"/>
        </w:rPr>
      </w:pPr>
    </w:p>
    <w:p w14:paraId="21386C05" w14:textId="77777777" w:rsidR="00404CBE" w:rsidRPr="00CF5D02" w:rsidRDefault="00404CBE" w:rsidP="0026428E">
      <w:r w:rsidRPr="00CF5D02">
        <w:rPr>
          <w:b/>
          <w:bCs/>
        </w:rPr>
        <w:t xml:space="preserve">Regulamentul (UE) nr. 1303/2013 </w:t>
      </w:r>
      <w:r w:rsidR="00F56FD6" w:rsidRPr="00F56FD6">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și completările ulterioare;</w:t>
      </w:r>
    </w:p>
    <w:p w14:paraId="0C94D0DD" w14:textId="77777777" w:rsidR="00404CBE" w:rsidRPr="00CF5D02" w:rsidRDefault="00404CBE" w:rsidP="00C229AD">
      <w:r w:rsidRPr="00CF5D02">
        <w:rPr>
          <w:b/>
          <w:bCs/>
        </w:rPr>
        <w:t xml:space="preserve">Regulamentul (UE) nr. 1305/2013 </w:t>
      </w:r>
      <w:r w:rsidR="00F56FD6" w:rsidRPr="00F56FD6">
        <w:t xml:space="preserve"> privind sprijinul pentru dezvoltare rurală acordat din Fondul european agricol pentru dezvoltare rurală (FEADR) și de abrogare a Regulamentului (CE) nr. 1698/2005 al Consiliului, cu modificările și completările ulterioare</w:t>
      </w:r>
      <w:r w:rsidRPr="00CF5D02">
        <w:t>;</w:t>
      </w:r>
    </w:p>
    <w:p w14:paraId="441D67FB" w14:textId="77777777" w:rsidR="00404CBE" w:rsidRPr="00CF5D02" w:rsidRDefault="00404CBE" w:rsidP="00C229AD">
      <w:r w:rsidRPr="00CF5D02">
        <w:rPr>
          <w:b/>
          <w:bCs/>
        </w:rPr>
        <w:t xml:space="preserve">Regulamentul (UE) nr. 1306/2013 </w:t>
      </w:r>
      <w:r w:rsidRPr="00CF5D02">
        <w:t xml:space="preserve">al Parlamentului European Și al Consiliului privind </w:t>
      </w:r>
      <w:r w:rsidR="00F56FD6" w:rsidRPr="00F56FD6">
        <w:t xml:space="preserve">finanțarea, gestionarea și monitorizarea politicii </w:t>
      </w:r>
      <w:r w:rsidR="00F56FD6">
        <w:t xml:space="preserve">agricole comune și de abrogare </w:t>
      </w:r>
      <w:r w:rsidRPr="00CF5D02">
        <w:t xml:space="preserve">a </w:t>
      </w:r>
      <w:r w:rsidRPr="00CF5D02">
        <w:lastRenderedPageBreak/>
        <w:t>Regulamentelor (CEE) nr. 352/78,</w:t>
      </w:r>
      <w:r w:rsidR="008510F0">
        <w:t xml:space="preserve"> </w:t>
      </w:r>
      <w:r w:rsidRPr="00CF5D02">
        <w:t>(CE) nr. 165/94, (CE) nr. 2799/98, (CE) nr. 814/2000, (CE) nr. 1290/2005 și (CE) nr. 485/2008 ale Consiliului, cu modific</w:t>
      </w:r>
      <w:r w:rsidR="00284BFC">
        <w:t>a</w:t>
      </w:r>
      <w:r w:rsidRPr="00CF5D02">
        <w:t>rile şi complet</w:t>
      </w:r>
      <w:r w:rsidR="00284BFC">
        <w:t>a</w:t>
      </w:r>
      <w:r w:rsidRPr="00CF5D02">
        <w:t>rile ulterioare;</w:t>
      </w:r>
    </w:p>
    <w:p w14:paraId="372ADCC7" w14:textId="77777777" w:rsidR="00404CBE" w:rsidRPr="00CF5D02" w:rsidRDefault="00404CBE" w:rsidP="00C229AD">
      <w:r w:rsidRPr="00CF5D02">
        <w:rPr>
          <w:b/>
          <w:bCs/>
        </w:rPr>
        <w:t xml:space="preserve">Regulamentul (UE) nr. 1307/2013 </w:t>
      </w:r>
      <w:r w:rsidR="00F56FD6" w:rsidRPr="00F56FD6">
        <w:t>al Parlamentului European și al Consiliului de stabilire a unor norme privind plățile directe acordate fermierilor prin scheme de sprijin în cadrul politicii agricole comune și de abrogare a Regulamentului (CE) nr. 637/2008 al Consiliului și a Regulamentului (CE) nr. 73/2009 a</w:t>
      </w:r>
      <w:r w:rsidR="00F56FD6">
        <w:t xml:space="preserve">l Consiliului, cu modificările </w:t>
      </w:r>
      <w:r w:rsidRPr="00CF5D02">
        <w:t>şi complet</w:t>
      </w:r>
      <w:r w:rsidR="00284BFC">
        <w:t>a</w:t>
      </w:r>
      <w:r w:rsidRPr="00CF5D02">
        <w:t>rile ulterioare;</w:t>
      </w:r>
    </w:p>
    <w:p w14:paraId="02649AE9" w14:textId="77777777" w:rsidR="00404CBE" w:rsidRPr="00CF5D02" w:rsidRDefault="00404CBE" w:rsidP="00C229AD">
      <w:r w:rsidRPr="00CF5D02">
        <w:rPr>
          <w:b/>
          <w:bCs/>
        </w:rPr>
        <w:t xml:space="preserve">Regulamentul (UE) nr. 1310/2013 </w:t>
      </w:r>
      <w:r w:rsidRPr="00CF5D02">
        <w:t xml:space="preserve">al Parlamentului European și al Consiliului de stabilire a </w:t>
      </w:r>
      <w:r w:rsidR="00F56FD6" w:rsidRPr="00F56FD6">
        <w:t xml:space="preserve"> anumitor dispoziții 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și completările ulterioare</w:t>
      </w:r>
      <w:r w:rsidRPr="00CF5D02">
        <w:t>;</w:t>
      </w:r>
    </w:p>
    <w:p w14:paraId="68977D3C" w14:textId="77777777" w:rsidR="00404CBE" w:rsidRPr="00CF5D02" w:rsidRDefault="00404CBE" w:rsidP="00C229AD">
      <w:r w:rsidRPr="00CF5D02">
        <w:rPr>
          <w:b/>
          <w:bCs/>
        </w:rPr>
        <w:t xml:space="preserve">Regulamentul (UE) nr. 1407/2013 </w:t>
      </w:r>
      <w:r w:rsidRPr="00CF5D02">
        <w:t xml:space="preserve">al </w:t>
      </w:r>
      <w:r w:rsidR="00F56FD6" w:rsidRPr="00F56FD6">
        <w:t>Comisiei privind aplicarea articolelor 107 și 108 din Tratatul privind funcționarea Uniunii Europene ajutoarelor de minimis Text cu relevanță pentru SEE, cu modificările și completările ulterioare</w:t>
      </w:r>
      <w:r w:rsidRPr="00CF5D02">
        <w:t>;</w:t>
      </w:r>
    </w:p>
    <w:p w14:paraId="16AC6787" w14:textId="77777777" w:rsidR="00404CBE" w:rsidRPr="00CF5D02" w:rsidRDefault="00404CBE" w:rsidP="00C229AD">
      <w:r w:rsidRPr="00CF5D02">
        <w:rPr>
          <w:b/>
          <w:bCs/>
        </w:rPr>
        <w:t xml:space="preserve">Regulamentul delegat (UE) nr. 807/2014 </w:t>
      </w:r>
      <w:r w:rsidR="00F56FD6" w:rsidRPr="00F56FD6">
        <w:t xml:space="preserve"> de completare a Regulamentului (UE) nr. 1305/2013 al Parlamentului European și al Consiliului privind sprijinul pentru dezvoltare rurală acordat din Fondul european agricol pentru dezvoltare rurală (FEADR) și de introducere a unor dispoziții tranzitorii, cu modificările și completările ulterioare</w:t>
      </w:r>
      <w:r w:rsidRPr="00CF5D02">
        <w:t>;</w:t>
      </w:r>
    </w:p>
    <w:p w14:paraId="6F0C72C4" w14:textId="77777777" w:rsidR="00404CBE" w:rsidRPr="00CF5D02" w:rsidRDefault="00404CBE" w:rsidP="00C229AD">
      <w:r w:rsidRPr="00CF5D02">
        <w:rPr>
          <w:b/>
          <w:bCs/>
        </w:rPr>
        <w:t xml:space="preserve">Regulamentul de punere în aplicare (UE) nr. 808/2014 </w:t>
      </w:r>
      <w:r w:rsidRPr="00CF5D02">
        <w:t>al Comisiei de stabilire a normelor de aplicare a Regulamentului (UE) nr. 1305/2013 al Parlamentului European și al Consiliului privind sprijinul pentru dezvoltare rural</w:t>
      </w:r>
      <w:r w:rsidR="00F56FD6">
        <w:t>ă</w:t>
      </w:r>
      <w:r w:rsidRPr="00CF5D02">
        <w:t xml:space="preserve"> acordat din Fondul european agricol pentru dezvoltare rural</w:t>
      </w:r>
      <w:r w:rsidR="00F56FD6">
        <w:t>ă</w:t>
      </w:r>
      <w:r w:rsidRPr="00CF5D02">
        <w:t xml:space="preserve"> (FEADR), cu modific</w:t>
      </w:r>
      <w:r w:rsidR="00284BFC">
        <w:t>a</w:t>
      </w:r>
      <w:r w:rsidRPr="00CF5D02">
        <w:t>rile şi complet</w:t>
      </w:r>
      <w:r w:rsidR="00284BFC">
        <w:t>a</w:t>
      </w:r>
      <w:r w:rsidRPr="00CF5D02">
        <w:t>rile ulterioare;</w:t>
      </w:r>
    </w:p>
    <w:p w14:paraId="4B9BC968" w14:textId="77777777" w:rsidR="00404CBE" w:rsidRPr="00CF5D02" w:rsidRDefault="00404CBE" w:rsidP="00C229AD">
      <w:r w:rsidRPr="00CF5D02">
        <w:rPr>
          <w:b/>
          <w:bCs/>
        </w:rPr>
        <w:t xml:space="preserve">Regulamentul de punere în aplicare (UE) nr. 809/2014 </w:t>
      </w:r>
      <w:r w:rsidRPr="00CF5D02">
        <w:t xml:space="preserve">al </w:t>
      </w:r>
      <w:r w:rsidR="00F56FD6" w:rsidRPr="00F56FD6">
        <w:t>Comisiei de stabilire a normelor de aplicare a Regulamentului (UE) nr. 1306/2013 al Parlamentului European și al Consiliului în ceea ce privește sistemul integrat de administrare și control, măsurile de dezvoltare rurală și eco condiționalitatea, cu modificările și completările ulterioare;</w:t>
      </w:r>
    </w:p>
    <w:p w14:paraId="328A6C87" w14:textId="77777777" w:rsidR="00404CBE" w:rsidRPr="00CF5D02" w:rsidRDefault="00404CBE" w:rsidP="00C229AD">
      <w:r w:rsidRPr="00CF5D02">
        <w:rPr>
          <w:b/>
          <w:bCs/>
        </w:rPr>
        <w:t xml:space="preserve">Regulamentul de punere în aplicare (UE) nr. 908/2014 </w:t>
      </w:r>
      <w:r w:rsidR="00F56FD6" w:rsidRPr="00F56FD6">
        <w:t>al Comisiei de stabilire a normelor de aplicare a Regulamentului (UE) nr. 1306/2013 al Parlamentului European și al Consiliului în ceea ce privește agențiile de plăți și alte organisme, ges</w:t>
      </w:r>
      <w:r w:rsidR="00F56FD6">
        <w:t xml:space="preserve">tiunea financiară, verificarea </w:t>
      </w:r>
      <w:r w:rsidRPr="00CF5D02">
        <w:t xml:space="preserve">conturilor, </w:t>
      </w:r>
      <w:r w:rsidR="00F56FD6" w:rsidRPr="00F56FD6">
        <w:lastRenderedPageBreak/>
        <w:t>normele referitoare la controale, valorile mobiliare și transparența, cu modificările și completările ulterioare</w:t>
      </w:r>
      <w:r w:rsidRPr="00CF5D02">
        <w:t>.</w:t>
      </w:r>
    </w:p>
    <w:p w14:paraId="03725768" w14:textId="77777777" w:rsidR="00404CBE" w:rsidRDefault="00404CBE" w:rsidP="00C229AD">
      <w:r w:rsidRPr="00CF5D02">
        <w:rPr>
          <w:b/>
          <w:bCs/>
        </w:rPr>
        <w:t xml:space="preserve">Recomandarea 2003/361/CE din 6 mai 2003 </w:t>
      </w:r>
      <w:r w:rsidRPr="00CF5D02">
        <w:t>privind definirea microîntreprinderilor şi a întreprinderilor</w:t>
      </w:r>
      <w:r w:rsidR="003E0295">
        <w:t xml:space="preserve"> </w:t>
      </w:r>
      <w:r w:rsidRPr="00CF5D02">
        <w:t xml:space="preserve">mici şi mijlocii; </w:t>
      </w:r>
    </w:p>
    <w:p w14:paraId="548FD485" w14:textId="77777777" w:rsidR="008510F0" w:rsidRPr="00CF5D02" w:rsidRDefault="008510F0" w:rsidP="008510F0"/>
    <w:p w14:paraId="2CD8E4CF" w14:textId="77777777" w:rsidR="00404CBE" w:rsidRPr="008510F0" w:rsidRDefault="00404CBE" w:rsidP="008510F0">
      <w:pPr>
        <w:rPr>
          <w:b/>
        </w:rPr>
      </w:pPr>
      <w:r w:rsidRPr="008510F0">
        <w:rPr>
          <w:b/>
        </w:rPr>
        <w:t>Legisla</w:t>
      </w:r>
      <w:r w:rsidR="00F56FD6">
        <w:rPr>
          <w:b/>
        </w:rPr>
        <w:t>ț</w:t>
      </w:r>
      <w:r w:rsidRPr="008510F0">
        <w:rPr>
          <w:b/>
        </w:rPr>
        <w:t>ia na</w:t>
      </w:r>
      <w:r w:rsidR="00F56FD6">
        <w:rPr>
          <w:b/>
        </w:rPr>
        <w:t>ț</w:t>
      </w:r>
      <w:r w:rsidRPr="008510F0">
        <w:rPr>
          <w:b/>
        </w:rPr>
        <w:t>ional</w:t>
      </w:r>
      <w:r w:rsidR="00284BFC" w:rsidRPr="008510F0">
        <w:rPr>
          <w:b/>
        </w:rPr>
        <w:t>a</w:t>
      </w:r>
    </w:p>
    <w:p w14:paraId="17CEA1A8" w14:textId="77777777" w:rsidR="00404CBE" w:rsidRPr="00CF5D02" w:rsidRDefault="00404CBE" w:rsidP="00404CBE">
      <w:pPr>
        <w:autoSpaceDE w:val="0"/>
        <w:autoSpaceDN w:val="0"/>
        <w:adjustRightInd w:val="0"/>
        <w:spacing w:line="240" w:lineRule="auto"/>
        <w:rPr>
          <w:rFonts w:ascii="Verdana" w:hAnsi="Verdana" w:cs="Times New Roman"/>
          <w:b/>
          <w:bCs/>
          <w:color w:val="000000"/>
          <w:szCs w:val="24"/>
        </w:rPr>
      </w:pPr>
    </w:p>
    <w:p w14:paraId="6D1C764E" w14:textId="77777777" w:rsidR="00404CBE" w:rsidRPr="00CF5D02" w:rsidRDefault="00404CBE" w:rsidP="008510F0">
      <w:r w:rsidRPr="00CF5D02">
        <w:rPr>
          <w:b/>
          <w:bCs/>
        </w:rPr>
        <w:t xml:space="preserve">Legea nr. 15/1990 </w:t>
      </w:r>
      <w:r w:rsidRPr="00CF5D02">
        <w:t>privind reorganizarea unit</w:t>
      </w:r>
      <w:r w:rsidR="00F56FD6">
        <w:t>aț</w:t>
      </w:r>
      <w:r w:rsidRPr="00CF5D02">
        <w:t>ilor economice de stat ca regii autonome şi societ</w:t>
      </w:r>
      <w:r w:rsidR="00F56FD6">
        <w:t>aț</w:t>
      </w:r>
      <w:r w:rsidRPr="00CF5D02">
        <w:t>i</w:t>
      </w:r>
      <w:r w:rsidR="008510F0">
        <w:t xml:space="preserve"> </w:t>
      </w:r>
      <w:r w:rsidRPr="00CF5D02">
        <w:t>comerciale;</w:t>
      </w:r>
    </w:p>
    <w:p w14:paraId="77F38B17" w14:textId="77777777" w:rsidR="00404CBE" w:rsidRPr="00CF5D02" w:rsidRDefault="00404CBE" w:rsidP="008510F0">
      <w:r w:rsidRPr="00CF5D02">
        <w:rPr>
          <w:b/>
          <w:bCs/>
        </w:rPr>
        <w:t xml:space="preserve">Legea nr. 31/1990 </w:t>
      </w:r>
      <w:r w:rsidRPr="00CF5D02">
        <w:t>privind societ</w:t>
      </w:r>
      <w:r w:rsidR="005B0C47">
        <w:t>aț</w:t>
      </w:r>
      <w:r w:rsidRPr="00CF5D02">
        <w:t>ile comerciale – Republicare, cu modific</w:t>
      </w:r>
      <w:r w:rsidR="00284BFC">
        <w:t>a</w:t>
      </w:r>
      <w:r w:rsidRPr="00CF5D02">
        <w:t>rile şi complet</w:t>
      </w:r>
      <w:r w:rsidR="005B0C47">
        <w:t>ă</w:t>
      </w:r>
      <w:r w:rsidR="008510F0">
        <w:t>rile u</w:t>
      </w:r>
      <w:r w:rsidRPr="00CF5D02">
        <w:t>lterioare;</w:t>
      </w:r>
    </w:p>
    <w:p w14:paraId="552BDBD4" w14:textId="77777777" w:rsidR="00404CBE" w:rsidRPr="00CF5D02" w:rsidRDefault="00404CBE" w:rsidP="008510F0">
      <w:r w:rsidRPr="00CF5D02">
        <w:rPr>
          <w:b/>
          <w:bCs/>
        </w:rPr>
        <w:t xml:space="preserve">Legea nr 82/ 1991 </w:t>
      </w:r>
      <w:r w:rsidRPr="00CF5D02">
        <w:t>a contabilit</w:t>
      </w:r>
      <w:r w:rsidR="005B0C47">
        <w:t>aț</w:t>
      </w:r>
      <w:r w:rsidRPr="00CF5D02">
        <w:t>ii – Republicare, cu modific</w:t>
      </w:r>
      <w:r w:rsidR="00284BFC">
        <w:t>a</w:t>
      </w:r>
      <w:r w:rsidRPr="00CF5D02">
        <w:t>rile şi complet</w:t>
      </w:r>
      <w:r w:rsidR="005B0C47">
        <w:t>ă</w:t>
      </w:r>
      <w:r w:rsidRPr="00CF5D02">
        <w:t>rile ulterioare;</w:t>
      </w:r>
    </w:p>
    <w:p w14:paraId="0E9D3234" w14:textId="77777777" w:rsidR="00404CBE" w:rsidRPr="00CF5D02" w:rsidRDefault="00404CBE" w:rsidP="008510F0">
      <w:r w:rsidRPr="00CF5D02">
        <w:rPr>
          <w:b/>
          <w:bCs/>
        </w:rPr>
        <w:t xml:space="preserve">Legea 160/1998 </w:t>
      </w:r>
      <w:r w:rsidRPr="00CF5D02">
        <w:t>pentru organizarea şi exercitarea profesiunii de medic veterinar;</w:t>
      </w:r>
    </w:p>
    <w:p w14:paraId="3F9BB4BB" w14:textId="77777777" w:rsidR="00404CBE" w:rsidRPr="00CF5D02" w:rsidRDefault="00404CBE" w:rsidP="008510F0">
      <w:r w:rsidRPr="00CF5D02">
        <w:rPr>
          <w:b/>
          <w:bCs/>
        </w:rPr>
        <w:t xml:space="preserve">Legea nr. 36/1999 </w:t>
      </w:r>
      <w:r w:rsidRPr="00CF5D02">
        <w:t>privind societ</w:t>
      </w:r>
      <w:r w:rsidR="005B0C47">
        <w:t>aț</w:t>
      </w:r>
      <w:r w:rsidRPr="00CF5D02">
        <w:t>ile agricole și alte forme de asociere în agricultur</w:t>
      </w:r>
      <w:r w:rsidR="005B0C47">
        <w:t>ă</w:t>
      </w:r>
      <w:r w:rsidRPr="00CF5D02">
        <w:t>;</w:t>
      </w:r>
    </w:p>
    <w:p w14:paraId="53713A7B" w14:textId="77777777" w:rsidR="00404CBE" w:rsidRPr="00CF5D02" w:rsidRDefault="00404CBE" w:rsidP="008510F0">
      <w:r w:rsidRPr="00CF5D02">
        <w:rPr>
          <w:b/>
          <w:bCs/>
        </w:rPr>
        <w:t xml:space="preserve">Legea nr. 571/ 2003 </w:t>
      </w:r>
      <w:r w:rsidRPr="00CF5D02">
        <w:t>privind Codul Fiscal, cu modific</w:t>
      </w:r>
      <w:r w:rsidR="00284BFC">
        <w:t>a</w:t>
      </w:r>
      <w:r w:rsidRPr="00CF5D02">
        <w:t>rile şi complet</w:t>
      </w:r>
      <w:r w:rsidR="005B0C47">
        <w:t>ă</w:t>
      </w:r>
      <w:r w:rsidRPr="00CF5D02">
        <w:t>rile ulterioare;</w:t>
      </w:r>
    </w:p>
    <w:p w14:paraId="39DD64A3" w14:textId="77777777" w:rsidR="00404CBE" w:rsidRPr="00CF5D02" w:rsidRDefault="00404CBE" w:rsidP="008510F0">
      <w:r w:rsidRPr="00CF5D02">
        <w:rPr>
          <w:b/>
          <w:bCs/>
        </w:rPr>
        <w:t xml:space="preserve">Legea nr. 346/ 2004 </w:t>
      </w:r>
      <w:r w:rsidRPr="00CF5D02">
        <w:t>privind stimularea înfiin</w:t>
      </w:r>
      <w:r w:rsidR="00284BFC">
        <w:t>ta</w:t>
      </w:r>
      <w:r w:rsidRPr="00CF5D02">
        <w:t>rii şi dezvolt</w:t>
      </w:r>
      <w:r w:rsidR="005B0C47">
        <w:t>ă</w:t>
      </w:r>
      <w:r w:rsidRPr="00CF5D02">
        <w:t>rii întreprinderilor mici şi mijlocii, cu</w:t>
      </w:r>
      <w:r w:rsidR="008510F0">
        <w:t xml:space="preserve"> </w:t>
      </w:r>
      <w:r w:rsidRPr="00CF5D02">
        <w:t>modific</w:t>
      </w:r>
      <w:r w:rsidR="00284BFC">
        <w:t>a</w:t>
      </w:r>
      <w:r w:rsidRPr="00CF5D02">
        <w:t>rile şi complet</w:t>
      </w:r>
      <w:r w:rsidR="005B0C47">
        <w:t>ă</w:t>
      </w:r>
      <w:r w:rsidRPr="00CF5D02">
        <w:t>rile ulterioare;</w:t>
      </w:r>
    </w:p>
    <w:p w14:paraId="7D6AA6E4" w14:textId="77777777" w:rsidR="00404CBE" w:rsidRPr="00CF5D02" w:rsidRDefault="00404CBE" w:rsidP="008510F0">
      <w:r w:rsidRPr="00CF5D02">
        <w:rPr>
          <w:b/>
          <w:bCs/>
        </w:rPr>
        <w:t xml:space="preserve">Legea nr. 359/2004 </w:t>
      </w:r>
      <w:r w:rsidRPr="00CF5D02">
        <w:t>privind simplificarea formalit</w:t>
      </w:r>
      <w:r w:rsidR="005B0C47">
        <w:t>aț</w:t>
      </w:r>
      <w:r w:rsidRPr="00CF5D02">
        <w:t>ilor la înregistrarea în registrul comer</w:t>
      </w:r>
      <w:r w:rsidR="00284BFC">
        <w:t>t</w:t>
      </w:r>
      <w:r w:rsidRPr="00CF5D02">
        <w:t>ului a</w:t>
      </w:r>
    </w:p>
    <w:p w14:paraId="7F916552" w14:textId="77777777" w:rsidR="00404CBE" w:rsidRPr="00CF5D02" w:rsidRDefault="00404CBE" w:rsidP="008510F0">
      <w:r w:rsidRPr="00CF5D02">
        <w:t>persoanelor fizice, asocia</w:t>
      </w:r>
      <w:r w:rsidR="005B0C47">
        <w:t>ț</w:t>
      </w:r>
      <w:r w:rsidRPr="00CF5D02">
        <w:t>iilor familiale şi persoanelor juridice, înregistrarea fiscal</w:t>
      </w:r>
      <w:r w:rsidR="00284BFC">
        <w:t>a</w:t>
      </w:r>
      <w:r w:rsidRPr="00CF5D02">
        <w:t xml:space="preserve"> a acestora, precum şi la autorizarea func</w:t>
      </w:r>
      <w:r w:rsidR="005B0C47">
        <w:t>ț</w:t>
      </w:r>
      <w:r w:rsidRPr="00CF5D02">
        <w:t>ion</w:t>
      </w:r>
      <w:r w:rsidR="00284BFC">
        <w:t>a</w:t>
      </w:r>
      <w:r w:rsidRPr="00CF5D02">
        <w:t>rii persoanelor juridice, cu modific</w:t>
      </w:r>
      <w:r w:rsidR="00284BFC">
        <w:t>a</w:t>
      </w:r>
      <w:r w:rsidRPr="00CF5D02">
        <w:t>rile și complet</w:t>
      </w:r>
      <w:r w:rsidR="005B0C47">
        <w:t>ă</w:t>
      </w:r>
      <w:r w:rsidRPr="00CF5D02">
        <w:t>rile ulterioare</w:t>
      </w:r>
    </w:p>
    <w:p w14:paraId="07E8FB98" w14:textId="77777777" w:rsidR="00404CBE" w:rsidRPr="00CF5D02" w:rsidRDefault="00404CBE" w:rsidP="008510F0">
      <w:r w:rsidRPr="00CF5D02">
        <w:rPr>
          <w:b/>
          <w:bCs/>
        </w:rPr>
        <w:t xml:space="preserve">Legea 566/2004 </w:t>
      </w:r>
      <w:r w:rsidRPr="00CF5D02">
        <w:t>a coopera</w:t>
      </w:r>
      <w:r w:rsidR="005B0C47">
        <w:t>ț</w:t>
      </w:r>
      <w:r w:rsidRPr="00CF5D02">
        <w:t>iei agricole, cu modific</w:t>
      </w:r>
      <w:r w:rsidR="00284BFC">
        <w:t>a</w:t>
      </w:r>
      <w:r w:rsidRPr="00CF5D02">
        <w:t>rile şi complet</w:t>
      </w:r>
      <w:r w:rsidR="005B0C47">
        <w:t>ă</w:t>
      </w:r>
      <w:r w:rsidRPr="00CF5D02">
        <w:t>rile ulterioare;</w:t>
      </w:r>
    </w:p>
    <w:p w14:paraId="1008B2FD" w14:textId="77777777" w:rsidR="00404CBE" w:rsidRPr="00CF5D02" w:rsidRDefault="00404CBE" w:rsidP="008510F0">
      <w:r w:rsidRPr="00CF5D02">
        <w:rPr>
          <w:b/>
          <w:bCs/>
        </w:rPr>
        <w:t xml:space="preserve">Legea 1/2005 </w:t>
      </w:r>
      <w:r w:rsidRPr="00CF5D02">
        <w:t>privind organizarea şi func</w:t>
      </w:r>
      <w:r w:rsidR="005B0C47">
        <w:t>ț</w:t>
      </w:r>
      <w:r w:rsidRPr="00CF5D02">
        <w:t>ionarea coopera</w:t>
      </w:r>
      <w:r w:rsidR="005B0C47">
        <w:t>ț</w:t>
      </w:r>
      <w:r w:rsidRPr="00CF5D02">
        <w:t>iei, cu modific</w:t>
      </w:r>
      <w:r w:rsidR="005B0C47">
        <w:t>ă</w:t>
      </w:r>
      <w:r w:rsidRPr="00CF5D02">
        <w:t>rile şi complet</w:t>
      </w:r>
      <w:r w:rsidR="00284BFC">
        <w:t>a</w:t>
      </w:r>
      <w:r w:rsidRPr="00CF5D02">
        <w:t>rile ulterioare;</w:t>
      </w:r>
    </w:p>
    <w:p w14:paraId="38C7534D" w14:textId="77777777" w:rsidR="00404CBE" w:rsidRPr="00CF5D02" w:rsidRDefault="00404CBE" w:rsidP="008510F0">
      <w:r w:rsidRPr="00CF5D02">
        <w:rPr>
          <w:b/>
          <w:bCs/>
        </w:rPr>
        <w:t xml:space="preserve">Legea 85/2006 </w:t>
      </w:r>
      <w:r w:rsidRPr="00CF5D02">
        <w:t>privind procedura insolven</w:t>
      </w:r>
      <w:r w:rsidR="005B0C47">
        <w:t>ței, cu modificarile și completă</w:t>
      </w:r>
      <w:r w:rsidRPr="00CF5D02">
        <w:t>rile ulterioare.</w:t>
      </w:r>
    </w:p>
    <w:p w14:paraId="51D37E13" w14:textId="77777777" w:rsidR="00404CBE" w:rsidRPr="00CF5D02" w:rsidRDefault="00404CBE" w:rsidP="008510F0">
      <w:r w:rsidRPr="00CF5D02">
        <w:rPr>
          <w:b/>
          <w:bCs/>
        </w:rPr>
        <w:t>Ordonan</w:t>
      </w:r>
      <w:r w:rsidR="005B0C47">
        <w:rPr>
          <w:b/>
          <w:bCs/>
        </w:rPr>
        <w:t>ț</w:t>
      </w:r>
      <w:r w:rsidRPr="00CF5D02">
        <w:rPr>
          <w:b/>
          <w:bCs/>
        </w:rPr>
        <w:t>a de urgen</w:t>
      </w:r>
      <w:r w:rsidR="005B0C47">
        <w:rPr>
          <w:b/>
          <w:bCs/>
        </w:rPr>
        <w:t>ț</w:t>
      </w:r>
      <w:r w:rsidR="00284BFC">
        <w:rPr>
          <w:b/>
          <w:bCs/>
        </w:rPr>
        <w:t>a</w:t>
      </w:r>
      <w:r w:rsidRPr="00CF5D02">
        <w:rPr>
          <w:b/>
          <w:bCs/>
        </w:rPr>
        <w:t xml:space="preserve"> a Guvernului nr. 44/ 2008 </w:t>
      </w:r>
      <w:r w:rsidRPr="00CF5D02">
        <w:t>privind desf</w:t>
      </w:r>
      <w:r w:rsidR="005B0C47">
        <w:t>ă</w:t>
      </w:r>
      <w:r w:rsidRPr="00CF5D02">
        <w:t>şurarea activit</w:t>
      </w:r>
      <w:r w:rsidR="005B0C47">
        <w:t>ăț</w:t>
      </w:r>
      <w:r w:rsidRPr="00CF5D02">
        <w:t>ilor economice de c</w:t>
      </w:r>
      <w:r w:rsidR="00284BFC">
        <w:t>a</w:t>
      </w:r>
      <w:r w:rsidRPr="00CF5D02">
        <w:t>tre persoanele fizice autorizate, întreprinderile individuale şi întreprinderile familiale, cu modific</w:t>
      </w:r>
      <w:r w:rsidR="00284BFC">
        <w:t>a</w:t>
      </w:r>
      <w:r w:rsidRPr="00CF5D02">
        <w:t>rile şi</w:t>
      </w:r>
      <w:r w:rsidR="008510F0">
        <w:t xml:space="preserve"> </w:t>
      </w:r>
      <w:r w:rsidRPr="00CF5D02">
        <w:t>complet</w:t>
      </w:r>
      <w:r w:rsidR="005B0C47">
        <w:t>ă</w:t>
      </w:r>
      <w:r w:rsidRPr="00CF5D02">
        <w:t>rile ulterioare;</w:t>
      </w:r>
    </w:p>
    <w:p w14:paraId="39987538" w14:textId="77777777" w:rsidR="00404CBE" w:rsidRPr="00CF5D02" w:rsidRDefault="00404CBE" w:rsidP="008510F0">
      <w:r w:rsidRPr="00CF5D02">
        <w:rPr>
          <w:b/>
          <w:bCs/>
        </w:rPr>
        <w:t>Ordonan</w:t>
      </w:r>
      <w:r w:rsidR="005B0C47">
        <w:rPr>
          <w:b/>
          <w:bCs/>
        </w:rPr>
        <w:t>ț</w:t>
      </w:r>
      <w:r w:rsidRPr="00CF5D02">
        <w:rPr>
          <w:b/>
          <w:bCs/>
        </w:rPr>
        <w:t>a de urgen</w:t>
      </w:r>
      <w:r w:rsidR="005B0C47">
        <w:rPr>
          <w:b/>
          <w:bCs/>
        </w:rPr>
        <w:t>ț</w:t>
      </w:r>
      <w:r w:rsidR="00284BFC">
        <w:rPr>
          <w:b/>
          <w:bCs/>
        </w:rPr>
        <w:t>a</w:t>
      </w:r>
      <w:r w:rsidRPr="00CF5D02">
        <w:rPr>
          <w:b/>
          <w:bCs/>
        </w:rPr>
        <w:t xml:space="preserve"> a Guvernului nr. 142/2008 </w:t>
      </w:r>
      <w:r w:rsidRPr="00CF5D02">
        <w:t>privind aprobarea Planului de amenajare a teritoriului na</w:t>
      </w:r>
      <w:r w:rsidR="005B0C47">
        <w:t>ț</w:t>
      </w:r>
      <w:r w:rsidRPr="00CF5D02">
        <w:t>ional aprobat</w:t>
      </w:r>
      <w:r w:rsidR="00284BFC">
        <w:t>a</w:t>
      </w:r>
      <w:r w:rsidRPr="00CF5D02">
        <w:t xml:space="preserve"> prin Legea 190/2009.</w:t>
      </w:r>
    </w:p>
    <w:p w14:paraId="28D5C8C6" w14:textId="77777777" w:rsidR="00404CBE" w:rsidRPr="00CF5D02" w:rsidRDefault="00404CBE" w:rsidP="008510F0">
      <w:r w:rsidRPr="00CF5D02">
        <w:rPr>
          <w:b/>
          <w:bCs/>
        </w:rPr>
        <w:t>Ordonan</w:t>
      </w:r>
      <w:r w:rsidR="005B0C47">
        <w:rPr>
          <w:b/>
          <w:bCs/>
        </w:rPr>
        <w:t>ț</w:t>
      </w:r>
      <w:r w:rsidRPr="00CF5D02">
        <w:rPr>
          <w:b/>
          <w:bCs/>
        </w:rPr>
        <w:t>a de urgen</w:t>
      </w:r>
      <w:r w:rsidR="005B0C47">
        <w:rPr>
          <w:b/>
          <w:bCs/>
        </w:rPr>
        <w:t>ț</w:t>
      </w:r>
      <w:r w:rsidR="00284BFC">
        <w:rPr>
          <w:b/>
          <w:bCs/>
        </w:rPr>
        <w:t>a</w:t>
      </w:r>
      <w:r w:rsidRPr="00CF5D02">
        <w:rPr>
          <w:b/>
          <w:bCs/>
        </w:rPr>
        <w:t xml:space="preserve"> a Guvernului nr. 6/2011 </w:t>
      </w:r>
      <w:r w:rsidRPr="00CF5D02">
        <w:t>pentru stimularea înfiin</w:t>
      </w:r>
      <w:r w:rsidR="005B0C47">
        <w:t>ță</w:t>
      </w:r>
      <w:r w:rsidRPr="00CF5D02">
        <w:t>rii şi dezvolt</w:t>
      </w:r>
      <w:r w:rsidR="005B0C47">
        <w:t>ă</w:t>
      </w:r>
      <w:r w:rsidRPr="00CF5D02">
        <w:t>rii</w:t>
      </w:r>
    </w:p>
    <w:p w14:paraId="2C842F32" w14:textId="77777777" w:rsidR="00404CBE" w:rsidRPr="00CF5D02" w:rsidRDefault="00404CBE" w:rsidP="008510F0">
      <w:r w:rsidRPr="00CF5D02">
        <w:lastRenderedPageBreak/>
        <w:t>microîntreprinderilor de c</w:t>
      </w:r>
      <w:r w:rsidR="00284BFC">
        <w:t>a</w:t>
      </w:r>
      <w:r w:rsidRPr="00CF5D02">
        <w:t>tre întreprinz</w:t>
      </w:r>
      <w:r w:rsidR="00284BFC">
        <w:t>a</w:t>
      </w:r>
      <w:r w:rsidRPr="00CF5D02">
        <w:t>torii debutan</w:t>
      </w:r>
      <w:r w:rsidR="005B0C47">
        <w:t>ț</w:t>
      </w:r>
      <w:r w:rsidRPr="00CF5D02">
        <w:t>i în afaceri, cu modific</w:t>
      </w:r>
      <w:r w:rsidR="00284BFC">
        <w:t>a</w:t>
      </w:r>
      <w:r w:rsidRPr="00CF5D02">
        <w:t>rile şi complet</w:t>
      </w:r>
      <w:r w:rsidR="005B0C47">
        <w:t>ă</w:t>
      </w:r>
      <w:r w:rsidRPr="00CF5D02">
        <w:t>rile</w:t>
      </w:r>
    </w:p>
    <w:p w14:paraId="66134DC7" w14:textId="77777777" w:rsidR="00404CBE" w:rsidRPr="00CF5D02" w:rsidRDefault="00404CBE" w:rsidP="008510F0">
      <w:r w:rsidRPr="00CF5D02">
        <w:t>ulterioare;</w:t>
      </w:r>
    </w:p>
    <w:p w14:paraId="0D9BC97A" w14:textId="77777777" w:rsidR="00404CBE" w:rsidRPr="00CF5D02" w:rsidRDefault="00404CBE" w:rsidP="008510F0">
      <w:r w:rsidRPr="00CF5D02">
        <w:rPr>
          <w:b/>
          <w:bCs/>
        </w:rPr>
        <w:t>Ordonan</w:t>
      </w:r>
      <w:r w:rsidR="005B0C47">
        <w:rPr>
          <w:b/>
          <w:bCs/>
        </w:rPr>
        <w:t>ț</w:t>
      </w:r>
      <w:r w:rsidRPr="00CF5D02">
        <w:rPr>
          <w:b/>
          <w:bCs/>
        </w:rPr>
        <w:t>a de urgen</w:t>
      </w:r>
      <w:r w:rsidR="005B0C47">
        <w:rPr>
          <w:b/>
          <w:bCs/>
        </w:rPr>
        <w:t>ț</w:t>
      </w:r>
      <w:r w:rsidR="00284BFC">
        <w:rPr>
          <w:b/>
          <w:bCs/>
        </w:rPr>
        <w:t>a</w:t>
      </w:r>
      <w:r w:rsidRPr="00CF5D02">
        <w:rPr>
          <w:b/>
          <w:bCs/>
        </w:rPr>
        <w:t xml:space="preserve"> a Guvernului nr. 66/ 2011 </w:t>
      </w:r>
      <w:r w:rsidRPr="00CF5D02">
        <w:t>privind prevenirea, constatarea şi sanc</w:t>
      </w:r>
      <w:r w:rsidR="005B0C47">
        <w:t>ț</w:t>
      </w:r>
      <w:r w:rsidRPr="00CF5D02">
        <w:t>ionarea</w:t>
      </w:r>
      <w:r w:rsidR="008510F0">
        <w:t xml:space="preserve"> </w:t>
      </w:r>
      <w:r w:rsidRPr="00CF5D02">
        <w:t>neregulilor ap</w:t>
      </w:r>
      <w:r w:rsidR="00284BFC">
        <w:t>a</w:t>
      </w:r>
      <w:r w:rsidRPr="00CF5D02">
        <w:t>rute în ob</w:t>
      </w:r>
      <w:r w:rsidR="005B0C47">
        <w:t>ț</w:t>
      </w:r>
      <w:r w:rsidRPr="00CF5D02">
        <w:t>inerea şi utilizarea fondurilor europene şi/sau a fondurilor publice na</w:t>
      </w:r>
      <w:r w:rsidR="005B0C47">
        <w:t>ț</w:t>
      </w:r>
      <w:r w:rsidRPr="00CF5D02">
        <w:t>ionale</w:t>
      </w:r>
      <w:r w:rsidR="008510F0">
        <w:t xml:space="preserve"> </w:t>
      </w:r>
      <w:r w:rsidRPr="00CF5D02">
        <w:t>aferente acestora, cu modific</w:t>
      </w:r>
      <w:r w:rsidR="005B0C47">
        <w:t>ă</w:t>
      </w:r>
      <w:r w:rsidRPr="00CF5D02">
        <w:t>rile şi complet</w:t>
      </w:r>
      <w:r w:rsidR="005B0C47">
        <w:t>ă</w:t>
      </w:r>
      <w:r w:rsidRPr="00CF5D02">
        <w:t>rile ulterioare;</w:t>
      </w:r>
    </w:p>
    <w:p w14:paraId="2C8CFC4D" w14:textId="77777777" w:rsidR="00404CBE" w:rsidRPr="00CF5D02" w:rsidRDefault="00404CBE" w:rsidP="008510F0">
      <w:r w:rsidRPr="00CF5D02">
        <w:rPr>
          <w:b/>
          <w:bCs/>
        </w:rPr>
        <w:t>Ordonan</w:t>
      </w:r>
      <w:r w:rsidR="005B0C47">
        <w:rPr>
          <w:b/>
          <w:bCs/>
        </w:rPr>
        <w:t>ț</w:t>
      </w:r>
      <w:r w:rsidRPr="00CF5D02">
        <w:rPr>
          <w:b/>
          <w:bCs/>
        </w:rPr>
        <w:t xml:space="preserve">a Guvernului nr. 27/ 2002 </w:t>
      </w:r>
      <w:r w:rsidRPr="00CF5D02">
        <w:t>privind reglementarea activit</w:t>
      </w:r>
      <w:r w:rsidR="005B0C47">
        <w:t>aț</w:t>
      </w:r>
      <w:r w:rsidRPr="00CF5D02">
        <w:t>ii de solu</w:t>
      </w:r>
      <w:r w:rsidR="005B0C47">
        <w:t>ț</w:t>
      </w:r>
      <w:r w:rsidRPr="00CF5D02">
        <w:t>ionare a pe</w:t>
      </w:r>
      <w:r w:rsidR="00284BFC">
        <w:t>t</w:t>
      </w:r>
      <w:r w:rsidRPr="00CF5D02">
        <w:t>i</w:t>
      </w:r>
      <w:r w:rsidR="005B0C47">
        <w:t>ți</w:t>
      </w:r>
      <w:r w:rsidRPr="00CF5D02">
        <w:t>ilor, cu</w:t>
      </w:r>
      <w:r w:rsidR="008510F0">
        <w:t xml:space="preserve"> </w:t>
      </w:r>
      <w:r w:rsidRPr="00CF5D02">
        <w:t>modific</w:t>
      </w:r>
      <w:r w:rsidR="005B0C47">
        <w:t>ă</w:t>
      </w:r>
      <w:r w:rsidRPr="00CF5D02">
        <w:t>rile şi complet</w:t>
      </w:r>
      <w:r w:rsidR="005B0C47">
        <w:t>ă</w:t>
      </w:r>
      <w:r w:rsidRPr="00CF5D02">
        <w:t>rile ulterioare;</w:t>
      </w:r>
    </w:p>
    <w:p w14:paraId="37B7EB8B" w14:textId="77777777" w:rsidR="00404CBE" w:rsidRPr="00CF5D02" w:rsidRDefault="00404CBE" w:rsidP="008510F0">
      <w:r w:rsidRPr="00CF5D02">
        <w:rPr>
          <w:b/>
          <w:bCs/>
        </w:rPr>
        <w:t>Ordonan</w:t>
      </w:r>
      <w:r w:rsidR="005B0C47">
        <w:rPr>
          <w:b/>
          <w:bCs/>
        </w:rPr>
        <w:t>ț</w:t>
      </w:r>
      <w:r w:rsidRPr="00CF5D02">
        <w:rPr>
          <w:b/>
          <w:bCs/>
        </w:rPr>
        <w:t xml:space="preserve">a Guvernului nr. 92/ 2003 </w:t>
      </w:r>
      <w:r w:rsidRPr="00CF5D02">
        <w:t>privind Codul de procedur</w:t>
      </w:r>
      <w:r w:rsidR="005B0C47">
        <w:t>ă</w:t>
      </w:r>
      <w:r w:rsidRPr="00CF5D02">
        <w:t xml:space="preserve"> fiscal</w:t>
      </w:r>
      <w:r w:rsidR="005B0C47">
        <w:t>ă</w:t>
      </w:r>
      <w:r w:rsidRPr="00CF5D02">
        <w:t xml:space="preserve"> </w:t>
      </w:r>
      <w:r w:rsidRPr="00CF5D02">
        <w:rPr>
          <w:rFonts w:ascii="Cambria Math" w:hAnsi="Cambria Math" w:cs="Cambria Math"/>
        </w:rPr>
        <w:t>‐</w:t>
      </w:r>
      <w:r w:rsidRPr="00CF5D02">
        <w:t xml:space="preserve"> Republicare, cu modific</w:t>
      </w:r>
      <w:r w:rsidR="005B0C47">
        <w:rPr>
          <w:rFonts w:cs="Verdana"/>
        </w:rPr>
        <w:t>ă</w:t>
      </w:r>
      <w:r w:rsidRPr="00CF5D02">
        <w:t xml:space="preserve">rile </w:t>
      </w:r>
      <w:r w:rsidRPr="00CF5D02">
        <w:rPr>
          <w:rFonts w:cs="Verdana"/>
        </w:rPr>
        <w:t>ş</w:t>
      </w:r>
      <w:r w:rsidRPr="00CF5D02">
        <w:t>i complet</w:t>
      </w:r>
      <w:r w:rsidR="005B0C47">
        <w:rPr>
          <w:rFonts w:cs="Verdana"/>
        </w:rPr>
        <w:t>ă</w:t>
      </w:r>
      <w:r w:rsidRPr="00CF5D02">
        <w:t>rile ulterioare;</w:t>
      </w:r>
    </w:p>
    <w:p w14:paraId="25D3F79C" w14:textId="77777777" w:rsidR="00404CBE" w:rsidRPr="00CF5D02" w:rsidRDefault="00404CBE" w:rsidP="008510F0">
      <w:r w:rsidRPr="00CF5D02">
        <w:rPr>
          <w:b/>
          <w:bCs/>
        </w:rPr>
        <w:t>Hot</w:t>
      </w:r>
      <w:r w:rsidR="005B0C47">
        <w:rPr>
          <w:b/>
          <w:bCs/>
        </w:rPr>
        <w:t>ă</w:t>
      </w:r>
      <w:r w:rsidRPr="00CF5D02">
        <w:rPr>
          <w:b/>
          <w:bCs/>
        </w:rPr>
        <w:t xml:space="preserve">rârea Guvernului nr. 28/2008 </w:t>
      </w:r>
      <w:r w:rsidRPr="00CF5D02">
        <w:t>privind aprobarea con</w:t>
      </w:r>
      <w:r w:rsidR="005B0C47">
        <w:t>ț</w:t>
      </w:r>
      <w:r w:rsidRPr="00CF5D02">
        <w:t>inutului</w:t>
      </w:r>
      <w:r w:rsidRPr="00CF5D02">
        <w:rPr>
          <w:rFonts w:ascii="Cambria Math" w:hAnsi="Cambria Math" w:cs="Cambria Math"/>
        </w:rPr>
        <w:t>‐</w:t>
      </w:r>
      <w:r w:rsidRPr="00CF5D02">
        <w:t>cadru al documenta</w:t>
      </w:r>
      <w:r w:rsidR="005B0C47">
        <w:rPr>
          <w:rFonts w:cs="Verdana"/>
        </w:rPr>
        <w:t>ț</w:t>
      </w:r>
      <w:r w:rsidRPr="00CF5D02">
        <w:t>iei tehnicoeconomice aferente investi</w:t>
      </w:r>
      <w:r w:rsidR="005B0C47">
        <w:rPr>
          <w:rFonts w:cs="Verdana"/>
        </w:rPr>
        <w:t>ț</w:t>
      </w:r>
      <w:r w:rsidRPr="00CF5D02">
        <w:t>iilor publice, precum şi a structurii şi metodologiei de elaborare a devizului general pentru obiective de investi</w:t>
      </w:r>
      <w:r w:rsidR="005B0C47">
        <w:t>ț</w:t>
      </w:r>
      <w:r w:rsidRPr="00CF5D02">
        <w:t>ii şi lucr</w:t>
      </w:r>
      <w:r w:rsidR="005B0C47">
        <w:t>ă</w:t>
      </w:r>
      <w:r w:rsidRPr="00CF5D02">
        <w:t>ri de interven</w:t>
      </w:r>
      <w:r w:rsidR="005B0C47">
        <w:t>ț</w:t>
      </w:r>
      <w:r w:rsidRPr="00CF5D02">
        <w:t>ii;</w:t>
      </w:r>
    </w:p>
    <w:p w14:paraId="4FCED36B" w14:textId="77777777" w:rsidR="00404CBE" w:rsidRPr="00CF5D02" w:rsidRDefault="00404CBE" w:rsidP="008510F0">
      <w:r w:rsidRPr="00CF5D02">
        <w:rPr>
          <w:b/>
          <w:bCs/>
        </w:rPr>
        <w:t>Hot</w:t>
      </w:r>
      <w:r w:rsidR="005B0C47">
        <w:rPr>
          <w:b/>
          <w:bCs/>
        </w:rPr>
        <w:t>ă</w:t>
      </w:r>
      <w:r w:rsidRPr="00CF5D02">
        <w:rPr>
          <w:b/>
          <w:bCs/>
        </w:rPr>
        <w:t xml:space="preserve">rârea Guvernului nr. 218/2015 </w:t>
      </w:r>
      <w:r w:rsidRPr="00CF5D02">
        <w:t>privind registrul agricol pentru perioada 2015</w:t>
      </w:r>
      <w:r w:rsidRPr="00CF5D02">
        <w:rPr>
          <w:rFonts w:ascii="Cambria Math" w:hAnsi="Cambria Math" w:cs="Cambria Math"/>
        </w:rPr>
        <w:t>‐</w:t>
      </w:r>
      <w:r w:rsidRPr="00CF5D02">
        <w:t>2019, cu modific</w:t>
      </w:r>
      <w:r w:rsidR="005B0C47">
        <w:rPr>
          <w:rFonts w:cs="Verdana"/>
        </w:rPr>
        <w:t>ă</w:t>
      </w:r>
      <w:r w:rsidRPr="00CF5D02">
        <w:t xml:space="preserve">rile </w:t>
      </w:r>
      <w:r w:rsidRPr="00CF5D02">
        <w:rPr>
          <w:rFonts w:cs="Verdana"/>
        </w:rPr>
        <w:t>ş</w:t>
      </w:r>
      <w:r w:rsidRPr="00CF5D02">
        <w:t>i complet</w:t>
      </w:r>
      <w:r w:rsidR="005B0C47">
        <w:t>ăr</w:t>
      </w:r>
      <w:r w:rsidRPr="00CF5D02">
        <w:t>ile ulterioare;</w:t>
      </w:r>
    </w:p>
    <w:p w14:paraId="4C918F1B" w14:textId="77777777" w:rsidR="00D03613" w:rsidRDefault="00404CBE" w:rsidP="00D03613">
      <w:r w:rsidRPr="00CF5D02">
        <w:rPr>
          <w:b/>
          <w:bCs/>
        </w:rPr>
        <w:t>Hot</w:t>
      </w:r>
      <w:r w:rsidR="005B0C47">
        <w:rPr>
          <w:b/>
          <w:bCs/>
        </w:rPr>
        <w:t>ă</w:t>
      </w:r>
      <w:r w:rsidRPr="00CF5D02">
        <w:rPr>
          <w:b/>
          <w:bCs/>
        </w:rPr>
        <w:t xml:space="preserve">rârea Guvernului nr. 226/ 2015 </w:t>
      </w:r>
      <w:r w:rsidR="00D03613">
        <w:t xml:space="preserve"> privind stabilirea cadrului general de implementare a măsurilor programului național de dezvoltare rurală cofinanțate din Fondul European Agricol pentru Dezvoltare Rurală și de la bugetul de stat, cu modificările și completările ulterioare; </w:t>
      </w:r>
    </w:p>
    <w:p w14:paraId="072BD37B" w14:textId="77777777" w:rsidR="00404CBE" w:rsidRPr="00CF5D02" w:rsidRDefault="00D03613" w:rsidP="00D03613">
      <w:r>
        <w:t xml:space="preserve"> Ordin 17/2008 pentru aprobarea Normei sanitare veterinare privind procedura de înregistrare și controlul oficial al unităților în care se desfășoară activități de asistentă medical‐veterinară</w:t>
      </w:r>
      <w:r w:rsidR="00404CBE" w:rsidRPr="00CF5D02">
        <w:t>.</w:t>
      </w:r>
    </w:p>
    <w:p w14:paraId="375CD2E7" w14:textId="77777777" w:rsidR="00D03613" w:rsidRDefault="00404CBE" w:rsidP="008510F0">
      <w:r w:rsidRPr="00CF5D02">
        <w:rPr>
          <w:b/>
          <w:bCs/>
        </w:rPr>
        <w:t>Ordinul ministrului economiei și finan</w:t>
      </w:r>
      <w:r w:rsidR="00D03613">
        <w:rPr>
          <w:b/>
          <w:bCs/>
        </w:rPr>
        <w:t>ț</w:t>
      </w:r>
      <w:r w:rsidRPr="00CF5D02">
        <w:rPr>
          <w:b/>
          <w:bCs/>
        </w:rPr>
        <w:t xml:space="preserve">elor nr. 858/ 2008 </w:t>
      </w:r>
      <w:r w:rsidR="00D03613" w:rsidRPr="00D03613">
        <w:t xml:space="preserve">privind depunerea declarațiilor fiscale prin mijloace electronice de transmitere la distanță, cu modificările și completările ulterioare; </w:t>
      </w:r>
    </w:p>
    <w:p w14:paraId="7F13AAC0" w14:textId="77777777" w:rsidR="00404CBE" w:rsidRPr="00CF5D02" w:rsidRDefault="00404CBE" w:rsidP="008510F0">
      <w:r w:rsidRPr="00CF5D02">
        <w:rPr>
          <w:b/>
          <w:bCs/>
        </w:rPr>
        <w:t>Ordinul ministrului economiei și finan</w:t>
      </w:r>
      <w:r w:rsidR="00D03613">
        <w:rPr>
          <w:b/>
          <w:bCs/>
        </w:rPr>
        <w:t>ț</w:t>
      </w:r>
      <w:r w:rsidRPr="00CF5D02">
        <w:rPr>
          <w:b/>
          <w:bCs/>
        </w:rPr>
        <w:t xml:space="preserve">elor nr. 3512/ 2008 </w:t>
      </w:r>
      <w:r w:rsidRPr="00CF5D02">
        <w:t>privind documentele financiar</w:t>
      </w:r>
      <w:r w:rsidRPr="00CF5D02">
        <w:rPr>
          <w:rFonts w:ascii="Cambria Math" w:hAnsi="Cambria Math" w:cs="Cambria Math"/>
        </w:rPr>
        <w:t>‐</w:t>
      </w:r>
      <w:r w:rsidRPr="00CF5D02">
        <w:t>contabile, cu modific</w:t>
      </w:r>
      <w:r w:rsidR="00D03613">
        <w:rPr>
          <w:rFonts w:cs="Verdana"/>
        </w:rPr>
        <w:t>ă</w:t>
      </w:r>
      <w:r w:rsidRPr="00CF5D02">
        <w:t xml:space="preserve">rile </w:t>
      </w:r>
      <w:r w:rsidRPr="00CF5D02">
        <w:rPr>
          <w:rFonts w:cs="Verdana"/>
        </w:rPr>
        <w:t>ş</w:t>
      </w:r>
      <w:r w:rsidRPr="00CF5D02">
        <w:t>i complet</w:t>
      </w:r>
      <w:r w:rsidR="00D03613">
        <w:rPr>
          <w:rFonts w:cs="Verdana"/>
        </w:rPr>
        <w:t>ă</w:t>
      </w:r>
      <w:r w:rsidRPr="00CF5D02">
        <w:t>rile ulterioare;</w:t>
      </w:r>
    </w:p>
    <w:p w14:paraId="308A88DA" w14:textId="77777777" w:rsidR="00404CBE" w:rsidRPr="008510F0" w:rsidRDefault="00404CBE" w:rsidP="008510F0">
      <w:r w:rsidRPr="00CF5D02">
        <w:rPr>
          <w:b/>
          <w:bCs/>
        </w:rPr>
        <w:t>Ordinul președintelui Autorit</w:t>
      </w:r>
      <w:r w:rsidR="00284BFC">
        <w:rPr>
          <w:b/>
          <w:bCs/>
        </w:rPr>
        <w:t>at</w:t>
      </w:r>
      <w:r w:rsidRPr="00CF5D02">
        <w:rPr>
          <w:b/>
          <w:bCs/>
        </w:rPr>
        <w:t>ii Sanitare Veterinare și pentru Siguran</w:t>
      </w:r>
      <w:r w:rsidR="00D03613">
        <w:rPr>
          <w:b/>
          <w:bCs/>
        </w:rPr>
        <w:t xml:space="preserve">ța Alimentelor nr. 16/ 2010 </w:t>
      </w:r>
      <w:r w:rsidR="00D03613">
        <w:t xml:space="preserve">pentru </w:t>
      </w:r>
      <w:r w:rsidRPr="00CF5D02">
        <w:t xml:space="preserve">aprobarea Normei sanitare veterinare privind procedura de </w:t>
      </w:r>
      <w:r w:rsidRPr="008510F0">
        <w:t>înregistrare/autorizare sanitar‐veterinar</w:t>
      </w:r>
      <w:r w:rsidR="00D03613">
        <w:t>ă</w:t>
      </w:r>
      <w:r w:rsidRPr="008510F0">
        <w:t xml:space="preserve"> a unit</w:t>
      </w:r>
      <w:r w:rsidR="00D03613">
        <w:t>ăț</w:t>
      </w:r>
      <w:r w:rsidRPr="008510F0">
        <w:t>ilor/centrelor de colectare/exploata</w:t>
      </w:r>
      <w:r w:rsidR="00D03613">
        <w:t>ț</w:t>
      </w:r>
      <w:r w:rsidRPr="008510F0">
        <w:t>iilor de origine şi a mijloacelor de transport din domeniul s</w:t>
      </w:r>
      <w:r w:rsidR="00D03613">
        <w:t>ă</w:t>
      </w:r>
      <w:r w:rsidRPr="008510F0">
        <w:t>n</w:t>
      </w:r>
      <w:r w:rsidR="00D03613">
        <w:t>ă</w:t>
      </w:r>
      <w:r w:rsidRPr="008510F0">
        <w:t>t</w:t>
      </w:r>
      <w:r w:rsidR="00D03613">
        <w:t>ăț</w:t>
      </w:r>
      <w:r w:rsidRPr="008510F0">
        <w:t>ii şi al bun</w:t>
      </w:r>
      <w:r w:rsidR="00D03613">
        <w:t>ă</w:t>
      </w:r>
      <w:r w:rsidRPr="008510F0">
        <w:t>st</w:t>
      </w:r>
      <w:r w:rsidR="00D03613">
        <w:t>ă</w:t>
      </w:r>
      <w:r w:rsidRPr="008510F0">
        <w:t>rii animalelor, a unit</w:t>
      </w:r>
      <w:r w:rsidR="00D03613">
        <w:t>aț</w:t>
      </w:r>
      <w:r w:rsidRPr="008510F0">
        <w:t>ilor implicate în depozitarea şi neutralizarea subproduselor de origine animal</w:t>
      </w:r>
      <w:r w:rsidR="00D03613">
        <w:t>ă</w:t>
      </w:r>
      <w:r w:rsidRPr="008510F0">
        <w:t xml:space="preserve"> care nu sunt destinate consumului uman şi a produselor procesate, cu modific</w:t>
      </w:r>
      <w:r w:rsidR="00D03613">
        <w:t>ă</w:t>
      </w:r>
      <w:r w:rsidRPr="008510F0">
        <w:t>rile şi complet</w:t>
      </w:r>
      <w:r w:rsidR="00D03613">
        <w:t>ă</w:t>
      </w:r>
      <w:r w:rsidRPr="008510F0">
        <w:t>rile ulterioare;</w:t>
      </w:r>
    </w:p>
    <w:p w14:paraId="4DB0EBD6" w14:textId="77777777" w:rsidR="00404CBE" w:rsidRPr="00CF5D02" w:rsidRDefault="00404CBE" w:rsidP="008510F0">
      <w:r w:rsidRPr="00CF5D02">
        <w:rPr>
          <w:b/>
          <w:bCs/>
        </w:rPr>
        <w:lastRenderedPageBreak/>
        <w:t xml:space="preserve">Ordinul MADR nr. 22/ 2011 </w:t>
      </w:r>
      <w:r w:rsidR="00D03613" w:rsidRPr="00D03613">
        <w:t xml:space="preserve"> privind reorganizarea Registrului fermelor, care devine Registrul unic de identificare, în vederea accesării măsurilor reglementate de politică agricolă comună, cu modificările și completările ulterioare</w:t>
      </w:r>
      <w:r w:rsidRPr="00CF5D02">
        <w:t>;</w:t>
      </w:r>
    </w:p>
    <w:p w14:paraId="17544603" w14:textId="77777777" w:rsidR="00404CBE" w:rsidRPr="00CF5D02" w:rsidRDefault="00404CBE" w:rsidP="008510F0">
      <w:r w:rsidRPr="00CF5D02">
        <w:rPr>
          <w:b/>
          <w:bCs/>
        </w:rPr>
        <w:t xml:space="preserve">Ordinul nr. 65/2013 </w:t>
      </w:r>
      <w:r w:rsidR="00D03613" w:rsidRPr="00D03613">
        <w:t>cu modificările și completările ulterioare al ANT privind Norme de clasificare a structurilor de turism</w:t>
      </w:r>
      <w:r w:rsidRPr="00CF5D02">
        <w:t>;</w:t>
      </w:r>
    </w:p>
    <w:p w14:paraId="170EAFB1" w14:textId="77777777" w:rsidR="00404CBE" w:rsidRPr="00CF5D02" w:rsidRDefault="00404CBE" w:rsidP="008510F0">
      <w:r w:rsidRPr="00CF5D02">
        <w:rPr>
          <w:b/>
          <w:bCs/>
        </w:rPr>
        <w:t>Ordinul ministrului finan</w:t>
      </w:r>
      <w:r w:rsidR="00D03613">
        <w:rPr>
          <w:b/>
          <w:bCs/>
        </w:rPr>
        <w:t>ț</w:t>
      </w:r>
      <w:r w:rsidRPr="00CF5D02">
        <w:rPr>
          <w:b/>
          <w:bCs/>
        </w:rPr>
        <w:t xml:space="preserve">elor publice nr. 65/ 2015 </w:t>
      </w:r>
      <w:r w:rsidRPr="00CF5D02">
        <w:t xml:space="preserve">privind principalele aspecte legate de întocmirea </w:t>
      </w:r>
      <w:r w:rsidR="00D03613" w:rsidRPr="00D03613">
        <w:t>și depunerea situațiilor financiare anuale și a raportărilor contabile anuale ale operatorilor economici la unitățile teritoriale ale Ministerului Finanțelor Publice, cu modificările și completările ulterioare</w:t>
      </w:r>
      <w:r w:rsidRPr="00CF5D02">
        <w:t>;</w:t>
      </w:r>
    </w:p>
    <w:p w14:paraId="2976E189" w14:textId="77777777" w:rsidR="00404CBE" w:rsidRPr="00CF5D02" w:rsidRDefault="00404CBE" w:rsidP="008510F0">
      <w:r w:rsidRPr="00CF5D02">
        <w:rPr>
          <w:b/>
          <w:bCs/>
        </w:rPr>
        <w:t xml:space="preserve">Ordinul președintelui ANT nr. 221/2015 </w:t>
      </w:r>
      <w:r w:rsidR="00D03613" w:rsidRPr="00D03613">
        <w:t>pentru modificarea Normelor metodologice privind eliberarea certificatelor de clasificare a structurilor de primire turistice cu funcțiuni de cazare și alimentație publică, a licențelor și brevetelor de turism, aprobate prin Ordinul președintelui Autorității Naț</w:t>
      </w:r>
      <w:r w:rsidR="00D03613">
        <w:t>ionale pentru Turism nr. 65/201</w:t>
      </w:r>
      <w:r w:rsidRPr="00CF5D02">
        <w:t>3;</w:t>
      </w:r>
    </w:p>
    <w:p w14:paraId="50B6FC24" w14:textId="77777777" w:rsidR="00404CBE" w:rsidRPr="00CF5D02" w:rsidRDefault="00404CBE" w:rsidP="008510F0">
      <w:r w:rsidRPr="00CF5D02">
        <w:rPr>
          <w:b/>
          <w:bCs/>
        </w:rPr>
        <w:t xml:space="preserve">Ordinul MADR nr.1731/2015 </w:t>
      </w:r>
      <w:r w:rsidR="00D03613" w:rsidRPr="00D03613">
        <w:t>privind privind instituirea schemei de ajutor de minimis "Sprijin acordat microintreprinderilor și întreprinderilor mici din spațiul rural pentru înființarea și dezvoltarea activităților economice neagricole";</w:t>
      </w:r>
    </w:p>
    <w:p w14:paraId="16F3D3D6" w14:textId="77777777" w:rsidR="00404CBE" w:rsidRPr="00CF5D02" w:rsidRDefault="00404CBE" w:rsidP="008510F0">
      <w:r w:rsidRPr="00CF5D02">
        <w:rPr>
          <w:b/>
          <w:bCs/>
        </w:rPr>
        <w:t xml:space="preserve">Ordinul MADR nr. 2243/2015 </w:t>
      </w:r>
      <w:r w:rsidR="00D03613" w:rsidRPr="00D03613">
        <w:t>privind aprobarea Regulamentului de organizare și funcționare al procesului de selecție și al procesului de verificare a contestațiilor pentru proiectele aferente măsurilor din PNDR 2014‐2020</w:t>
      </w:r>
      <w:r w:rsidRPr="00CF5D02">
        <w:t>;</w:t>
      </w:r>
    </w:p>
    <w:p w14:paraId="23127BA8" w14:textId="77777777" w:rsidR="00404CBE" w:rsidRPr="00CF5D02" w:rsidRDefault="00404CBE" w:rsidP="008510F0">
      <w:r w:rsidRPr="00CF5D02">
        <w:rPr>
          <w:b/>
          <w:bCs/>
        </w:rPr>
        <w:t>Programul Na</w:t>
      </w:r>
      <w:r w:rsidR="00CC192F">
        <w:rPr>
          <w:b/>
          <w:bCs/>
        </w:rPr>
        <w:t>ț</w:t>
      </w:r>
      <w:r w:rsidRPr="00CF5D02">
        <w:rPr>
          <w:b/>
          <w:bCs/>
        </w:rPr>
        <w:t>ional de Dezvoltare Rural</w:t>
      </w:r>
      <w:r w:rsidR="00CC192F">
        <w:rPr>
          <w:b/>
          <w:bCs/>
        </w:rPr>
        <w:t>ă</w:t>
      </w:r>
      <w:r w:rsidRPr="00CF5D02">
        <w:rPr>
          <w:b/>
          <w:bCs/>
        </w:rPr>
        <w:t xml:space="preserve"> 2014</w:t>
      </w:r>
      <w:r w:rsidRPr="00CF5D02">
        <w:rPr>
          <w:rFonts w:ascii="Cambria Math" w:hAnsi="Cambria Math" w:cs="Cambria Math"/>
          <w:b/>
          <w:bCs/>
        </w:rPr>
        <w:t>‐</w:t>
      </w:r>
      <w:r w:rsidRPr="00CF5D02">
        <w:rPr>
          <w:b/>
          <w:bCs/>
        </w:rPr>
        <w:t>2020</w:t>
      </w:r>
      <w:r w:rsidRPr="00CF5D02">
        <w:t>, aprobat prin Decizia Comisiei de punere în aplicare nr. C(2015) 3508 / 26.05.2015;</w:t>
      </w:r>
    </w:p>
    <w:p w14:paraId="171E9761" w14:textId="77777777" w:rsidR="00404CBE" w:rsidRPr="00CF5D02" w:rsidRDefault="00404CBE" w:rsidP="008510F0">
      <w:r w:rsidRPr="00CF5D02">
        <w:rPr>
          <w:b/>
          <w:bCs/>
        </w:rPr>
        <w:t>Ordinul ministrului economiei și finan</w:t>
      </w:r>
      <w:r w:rsidR="00CC192F">
        <w:rPr>
          <w:b/>
          <w:bCs/>
        </w:rPr>
        <w:t>ț</w:t>
      </w:r>
      <w:r w:rsidRPr="00CF5D02">
        <w:rPr>
          <w:b/>
          <w:bCs/>
        </w:rPr>
        <w:t xml:space="preserve">elor nr. 2371/ 2007 </w:t>
      </w:r>
      <w:r w:rsidRPr="00CF5D02">
        <w:t>pentru aprobarea modelului şi con</w:t>
      </w:r>
      <w:r w:rsidR="00CC192F">
        <w:t>ț</w:t>
      </w:r>
      <w:r w:rsidRPr="00CF5D02">
        <w:t>inutului unor formulare prev</w:t>
      </w:r>
      <w:r w:rsidR="00284BFC">
        <w:t>a</w:t>
      </w:r>
      <w:r w:rsidRPr="00CF5D02">
        <w:t>zute la titlul III din Legea nr. 571/2003 privind Codul fiscal, cu modific</w:t>
      </w:r>
      <w:r w:rsidR="00CC192F">
        <w:t>ă</w:t>
      </w:r>
      <w:r w:rsidRPr="00CF5D02">
        <w:t>rile şi complet</w:t>
      </w:r>
      <w:r w:rsidR="00CC192F">
        <w:t>ă</w:t>
      </w:r>
      <w:r w:rsidRPr="00CF5D02">
        <w:t>rile ulterioare;</w:t>
      </w:r>
    </w:p>
    <w:p w14:paraId="0BA21253" w14:textId="77777777" w:rsidR="00404CBE" w:rsidRDefault="00404CBE" w:rsidP="008510F0">
      <w:r w:rsidRPr="00CF5D02">
        <w:rPr>
          <w:b/>
          <w:bCs/>
        </w:rPr>
        <w:t>Avizul Consiliului Concuren</w:t>
      </w:r>
      <w:r w:rsidR="00CC192F">
        <w:rPr>
          <w:b/>
          <w:bCs/>
        </w:rPr>
        <w:t>ț</w:t>
      </w:r>
      <w:r w:rsidRPr="00CF5D02">
        <w:rPr>
          <w:b/>
          <w:bCs/>
        </w:rPr>
        <w:t xml:space="preserve">ei nr. 7622 din 03.07.2015 </w:t>
      </w:r>
      <w:r w:rsidR="00CC192F" w:rsidRPr="00CC192F">
        <w:t>privind proiectul Schemei de ajutor de minimis pentru sprijinul acordat microintreprinderilor și întreprinderilor mici din spațiul rural pentru înființarea și dezvoltarea activităților economice neagricole</w:t>
      </w:r>
      <w:r w:rsidRPr="00CF5D02">
        <w:t>.</w:t>
      </w:r>
    </w:p>
    <w:p w14:paraId="63A5A276" w14:textId="77777777" w:rsidR="008510F0" w:rsidRDefault="008510F0" w:rsidP="008510F0"/>
    <w:p w14:paraId="64567E6E" w14:textId="77777777" w:rsidR="00095030" w:rsidRDefault="00095030" w:rsidP="008510F0"/>
    <w:p w14:paraId="653D1B93" w14:textId="77777777" w:rsidR="00095030" w:rsidRDefault="00095030" w:rsidP="008510F0"/>
    <w:p w14:paraId="7457B988" w14:textId="77777777" w:rsidR="00095030" w:rsidRDefault="00095030" w:rsidP="008510F0"/>
    <w:p w14:paraId="64757C28" w14:textId="77777777" w:rsidR="00095030" w:rsidRDefault="00095030" w:rsidP="008510F0"/>
    <w:p w14:paraId="0A28FE26" w14:textId="77777777" w:rsidR="00095030" w:rsidRDefault="00095030" w:rsidP="008510F0"/>
    <w:p w14:paraId="61AAB5B2" w14:textId="77777777" w:rsidR="008510F0" w:rsidRDefault="008510F0" w:rsidP="008510F0"/>
    <w:p w14:paraId="6D0948D9" w14:textId="77777777" w:rsidR="008510F0" w:rsidRDefault="008510F0" w:rsidP="008510F0"/>
    <w:p w14:paraId="183CAF36" w14:textId="77777777" w:rsidR="00404CBE" w:rsidRPr="00CF5D02" w:rsidRDefault="00404CBE" w:rsidP="00404CBE">
      <w:pPr>
        <w:autoSpaceDE w:val="0"/>
        <w:autoSpaceDN w:val="0"/>
        <w:adjustRightInd w:val="0"/>
        <w:spacing w:line="240" w:lineRule="auto"/>
        <w:rPr>
          <w:rFonts w:ascii="Verdana" w:hAnsi="Verdana" w:cs="Times New Roman"/>
          <w:color w:val="000000"/>
          <w:szCs w:val="24"/>
        </w:rPr>
      </w:pPr>
    </w:p>
    <w:p w14:paraId="6B1A6030" w14:textId="77777777" w:rsidR="00514253" w:rsidRDefault="00514253" w:rsidP="00653F82">
      <w:pPr>
        <w:pStyle w:val="Titlu2"/>
        <w:numPr>
          <w:ilvl w:val="1"/>
          <w:numId w:val="2"/>
        </w:numPr>
      </w:pPr>
      <w:bookmarkStart w:id="14" w:name="_Toc492296090"/>
      <w:r w:rsidRPr="00CF5D02">
        <w:t>Aria de aplicabilitate a proiectului</w:t>
      </w:r>
      <w:bookmarkEnd w:id="14"/>
    </w:p>
    <w:p w14:paraId="6DE90CC4" w14:textId="77777777" w:rsidR="008510F0" w:rsidRPr="00CF5D02" w:rsidRDefault="00845694" w:rsidP="008F26C9">
      <w:pPr>
        <w:rPr>
          <w:rFonts w:ascii="Verdana" w:hAnsi="Verdana" w:cs="Times New Roman"/>
          <w:b/>
          <w:szCs w:val="24"/>
        </w:rPr>
      </w:pPr>
      <w:r>
        <w:rPr>
          <w:noProof/>
          <w:lang w:val="en-US"/>
        </w:rPr>
        <mc:AlternateContent>
          <mc:Choice Requires="wps">
            <w:drawing>
              <wp:anchor distT="0" distB="0" distL="114300" distR="114300" simplePos="0" relativeHeight="251660288" behindDoc="0" locked="0" layoutInCell="1" allowOverlap="1" wp14:anchorId="46435C0F" wp14:editId="212F8A89">
                <wp:simplePos x="0" y="0"/>
                <wp:positionH relativeFrom="column">
                  <wp:posOffset>-42545</wp:posOffset>
                </wp:positionH>
                <wp:positionV relativeFrom="paragraph">
                  <wp:posOffset>104775</wp:posOffset>
                </wp:positionV>
                <wp:extent cx="5924550" cy="15240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5924550" cy="1524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72567D" w14:textId="77777777" w:rsidR="007C378B" w:rsidRPr="00845694" w:rsidRDefault="007C378B" w:rsidP="00845694">
                            <w:pPr>
                              <w:rPr>
                                <w:color w:val="FFFFFF" w:themeColor="background1"/>
                              </w:rPr>
                            </w:pPr>
                            <w:r>
                              <w:rPr>
                                <w:b/>
                                <w:color w:val="FFFFFF" w:themeColor="background1"/>
                              </w:rPr>
                              <w:t>ATENȚ</w:t>
                            </w:r>
                            <w:r w:rsidRPr="00845694">
                              <w:rPr>
                                <w:b/>
                                <w:color w:val="FFFFFF" w:themeColor="background1"/>
                              </w:rPr>
                              <w:t>IE!</w:t>
                            </w:r>
                            <w:r w:rsidRPr="00845694">
                              <w:rPr>
                                <w:color w:val="FFFFFF" w:themeColor="background1"/>
                              </w:rPr>
                              <w:t xml:space="preserve"> Proiectele ce</w:t>
                            </w:r>
                            <w:r>
                              <w:rPr>
                                <w:color w:val="FFFFFF" w:themeColor="background1"/>
                              </w:rPr>
                              <w:t xml:space="preserve"> urmează a fi depuse, trebuie să</w:t>
                            </w:r>
                            <w:r w:rsidRPr="00845694">
                              <w:rPr>
                                <w:color w:val="FFFFFF" w:themeColor="background1"/>
                              </w:rPr>
                              <w:t xml:space="preserve"> se i</w:t>
                            </w:r>
                            <w:r>
                              <w:rPr>
                                <w:color w:val="FFFFFF" w:themeColor="background1"/>
                              </w:rPr>
                              <w:t>mplementeze pe teritoriul GAL Bără</w:t>
                            </w:r>
                            <w:r w:rsidRPr="00845694">
                              <w:rPr>
                                <w:color w:val="FFFFFF" w:themeColor="background1"/>
                              </w:rPr>
                              <w:t>ganul de Sud-Est. Aces</w:t>
                            </w:r>
                            <w:r>
                              <w:rPr>
                                <w:color w:val="FFFFFF" w:themeColor="background1"/>
                              </w:rPr>
                              <w:t>t teritoriu este format din urmă</w:t>
                            </w:r>
                            <w:r w:rsidRPr="00845694">
                              <w:rPr>
                                <w:color w:val="FFFFFF" w:themeColor="background1"/>
                              </w:rPr>
                              <w:t>toarele UAT-uri :</w:t>
                            </w:r>
                          </w:p>
                          <w:p w14:paraId="186CB5BB" w14:textId="77777777" w:rsidR="007C378B" w:rsidRPr="00CF5D02" w:rsidRDefault="007C378B" w:rsidP="00845694">
                            <w:pPr>
                              <w:rPr>
                                <w:color w:val="000000" w:themeColor="text1"/>
                              </w:rPr>
                            </w:pPr>
                            <w:r w:rsidRPr="00845694">
                              <w:rPr>
                                <w:color w:val="FFFFFF" w:themeColor="background1"/>
                              </w:rPr>
                              <w:t>Pe perioada de programare 2014-</w:t>
                            </w:r>
                            <w:r>
                              <w:rPr>
                                <w:color w:val="FFFFFF" w:themeColor="background1"/>
                              </w:rPr>
                              <w:t>2020 este format din 21 de Unităț</w:t>
                            </w:r>
                            <w:r w:rsidRPr="00845694">
                              <w:rPr>
                                <w:color w:val="FFFFFF" w:themeColor="background1"/>
                              </w:rPr>
                              <w:t xml:space="preserve">i Admistrativ Teritoriale aflate în </w:t>
                            </w:r>
                            <w:r>
                              <w:rPr>
                                <w:color w:val="FFFFFF" w:themeColor="background1"/>
                              </w:rPr>
                              <w:t>partea de Sud-Est a județului Că</w:t>
                            </w:r>
                            <w:r w:rsidRPr="00845694">
                              <w:rPr>
                                <w:color w:val="FFFFFF" w:themeColor="background1"/>
                              </w:rPr>
                              <w:t xml:space="preserve">laraşi, </w:t>
                            </w:r>
                            <w:r>
                              <w:rPr>
                                <w:color w:val="FFFFFF" w:themeColor="background1"/>
                              </w:rPr>
                              <w:t>pe malul stâng al fluviului Dunărea şi al braț</w:t>
                            </w:r>
                            <w:r w:rsidRPr="00845694">
                              <w:rPr>
                                <w:color w:val="FFFFFF" w:themeColor="background1"/>
                              </w:rPr>
                              <w:t xml:space="preserve">ului Borcea, </w:t>
                            </w:r>
                            <w:r>
                              <w:rPr>
                                <w:color w:val="FFFFFF" w:themeColor="background1"/>
                              </w:rPr>
                              <w:t>cea mai mare parte în  Câmpia Bărăganului de Sud (Bără</w:t>
                            </w:r>
                            <w:r w:rsidRPr="00845694">
                              <w:rPr>
                                <w:color w:val="FFFFFF" w:themeColor="background1"/>
                              </w:rPr>
                              <w:t xml:space="preserve">ganul Mostiştei), </w:t>
                            </w:r>
                            <w:r w:rsidRPr="00CF5D02">
                              <w:rPr>
                                <w:color w:val="000000" w:themeColor="text1"/>
                              </w:rPr>
                              <w:t>şi în extremitatea de sud-est a Câmpiei Române, fiind o subunitate a acesteia.</w:t>
                            </w:r>
                          </w:p>
                          <w:p w14:paraId="1D8482E1" w14:textId="77777777" w:rsidR="007C378B" w:rsidRDefault="007C378B" w:rsidP="008456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1" o:spid="_x0000_s1027" style="position:absolute;left:0;text-align:left;margin-left:-3.35pt;margin-top:8.25pt;width:466.5pt;height:12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" fillcolor="#5b9bd5 [3204]" strokecolor="#1f4d78 [1604]" strokeweight="1pt">
                <v:stroke joinstyle="miter"/>
                <v:textbox>
                  <w:txbxContent>
                    <w:p w14:paraId="1772567D" w14:textId="77777777" w:rsidR="007C378B" w:rsidRPr="00845694" w:rsidRDefault="007C378B" w:rsidP="00845694">
                      <w:pPr>
                        <w:rPr>
                          <w:color w:val="FFFFFF" w:themeColor="background1"/>
                        </w:rPr>
                      </w:pPr>
                      <w:r>
                        <w:rPr>
                          <w:b/>
                          <w:color w:val="FFFFFF" w:themeColor="background1"/>
                        </w:rPr>
                        <w:t>ATENȚ</w:t>
                      </w:r>
                      <w:r w:rsidRPr="00845694">
                        <w:rPr>
                          <w:b/>
                          <w:color w:val="FFFFFF" w:themeColor="background1"/>
                        </w:rPr>
                        <w:t>IE!</w:t>
                      </w:r>
                      <w:r w:rsidRPr="00845694">
                        <w:rPr>
                          <w:color w:val="FFFFFF" w:themeColor="background1"/>
                        </w:rPr>
                        <w:t xml:space="preserve"> Proiectele ce</w:t>
                      </w:r>
                      <w:r>
                        <w:rPr>
                          <w:color w:val="FFFFFF" w:themeColor="background1"/>
                        </w:rPr>
                        <w:t xml:space="preserve"> urmează a fi depuse, trebuie să</w:t>
                      </w:r>
                      <w:r w:rsidRPr="00845694">
                        <w:rPr>
                          <w:color w:val="FFFFFF" w:themeColor="background1"/>
                        </w:rPr>
                        <w:t xml:space="preserve"> se i</w:t>
                      </w:r>
                      <w:r>
                        <w:rPr>
                          <w:color w:val="FFFFFF" w:themeColor="background1"/>
                        </w:rPr>
                        <w:t>mplementeze pe teritoriul GAL Bără</w:t>
                      </w:r>
                      <w:r w:rsidRPr="00845694">
                        <w:rPr>
                          <w:color w:val="FFFFFF" w:themeColor="background1"/>
                        </w:rPr>
                        <w:t>ganul de Sud-Est. Aces</w:t>
                      </w:r>
                      <w:r>
                        <w:rPr>
                          <w:color w:val="FFFFFF" w:themeColor="background1"/>
                        </w:rPr>
                        <w:t>t teritoriu este format din urmă</w:t>
                      </w:r>
                      <w:r w:rsidRPr="00845694">
                        <w:rPr>
                          <w:color w:val="FFFFFF" w:themeColor="background1"/>
                        </w:rPr>
                        <w:t>toarele UAT-uri :</w:t>
                      </w:r>
                    </w:p>
                    <w:p w14:paraId="186CB5BB" w14:textId="77777777" w:rsidR="007C378B" w:rsidRPr="00CF5D02" w:rsidRDefault="007C378B" w:rsidP="00845694">
                      <w:pPr>
                        <w:rPr>
                          <w:color w:val="000000" w:themeColor="text1"/>
                        </w:rPr>
                      </w:pPr>
                      <w:r w:rsidRPr="00845694">
                        <w:rPr>
                          <w:color w:val="FFFFFF" w:themeColor="background1"/>
                        </w:rPr>
                        <w:t>Pe perioada de programare 2014-</w:t>
                      </w:r>
                      <w:r>
                        <w:rPr>
                          <w:color w:val="FFFFFF" w:themeColor="background1"/>
                        </w:rPr>
                        <w:t>2020 este format din 21 de Unităț</w:t>
                      </w:r>
                      <w:r w:rsidRPr="00845694">
                        <w:rPr>
                          <w:color w:val="FFFFFF" w:themeColor="background1"/>
                        </w:rPr>
                        <w:t xml:space="preserve">i Admistrativ Teritoriale aflate în </w:t>
                      </w:r>
                      <w:r>
                        <w:rPr>
                          <w:color w:val="FFFFFF" w:themeColor="background1"/>
                        </w:rPr>
                        <w:t>partea de Sud-Est a județului Că</w:t>
                      </w:r>
                      <w:r w:rsidRPr="00845694">
                        <w:rPr>
                          <w:color w:val="FFFFFF" w:themeColor="background1"/>
                        </w:rPr>
                        <w:t xml:space="preserve">laraşi, </w:t>
                      </w:r>
                      <w:r>
                        <w:rPr>
                          <w:color w:val="FFFFFF" w:themeColor="background1"/>
                        </w:rPr>
                        <w:t>pe malul stâng al fluviului Dunărea şi al braț</w:t>
                      </w:r>
                      <w:r w:rsidRPr="00845694">
                        <w:rPr>
                          <w:color w:val="FFFFFF" w:themeColor="background1"/>
                        </w:rPr>
                        <w:t xml:space="preserve">ului Borcea, </w:t>
                      </w:r>
                      <w:r>
                        <w:rPr>
                          <w:color w:val="FFFFFF" w:themeColor="background1"/>
                        </w:rPr>
                        <w:t>cea mai mare parte în  Câmpia Bărăganului de Sud (Bără</w:t>
                      </w:r>
                      <w:r w:rsidRPr="00845694">
                        <w:rPr>
                          <w:color w:val="FFFFFF" w:themeColor="background1"/>
                        </w:rPr>
                        <w:t xml:space="preserve">ganul Mostiştei), </w:t>
                      </w:r>
                      <w:r w:rsidRPr="00CF5D02">
                        <w:rPr>
                          <w:color w:val="000000" w:themeColor="text1"/>
                        </w:rPr>
                        <w:t>şi în extremitatea de sud-est a Câmpiei Române, fiind o subunitate a acesteia.</w:t>
                      </w:r>
                    </w:p>
                    <w:p w14:paraId="1D8482E1" w14:textId="77777777" w:rsidR="007C378B" w:rsidRDefault="007C378B" w:rsidP="00845694">
                      <w:pPr>
                        <w:jc w:val="center"/>
                      </w:pPr>
                    </w:p>
                  </w:txbxContent>
                </v:textbox>
              </v:roundrect>
            </w:pict>
          </mc:Fallback>
        </mc:AlternateContent>
      </w:r>
    </w:p>
    <w:p w14:paraId="209BBACF" w14:textId="77777777" w:rsidR="008510F0" w:rsidRDefault="008510F0" w:rsidP="008510F0">
      <w:pPr>
        <w:rPr>
          <w:color w:val="000000" w:themeColor="text1"/>
        </w:rPr>
      </w:pPr>
    </w:p>
    <w:p w14:paraId="115A5791" w14:textId="77777777" w:rsidR="00845694" w:rsidRDefault="00845694" w:rsidP="008510F0">
      <w:pPr>
        <w:rPr>
          <w:color w:val="000000" w:themeColor="text1"/>
        </w:rPr>
      </w:pPr>
    </w:p>
    <w:p w14:paraId="51DE0A46" w14:textId="77777777" w:rsidR="00845694" w:rsidRDefault="00845694" w:rsidP="008510F0">
      <w:pPr>
        <w:rPr>
          <w:color w:val="000000" w:themeColor="text1"/>
        </w:rPr>
      </w:pPr>
    </w:p>
    <w:p w14:paraId="4E3D0CE6" w14:textId="77777777" w:rsidR="00845694" w:rsidRDefault="00845694" w:rsidP="008510F0">
      <w:pPr>
        <w:rPr>
          <w:color w:val="000000" w:themeColor="text1"/>
        </w:rPr>
      </w:pPr>
    </w:p>
    <w:p w14:paraId="1724BBDC" w14:textId="77777777" w:rsidR="00845694" w:rsidRDefault="00845694" w:rsidP="008510F0">
      <w:pPr>
        <w:rPr>
          <w:color w:val="000000" w:themeColor="text1"/>
        </w:rPr>
      </w:pPr>
    </w:p>
    <w:p w14:paraId="77479466" w14:textId="77777777" w:rsidR="00845694" w:rsidRDefault="00845694" w:rsidP="008510F0">
      <w:pPr>
        <w:rPr>
          <w:color w:val="000000" w:themeColor="text1"/>
        </w:rPr>
      </w:pPr>
    </w:p>
    <w:p w14:paraId="10151713" w14:textId="77777777" w:rsidR="007119C2" w:rsidRDefault="001E5028" w:rsidP="008510F0">
      <w:pPr>
        <w:rPr>
          <w:color w:val="000000" w:themeColor="text1"/>
        </w:rPr>
      </w:pPr>
      <w:r w:rsidRPr="00CF5D02">
        <w:rPr>
          <w:color w:val="000000" w:themeColor="text1"/>
        </w:rPr>
        <w:t>Teritoriul acoperit de GAL „B</w:t>
      </w:r>
      <w:r w:rsidR="00CC192F">
        <w:rPr>
          <w:color w:val="000000" w:themeColor="text1"/>
        </w:rPr>
        <w:t>ă</w:t>
      </w:r>
      <w:r w:rsidRPr="00CF5D02">
        <w:rPr>
          <w:color w:val="000000" w:themeColor="text1"/>
        </w:rPr>
        <w:t>r</w:t>
      </w:r>
      <w:r w:rsidR="00CC192F">
        <w:rPr>
          <w:color w:val="000000" w:themeColor="text1"/>
        </w:rPr>
        <w:t>ă</w:t>
      </w:r>
      <w:r w:rsidR="00514253" w:rsidRPr="00CF5D02">
        <w:rPr>
          <w:color w:val="000000" w:themeColor="text1"/>
        </w:rPr>
        <w:t>ganul de Sud-Est” c</w:t>
      </w:r>
      <w:r w:rsidRPr="00CF5D02">
        <w:rPr>
          <w:color w:val="000000" w:themeColor="text1"/>
        </w:rPr>
        <w:t>uprinde 21 de localit</w:t>
      </w:r>
      <w:r w:rsidR="00CC192F">
        <w:rPr>
          <w:color w:val="000000" w:themeColor="text1"/>
        </w:rPr>
        <w:t>ăț</w:t>
      </w:r>
      <w:r w:rsidR="00514253" w:rsidRPr="00CF5D02">
        <w:rPr>
          <w:color w:val="000000" w:themeColor="text1"/>
        </w:rPr>
        <w:t xml:space="preserve">i – </w:t>
      </w:r>
    </w:p>
    <w:p w14:paraId="1422FDDC" w14:textId="77777777" w:rsidR="00514253" w:rsidRPr="00CF5D02" w:rsidRDefault="00CC192F" w:rsidP="008510F0">
      <w:pPr>
        <w:rPr>
          <w:color w:val="000000" w:themeColor="text1"/>
        </w:rPr>
      </w:pPr>
      <w:r w:rsidRPr="00CC192F">
        <w:rPr>
          <w:color w:val="000000" w:themeColor="text1"/>
        </w:rPr>
        <w:t>comuna Alexandru Odobescu, comuna Borcea, comuna Ciocănești, Comuna Cuza-Vodă, comuna Dichiseni, comuna Dorobantu, comună Dragalina, comuna Dragoș Vodă, comuna Gradistea,  comuna Independența, comuna Jegalia, comuna Lupsanu, comuna Modelu, comuna Perisoru, comună Roseti, comună Ștefan cel Mare, comuna Ștefan Vodă, comuna Ulmu, comuna Unirea, comuna Vîlcelele, comuna Vlad-Țepeș</w:t>
      </w:r>
      <w:r w:rsidR="00514253" w:rsidRPr="00CF5D02">
        <w:rPr>
          <w:color w:val="000000" w:themeColor="text1"/>
        </w:rPr>
        <w:t xml:space="preserve">. </w:t>
      </w:r>
    </w:p>
    <w:p w14:paraId="1D719F1D" w14:textId="77777777" w:rsidR="00514253" w:rsidRPr="00CF5D02" w:rsidRDefault="00514253" w:rsidP="008F26C9">
      <w:pPr>
        <w:rPr>
          <w:rFonts w:ascii="Verdana" w:hAnsi="Verdana" w:cs="Times New Roman"/>
          <w:b/>
          <w:szCs w:val="24"/>
        </w:rPr>
      </w:pPr>
    </w:p>
    <w:p w14:paraId="2AF1EC3C" w14:textId="77777777" w:rsidR="00404CBE" w:rsidRPr="00CF5D02" w:rsidRDefault="00404CBE" w:rsidP="008F26C9">
      <w:pPr>
        <w:rPr>
          <w:rFonts w:ascii="Verdana" w:hAnsi="Verdana" w:cs="Times New Roman"/>
          <w:b/>
          <w:szCs w:val="24"/>
        </w:rPr>
      </w:pPr>
    </w:p>
    <w:p w14:paraId="1E008554" w14:textId="77777777" w:rsidR="00CF5D02" w:rsidRDefault="00CF5D02" w:rsidP="008F26C9">
      <w:pPr>
        <w:rPr>
          <w:rFonts w:cs="Times New Roman"/>
          <w:b/>
          <w:szCs w:val="24"/>
        </w:rPr>
      </w:pPr>
    </w:p>
    <w:p w14:paraId="15079E97" w14:textId="77777777" w:rsidR="00CF5D02" w:rsidRDefault="00CF5D02" w:rsidP="008F26C9">
      <w:pPr>
        <w:rPr>
          <w:rFonts w:cs="Times New Roman"/>
          <w:b/>
          <w:szCs w:val="24"/>
        </w:rPr>
      </w:pPr>
    </w:p>
    <w:p w14:paraId="605BCDBC" w14:textId="77777777" w:rsidR="00CF5D02" w:rsidRDefault="00CF5D02" w:rsidP="008F26C9">
      <w:pPr>
        <w:rPr>
          <w:rFonts w:cs="Times New Roman"/>
          <w:b/>
          <w:szCs w:val="24"/>
        </w:rPr>
      </w:pPr>
    </w:p>
    <w:p w14:paraId="3CF09F0E" w14:textId="77777777" w:rsidR="00CF5D02" w:rsidRDefault="00CF5D02" w:rsidP="008F26C9">
      <w:pPr>
        <w:rPr>
          <w:rFonts w:cs="Times New Roman"/>
          <w:b/>
          <w:szCs w:val="24"/>
        </w:rPr>
      </w:pPr>
    </w:p>
    <w:p w14:paraId="7612BC4A" w14:textId="77777777" w:rsidR="00CF5D02" w:rsidRDefault="00CF5D02" w:rsidP="008F26C9">
      <w:pPr>
        <w:rPr>
          <w:rFonts w:cs="Times New Roman"/>
          <w:b/>
          <w:szCs w:val="24"/>
        </w:rPr>
      </w:pPr>
    </w:p>
    <w:p w14:paraId="47CE6BC7" w14:textId="77777777" w:rsidR="00CF5D02" w:rsidRDefault="00CF5D02" w:rsidP="008F26C9">
      <w:pPr>
        <w:rPr>
          <w:rFonts w:cs="Times New Roman"/>
          <w:b/>
          <w:szCs w:val="24"/>
        </w:rPr>
      </w:pPr>
    </w:p>
    <w:p w14:paraId="550985BC" w14:textId="77777777" w:rsidR="00A87093" w:rsidRDefault="00A87093" w:rsidP="008F26C9">
      <w:pPr>
        <w:rPr>
          <w:rFonts w:cs="Times New Roman"/>
          <w:b/>
          <w:szCs w:val="24"/>
        </w:rPr>
      </w:pPr>
    </w:p>
    <w:p w14:paraId="695C7255" w14:textId="77777777" w:rsidR="00A87093" w:rsidRDefault="00A87093" w:rsidP="008F26C9">
      <w:pPr>
        <w:rPr>
          <w:rFonts w:cs="Times New Roman"/>
          <w:b/>
          <w:szCs w:val="24"/>
        </w:rPr>
      </w:pPr>
    </w:p>
    <w:p w14:paraId="1A9B1C72" w14:textId="77777777" w:rsidR="00A87093" w:rsidRDefault="00A87093" w:rsidP="008F26C9">
      <w:pPr>
        <w:rPr>
          <w:rFonts w:cs="Times New Roman"/>
          <w:b/>
          <w:szCs w:val="24"/>
        </w:rPr>
      </w:pPr>
    </w:p>
    <w:p w14:paraId="4B9EF4AA" w14:textId="77777777" w:rsidR="00A87093" w:rsidRDefault="00A87093" w:rsidP="008F26C9">
      <w:pPr>
        <w:rPr>
          <w:rFonts w:cs="Times New Roman"/>
          <w:b/>
          <w:szCs w:val="24"/>
        </w:rPr>
      </w:pPr>
    </w:p>
    <w:p w14:paraId="2C1D00E4" w14:textId="77777777" w:rsidR="00A87093" w:rsidRDefault="00A87093" w:rsidP="008F26C9">
      <w:pPr>
        <w:rPr>
          <w:rFonts w:cs="Times New Roman"/>
          <w:b/>
          <w:szCs w:val="24"/>
        </w:rPr>
      </w:pPr>
    </w:p>
    <w:p w14:paraId="6FB7EA37" w14:textId="77777777" w:rsidR="00A87093" w:rsidRDefault="00A87093" w:rsidP="008F26C9">
      <w:pPr>
        <w:rPr>
          <w:rFonts w:cs="Times New Roman"/>
          <w:b/>
          <w:szCs w:val="24"/>
        </w:rPr>
      </w:pPr>
    </w:p>
    <w:p w14:paraId="7DA13371" w14:textId="77777777" w:rsidR="00A87093" w:rsidRDefault="00A87093" w:rsidP="008F26C9">
      <w:pPr>
        <w:rPr>
          <w:rFonts w:cs="Times New Roman"/>
          <w:b/>
          <w:szCs w:val="24"/>
        </w:rPr>
      </w:pPr>
    </w:p>
    <w:p w14:paraId="2C3F72CF" w14:textId="77777777" w:rsidR="00A87093" w:rsidRDefault="00A87093" w:rsidP="008F26C9">
      <w:pPr>
        <w:rPr>
          <w:rFonts w:cs="Times New Roman"/>
          <w:b/>
          <w:szCs w:val="24"/>
        </w:rPr>
      </w:pPr>
    </w:p>
    <w:p w14:paraId="19243350" w14:textId="77777777" w:rsidR="008F26C9" w:rsidRPr="00105C9C" w:rsidRDefault="007D2C6D" w:rsidP="00653F82">
      <w:pPr>
        <w:pStyle w:val="Titlu1"/>
        <w:numPr>
          <w:ilvl w:val="0"/>
          <w:numId w:val="2"/>
        </w:numPr>
      </w:pPr>
      <w:bookmarkStart w:id="15" w:name="_Toc492296091"/>
      <w:r w:rsidRPr="00105C9C">
        <w:t>DEPUNEREA PROIECTELOR</w:t>
      </w:r>
      <w:bookmarkEnd w:id="15"/>
    </w:p>
    <w:p w14:paraId="1CD13BD0" w14:textId="77777777" w:rsidR="004517BE" w:rsidRPr="00105C9C" w:rsidRDefault="004517BE" w:rsidP="00653F82">
      <w:pPr>
        <w:pStyle w:val="Titlu2"/>
        <w:numPr>
          <w:ilvl w:val="1"/>
          <w:numId w:val="2"/>
        </w:numPr>
      </w:pPr>
      <w:bookmarkStart w:id="16" w:name="_Toc492296092"/>
      <w:r w:rsidRPr="00105C9C">
        <w:t>Locu</w:t>
      </w:r>
      <w:r w:rsidR="00A87093">
        <w:t>l unde vor fi depuse proiectele</w:t>
      </w:r>
      <w:bookmarkEnd w:id="16"/>
    </w:p>
    <w:p w14:paraId="21F0536F" w14:textId="77777777" w:rsidR="00C83D02" w:rsidRPr="00CF5D02" w:rsidRDefault="00CC192F" w:rsidP="00A87093">
      <w:r>
        <w:rPr>
          <w:b/>
        </w:rPr>
        <w:t>Dosarul cererii de finanț</w:t>
      </w:r>
      <w:r w:rsidR="00C83D02" w:rsidRPr="00CF5D02">
        <w:rPr>
          <w:b/>
        </w:rPr>
        <w:t>are va fi depus,</w:t>
      </w:r>
      <w:r w:rsidR="00C83D02" w:rsidRPr="00CF5D02">
        <w:t xml:space="preserve">  </w:t>
      </w:r>
      <w:r w:rsidRPr="00CC192F">
        <w:t>pe suport de hârtie (în 2 exemplare ) și în format electronic (scanat și CF în format editabil), de reprezentantul  legal al solicitantului la sediul GAL, situat în comuna Ștefan cel Mare, strada Școlii, nr. 32A, județul Călărași</w:t>
      </w:r>
      <w:r w:rsidR="00C83D02" w:rsidRPr="00CF5D02">
        <w:t>.</w:t>
      </w:r>
    </w:p>
    <w:p w14:paraId="1BBD9DFF" w14:textId="77777777" w:rsidR="00C83D02" w:rsidRPr="00CF5D02" w:rsidRDefault="00CC192F" w:rsidP="00A87093">
      <w:r>
        <w:rPr>
          <w:b/>
        </w:rPr>
        <w:t>Dosarul Cereii de Finanț</w:t>
      </w:r>
      <w:r w:rsidR="00C83D02" w:rsidRPr="00CF5D02">
        <w:rPr>
          <w:b/>
        </w:rPr>
        <w:t>are</w:t>
      </w:r>
      <w:r>
        <w:t xml:space="preserve"> va fi</w:t>
      </w:r>
      <w:r w:rsidRPr="00CC192F">
        <w:t xml:space="preserve"> însoțit de o adresă de înaintare, care să cuprindă datele de identificare ale solicitantului și reprezentantului legal/împuternicit, titlul proiectului pentru care</w:t>
      </w:r>
      <w:r>
        <w:t xml:space="preserve"> se depune propunerea de proiec</w:t>
      </w:r>
      <w:r w:rsidR="00C83D02" w:rsidRPr="00CF5D02">
        <w:t>t.</w:t>
      </w:r>
    </w:p>
    <w:p w14:paraId="5462FCDA" w14:textId="77777777" w:rsidR="00C83D02" w:rsidRPr="00CF5D02" w:rsidRDefault="00CC192F" w:rsidP="00A87093">
      <w:r>
        <w:rPr>
          <w:b/>
        </w:rPr>
        <w:t>Dosarele Cererilor de Finanț</w:t>
      </w:r>
      <w:r w:rsidR="00C83D02" w:rsidRPr="00CF5D02">
        <w:rPr>
          <w:b/>
        </w:rPr>
        <w:t xml:space="preserve">are </w:t>
      </w:r>
      <w:r w:rsidRPr="00CC192F">
        <w:t>vor fi depuse la sediul GAL BARAGANUL DE SUD EST înainte de  data-limită de depunere, specificată în Anunțul de deschidere a apelului de propuneri de proiecte, în interval</w:t>
      </w:r>
      <w:r>
        <w:t xml:space="preserve">ul de luni –vineri între orele </w:t>
      </w:r>
      <w:r w:rsidR="003F3083">
        <w:t>10-16</w:t>
      </w:r>
      <w:r w:rsidR="00C83D02" w:rsidRPr="00CF5D02">
        <w:t>.</w:t>
      </w:r>
    </w:p>
    <w:p w14:paraId="748B2064" w14:textId="77777777" w:rsidR="004517BE" w:rsidRPr="00CF5D02" w:rsidRDefault="00CC192F" w:rsidP="00A87093">
      <w:r w:rsidRPr="00CC192F">
        <w:t>Dosarul Cererii de Finanțare va fi paginat, cu toate paginile numerotate manual în ordine de la 1 la n în partea dreaptă sus a fiecărui document, unde n este numărul total al paginilor din dosarul complet, inclusiv documentele anexate</w:t>
      </w:r>
      <w:r w:rsidR="004517BE" w:rsidRPr="00CF5D02">
        <w:t>.</w:t>
      </w:r>
      <w:r w:rsidR="004517BE" w:rsidRPr="00CF5D02">
        <w:rPr>
          <w:color w:val="000000" w:themeColor="text1"/>
        </w:rPr>
        <w:t xml:space="preserve">                                                                      </w:t>
      </w:r>
    </w:p>
    <w:p w14:paraId="18669D6F" w14:textId="77777777" w:rsidR="004517BE" w:rsidRPr="00CF5D02" w:rsidRDefault="004517BE" w:rsidP="00910B6A">
      <w:pPr>
        <w:rPr>
          <w:rFonts w:ascii="Verdana" w:hAnsi="Verdana" w:cs="Times New Roman"/>
          <w:b/>
          <w:bCs/>
          <w:szCs w:val="24"/>
        </w:rPr>
      </w:pPr>
      <w:r w:rsidRPr="00CF5D02">
        <w:rPr>
          <w:color w:val="000000" w:themeColor="text1"/>
        </w:rPr>
        <w:t>- Sediul GAL B</w:t>
      </w:r>
      <w:r w:rsidR="00284BFC">
        <w:rPr>
          <w:color w:val="000000" w:themeColor="text1"/>
        </w:rPr>
        <w:t>A</w:t>
      </w:r>
      <w:r w:rsidRPr="00CF5D02">
        <w:rPr>
          <w:color w:val="000000" w:themeColor="text1"/>
        </w:rPr>
        <w:t>R</w:t>
      </w:r>
      <w:r w:rsidR="00284BFC">
        <w:rPr>
          <w:color w:val="000000" w:themeColor="text1"/>
        </w:rPr>
        <w:t>A</w:t>
      </w:r>
      <w:r w:rsidRPr="00CF5D02">
        <w:rPr>
          <w:color w:val="000000" w:themeColor="text1"/>
        </w:rPr>
        <w:t>GANUL DE SUD-EST se afl</w:t>
      </w:r>
      <w:r w:rsidR="00CC192F">
        <w:rPr>
          <w:color w:val="000000" w:themeColor="text1"/>
        </w:rPr>
        <w:t>ă</w:t>
      </w:r>
      <w:r w:rsidRPr="00CF5D02">
        <w:rPr>
          <w:color w:val="000000" w:themeColor="text1"/>
        </w:rPr>
        <w:t xml:space="preserve"> în localitatea Ştefan cel Mare, strada Şcolii, nr. 32A, jude</w:t>
      </w:r>
      <w:r w:rsidR="00284BFC">
        <w:rPr>
          <w:color w:val="000000" w:themeColor="text1"/>
        </w:rPr>
        <w:t>t</w:t>
      </w:r>
      <w:r w:rsidRPr="00CF5D02">
        <w:rPr>
          <w:color w:val="000000" w:themeColor="text1"/>
        </w:rPr>
        <w:t>ul C</w:t>
      </w:r>
      <w:r w:rsidR="00CC192F">
        <w:rPr>
          <w:color w:val="000000" w:themeColor="text1"/>
        </w:rPr>
        <w:t>ă</w:t>
      </w:r>
      <w:r w:rsidRPr="00CF5D02">
        <w:rPr>
          <w:color w:val="000000" w:themeColor="text1"/>
        </w:rPr>
        <w:t>l</w:t>
      </w:r>
      <w:r w:rsidR="00CC192F">
        <w:rPr>
          <w:color w:val="000000" w:themeColor="text1"/>
        </w:rPr>
        <w:t>ă</w:t>
      </w:r>
      <w:r w:rsidRPr="00CF5D02">
        <w:rPr>
          <w:color w:val="000000" w:themeColor="text1"/>
        </w:rPr>
        <w:t>raşi.</w:t>
      </w:r>
      <w:r w:rsidRPr="00CF5D02">
        <w:rPr>
          <w:rFonts w:ascii="Verdana" w:hAnsi="Verdana" w:cs="Times New Roman"/>
          <w:b/>
          <w:bCs/>
          <w:szCs w:val="24"/>
        </w:rPr>
        <w:t xml:space="preserve"> </w:t>
      </w:r>
    </w:p>
    <w:p w14:paraId="33B25D9A" w14:textId="77777777" w:rsidR="004517BE" w:rsidRPr="00105C9C" w:rsidRDefault="004517BE" w:rsidP="004517BE">
      <w:pPr>
        <w:autoSpaceDE w:val="0"/>
        <w:autoSpaceDN w:val="0"/>
        <w:adjustRightInd w:val="0"/>
        <w:spacing w:line="240" w:lineRule="auto"/>
        <w:rPr>
          <w:rFonts w:cs="Times New Roman"/>
          <w:bCs/>
          <w:szCs w:val="24"/>
        </w:rPr>
      </w:pPr>
    </w:p>
    <w:p w14:paraId="5CBDB236" w14:textId="77777777" w:rsidR="004517BE" w:rsidRPr="00A87093" w:rsidRDefault="004517BE" w:rsidP="00653F82">
      <w:pPr>
        <w:pStyle w:val="Titlu2"/>
        <w:numPr>
          <w:ilvl w:val="1"/>
          <w:numId w:val="2"/>
        </w:numPr>
      </w:pPr>
      <w:bookmarkStart w:id="17" w:name="_Toc492296093"/>
      <w:r w:rsidRPr="00A87093">
        <w:t>Perioada de depunere a proiectelor</w:t>
      </w:r>
      <w:bookmarkEnd w:id="17"/>
    </w:p>
    <w:p w14:paraId="746AB694" w14:textId="77777777" w:rsidR="004517BE" w:rsidRPr="00CF5D02" w:rsidRDefault="00CC192F" w:rsidP="00A87093">
      <w:pPr>
        <w:rPr>
          <w:color w:val="FF0000"/>
        </w:rPr>
      </w:pPr>
      <w:r w:rsidRPr="00CC192F">
        <w:t xml:space="preserve">Perioada de </w:t>
      </w:r>
      <w:r w:rsidR="008B593C">
        <w:t>depunere</w:t>
      </w:r>
      <w:r w:rsidRPr="00CC192F">
        <w:t xml:space="preserve"> este de minim 30 de zile și va fi anunț</w:t>
      </w:r>
      <w:r w:rsidR="008B593C">
        <w:t>at prin apelurile de selecție.</w:t>
      </w:r>
    </w:p>
    <w:p w14:paraId="3CEB3A5C" w14:textId="77777777" w:rsidR="004517BE" w:rsidRPr="00CF5D02" w:rsidRDefault="004517BE" w:rsidP="004517BE">
      <w:pPr>
        <w:autoSpaceDE w:val="0"/>
        <w:autoSpaceDN w:val="0"/>
        <w:adjustRightInd w:val="0"/>
        <w:spacing w:line="240" w:lineRule="auto"/>
        <w:rPr>
          <w:rFonts w:ascii="Verdana" w:hAnsi="Verdana" w:cs="Times New Roman"/>
          <w:bCs/>
          <w:szCs w:val="24"/>
        </w:rPr>
      </w:pPr>
    </w:p>
    <w:p w14:paraId="272AB929" w14:textId="77777777" w:rsidR="004517BE" w:rsidRPr="00CF5D02" w:rsidRDefault="004517BE" w:rsidP="00653F82">
      <w:pPr>
        <w:pStyle w:val="Titlu2"/>
        <w:numPr>
          <w:ilvl w:val="1"/>
          <w:numId w:val="2"/>
        </w:numPr>
      </w:pPr>
      <w:bookmarkStart w:id="18" w:name="_Toc492296094"/>
      <w:r w:rsidRPr="00CF5D02">
        <w:t>Alocarea pe sesiune</w:t>
      </w:r>
      <w:bookmarkEnd w:id="18"/>
      <w:r w:rsidR="00D01399" w:rsidRPr="00CF5D02">
        <w:tab/>
      </w:r>
    </w:p>
    <w:p w14:paraId="2D0E164A" w14:textId="77777777" w:rsidR="00404CBE" w:rsidRDefault="00DA44AE" w:rsidP="00921586">
      <w:r w:rsidRPr="00CF5D02">
        <w:t>Suma alocat</w:t>
      </w:r>
      <w:r w:rsidR="00CC192F">
        <w:t>ă</w:t>
      </w:r>
      <w:r w:rsidRPr="00CF5D02">
        <w:t xml:space="preserve"> pentru aceast</w:t>
      </w:r>
      <w:r w:rsidR="00284BFC">
        <w:t>a</w:t>
      </w:r>
      <w:r w:rsidRPr="00CF5D02">
        <w:t xml:space="preserve"> m</w:t>
      </w:r>
      <w:r w:rsidR="00CC192F">
        <w:t>ă</w:t>
      </w:r>
      <w:r w:rsidRPr="00CF5D02">
        <w:t>sur</w:t>
      </w:r>
      <w:r w:rsidR="00284BFC">
        <w:t>a</w:t>
      </w:r>
      <w:r w:rsidRPr="00CF5D02">
        <w:t xml:space="preserve"> este de </w:t>
      </w:r>
      <w:r w:rsidR="00CF5D02" w:rsidRPr="00CF5D02">
        <w:t>300.000 euro</w:t>
      </w:r>
    </w:p>
    <w:p w14:paraId="1079D7CC" w14:textId="77777777" w:rsidR="00921586" w:rsidRPr="00CF5D02" w:rsidRDefault="00921586" w:rsidP="00921586"/>
    <w:p w14:paraId="2D586874" w14:textId="77777777" w:rsidR="004517BE" w:rsidRPr="00CF5D02" w:rsidRDefault="004517BE" w:rsidP="00653F82">
      <w:pPr>
        <w:pStyle w:val="Titlu2"/>
        <w:numPr>
          <w:ilvl w:val="1"/>
          <w:numId w:val="2"/>
        </w:numPr>
      </w:pPr>
      <w:bookmarkStart w:id="19" w:name="_Toc492296095"/>
      <w:r w:rsidRPr="00CF5D02">
        <w:t>Punctaj minim</w:t>
      </w:r>
      <w:bookmarkEnd w:id="19"/>
    </w:p>
    <w:p w14:paraId="33ABFE96" w14:textId="77777777" w:rsidR="004517BE" w:rsidRDefault="004517BE" w:rsidP="00921586">
      <w:r w:rsidRPr="00CF5D02">
        <w:t>Punctajul minim necesar pentru ca un proiect s</w:t>
      </w:r>
      <w:r w:rsidR="00284BFC">
        <w:t>a</w:t>
      </w:r>
      <w:r w:rsidRPr="00CF5D02">
        <w:t xml:space="preserve"> fie declarat eligibil, este de </w:t>
      </w:r>
      <w:r w:rsidR="005E7EBE" w:rsidRPr="002B171F">
        <w:t>10</w:t>
      </w:r>
      <w:r w:rsidRPr="002B171F">
        <w:t xml:space="preserve"> puncte</w:t>
      </w:r>
      <w:r w:rsidRPr="00CF5D02">
        <w:t>.</w:t>
      </w:r>
    </w:p>
    <w:p w14:paraId="68528F2A" w14:textId="77777777" w:rsidR="00910B6A" w:rsidRDefault="00910B6A" w:rsidP="00921586"/>
    <w:p w14:paraId="424B33D2" w14:textId="77777777" w:rsidR="00BB2035" w:rsidRDefault="00BB2035" w:rsidP="00921586"/>
    <w:p w14:paraId="5A0FD8E7" w14:textId="77777777" w:rsidR="00BB2035" w:rsidRPr="00CF5D02" w:rsidRDefault="00BB2035" w:rsidP="00921586"/>
    <w:p w14:paraId="2D00F90D" w14:textId="77777777" w:rsidR="004517BE" w:rsidRDefault="0039677F" w:rsidP="00653F82">
      <w:pPr>
        <w:pStyle w:val="Titlu1"/>
        <w:numPr>
          <w:ilvl w:val="0"/>
          <w:numId w:val="2"/>
        </w:numPr>
      </w:pPr>
      <w:bookmarkStart w:id="20" w:name="_Toc492296096"/>
      <w:r w:rsidRPr="00105C9C">
        <w:lastRenderedPageBreak/>
        <w:t>CATEGORIA DE BENEFICIARI ELIGIBILI</w:t>
      </w:r>
      <w:bookmarkEnd w:id="20"/>
    </w:p>
    <w:p w14:paraId="195F271D" w14:textId="77777777" w:rsidR="00910B6A" w:rsidRPr="00105C9C" w:rsidRDefault="00910B6A" w:rsidP="00B70C93">
      <w:pPr>
        <w:rPr>
          <w:rFonts w:cs="Times New Roman"/>
          <w:b/>
          <w:szCs w:val="24"/>
        </w:rPr>
      </w:pPr>
    </w:p>
    <w:p w14:paraId="726C50A2" w14:textId="77777777" w:rsidR="00FE644A" w:rsidRPr="00910B6A" w:rsidRDefault="00FE644A" w:rsidP="00910B6A">
      <w:pPr>
        <w:rPr>
          <w:b/>
        </w:rPr>
      </w:pPr>
      <w:r w:rsidRPr="00910B6A">
        <w:rPr>
          <w:b/>
        </w:rPr>
        <w:t>Cine poate beneficia de fonduri nerambursabile</w:t>
      </w:r>
    </w:p>
    <w:p w14:paraId="405E5388" w14:textId="77777777" w:rsidR="00910B6A" w:rsidRPr="00910B6A" w:rsidRDefault="00110702" w:rsidP="00653F82">
      <w:pPr>
        <w:pStyle w:val="Titlu2"/>
        <w:numPr>
          <w:ilvl w:val="1"/>
          <w:numId w:val="2"/>
        </w:numPr>
      </w:pPr>
      <w:bookmarkStart w:id="21" w:name="_Toc492296097"/>
      <w:r>
        <w:t>Beneficiari direcț</w:t>
      </w:r>
      <w:r w:rsidR="00D271FE" w:rsidRPr="00910B6A">
        <w:t>i eligibili</w:t>
      </w:r>
      <w:bookmarkEnd w:id="21"/>
      <w:r w:rsidR="00D271FE" w:rsidRPr="00910B6A" w:rsidDel="00D271FE">
        <w:t xml:space="preserve"> </w:t>
      </w:r>
    </w:p>
    <w:p w14:paraId="7DB76BD5" w14:textId="77777777" w:rsidR="000C104A" w:rsidRDefault="00D271FE" w:rsidP="00910B6A">
      <w:r w:rsidRPr="00910B6A">
        <w:rPr>
          <w:rFonts w:cs="Times New Roman"/>
          <w:b/>
          <w:szCs w:val="24"/>
        </w:rPr>
        <w:t xml:space="preserve"> </w:t>
      </w:r>
      <w:r w:rsidR="00110702">
        <w:t>Unitaț</w:t>
      </w:r>
      <w:r w:rsidR="000C104A" w:rsidRPr="00910B6A">
        <w:t xml:space="preserve">i de cult </w:t>
      </w:r>
    </w:p>
    <w:p w14:paraId="00B0CC02" w14:textId="77777777" w:rsidR="00910B6A" w:rsidRPr="00910B6A" w:rsidRDefault="00910B6A" w:rsidP="00910B6A">
      <w:pPr>
        <w:rPr>
          <w:rFonts w:cs="Times New Roman"/>
          <w:szCs w:val="24"/>
        </w:rPr>
      </w:pPr>
    </w:p>
    <w:p w14:paraId="198F257F" w14:textId="77777777" w:rsidR="000C104A" w:rsidRDefault="000C104A" w:rsidP="00653F82">
      <w:pPr>
        <w:pStyle w:val="Titlu2"/>
        <w:numPr>
          <w:ilvl w:val="1"/>
          <w:numId w:val="2"/>
        </w:numPr>
      </w:pPr>
      <w:bookmarkStart w:id="22" w:name="_Toc492296098"/>
      <w:r>
        <w:t>B</w:t>
      </w:r>
      <w:r w:rsidR="00110702">
        <w:t>eneficieri indirecț</w:t>
      </w:r>
      <w:r>
        <w:t>i</w:t>
      </w:r>
      <w:bookmarkEnd w:id="22"/>
      <w:r>
        <w:t xml:space="preserve"> </w:t>
      </w:r>
    </w:p>
    <w:p w14:paraId="239E3887" w14:textId="77777777" w:rsidR="00925CC4" w:rsidRPr="000C104A" w:rsidRDefault="000C104A" w:rsidP="00910B6A">
      <w:pPr>
        <w:rPr>
          <w:rFonts w:cs="Times New Roman"/>
          <w:b/>
        </w:rPr>
      </w:pPr>
      <w:r w:rsidRPr="000C104A">
        <w:t>Locu</w:t>
      </w:r>
      <w:r w:rsidR="00110702">
        <w:t>itorii de pe teritoriul localită</w:t>
      </w:r>
      <w:r w:rsidR="00284BFC">
        <w:t>t</w:t>
      </w:r>
      <w:r w:rsidR="00110702">
        <w:t>ii, Turisti, Societaț</w:t>
      </w:r>
      <w:r w:rsidRPr="000C104A">
        <w:t>ile comer</w:t>
      </w:r>
      <w:r w:rsidR="00110702">
        <w:t>ciale din domeniul serviciilor și al comerțului, Instituț</w:t>
      </w:r>
      <w:r w:rsidRPr="000C104A">
        <w:t>iile publice, comunele</w:t>
      </w:r>
      <w:r w:rsidR="00925CC4" w:rsidRPr="000C104A">
        <w:rPr>
          <w:rFonts w:cs="Times New Roman"/>
          <w:b/>
        </w:rPr>
        <w:t>.</w:t>
      </w:r>
    </w:p>
    <w:p w14:paraId="07EB6BA6" w14:textId="77777777" w:rsidR="00910B6A" w:rsidRDefault="00910B6A" w:rsidP="00910B6A">
      <w:pPr>
        <w:rPr>
          <w:rFonts w:cs="Times New Roman"/>
        </w:rPr>
      </w:pPr>
    </w:p>
    <w:p w14:paraId="6D8D7DE8" w14:textId="77777777" w:rsidR="00925CC4" w:rsidRPr="00105C9C" w:rsidRDefault="00BD2973" w:rsidP="00910B6A">
      <w:pPr>
        <w:rPr>
          <w:rFonts w:cs="Times New Roman"/>
        </w:rPr>
      </w:pPr>
      <w:r w:rsidRPr="00105C9C">
        <w:rPr>
          <w:rFonts w:cs="Times New Roman"/>
        </w:rPr>
        <w:t>Finan</w:t>
      </w:r>
      <w:r w:rsidR="00110702">
        <w:rPr>
          <w:rFonts w:cs="Times New Roman"/>
        </w:rPr>
        <w:t>ț</w:t>
      </w:r>
      <w:r w:rsidRPr="00105C9C">
        <w:rPr>
          <w:rFonts w:cs="Times New Roman"/>
        </w:rPr>
        <w:t>area unui proi</w:t>
      </w:r>
      <w:r w:rsidR="0039677F" w:rsidRPr="00105C9C">
        <w:rPr>
          <w:rFonts w:cs="Times New Roman"/>
        </w:rPr>
        <w:t>ect depus în cadrul M</w:t>
      </w:r>
      <w:r w:rsidR="00284BFC">
        <w:rPr>
          <w:rFonts w:cs="Times New Roman"/>
        </w:rPr>
        <w:t>a</w:t>
      </w:r>
      <w:r w:rsidR="0039677F" w:rsidRPr="00105C9C">
        <w:rPr>
          <w:rFonts w:cs="Times New Roman"/>
        </w:rPr>
        <w:t>surii M</w:t>
      </w:r>
      <w:r w:rsidR="000C104A">
        <w:rPr>
          <w:rFonts w:cs="Times New Roman"/>
        </w:rPr>
        <w:t>3</w:t>
      </w:r>
      <w:r w:rsidR="0039677F" w:rsidRPr="00105C9C">
        <w:rPr>
          <w:rFonts w:cs="Times New Roman"/>
        </w:rPr>
        <w:t>/6</w:t>
      </w:r>
      <w:r w:rsidRPr="00105C9C">
        <w:rPr>
          <w:rFonts w:cs="Times New Roman"/>
        </w:rPr>
        <w:t>B derulat</w:t>
      </w:r>
      <w:r w:rsidR="00110702">
        <w:rPr>
          <w:rFonts w:cs="Times New Roman"/>
        </w:rPr>
        <w:t>ă</w:t>
      </w:r>
      <w:r w:rsidR="00F829C3" w:rsidRPr="00105C9C">
        <w:rPr>
          <w:rFonts w:cs="Times New Roman"/>
        </w:rPr>
        <w:t xml:space="preserve"> prin PND</w:t>
      </w:r>
      <w:r w:rsidRPr="00105C9C">
        <w:rPr>
          <w:rFonts w:cs="Times New Roman"/>
        </w:rPr>
        <w:t>R este restric</w:t>
      </w:r>
      <w:r w:rsidR="00110702">
        <w:rPr>
          <w:rFonts w:cs="Times New Roman"/>
        </w:rPr>
        <w:t>ț</w:t>
      </w:r>
      <w:r w:rsidRPr="00105C9C">
        <w:rPr>
          <w:rFonts w:cs="Times New Roman"/>
        </w:rPr>
        <w:t>ionat</w:t>
      </w:r>
      <w:r w:rsidR="00110702">
        <w:rPr>
          <w:rFonts w:cs="Times New Roman"/>
        </w:rPr>
        <w:t>ă</w:t>
      </w:r>
      <w:r w:rsidR="00F829C3" w:rsidRPr="00105C9C">
        <w:rPr>
          <w:rFonts w:cs="Times New Roman"/>
        </w:rPr>
        <w:t xml:space="preserve"> pentru urmatoarele categorii de benficiari:</w:t>
      </w:r>
    </w:p>
    <w:p w14:paraId="6824111F" w14:textId="77777777" w:rsidR="00F829C3" w:rsidRPr="00105C9C" w:rsidRDefault="00110702" w:rsidP="00110702">
      <w:pPr>
        <w:pStyle w:val="Listparagraf"/>
        <w:numPr>
          <w:ilvl w:val="0"/>
          <w:numId w:val="5"/>
        </w:numPr>
      </w:pPr>
      <w:r w:rsidRPr="00110702">
        <w:t>Beneficiarii înregistrați în lista AFIR a debitorilor pentru Programul SAPARD, FEADR, până la achitarea integrală a datoriei față de AFIR, inclusiv a majorărilor de întârziere</w:t>
      </w:r>
      <w:r w:rsidR="00F829C3" w:rsidRPr="00105C9C">
        <w:t>;</w:t>
      </w:r>
    </w:p>
    <w:p w14:paraId="4AB1C0C8" w14:textId="77777777" w:rsidR="00F829C3" w:rsidRPr="00105C9C" w:rsidRDefault="00110702" w:rsidP="00110702">
      <w:pPr>
        <w:pStyle w:val="Listparagraf"/>
        <w:numPr>
          <w:ilvl w:val="0"/>
          <w:numId w:val="5"/>
        </w:numPr>
      </w:pPr>
      <w:r w:rsidRPr="00110702">
        <w:t xml:space="preserve">Beneficiarii care au contracte de finanțare reziliate, din inițiativă AFIR, pentru FEADR din cauza nerespectării clauzelor contractuale și rezilierea are o vechime mai mică de  </w:t>
      </w:r>
      <w:r w:rsidR="00F829C3" w:rsidRPr="00105C9C">
        <w:t>un an;</w:t>
      </w:r>
    </w:p>
    <w:p w14:paraId="203D8F6D" w14:textId="77777777" w:rsidR="00F829C3" w:rsidRDefault="00BD2973" w:rsidP="00653F82">
      <w:pPr>
        <w:pStyle w:val="Listparagraf"/>
        <w:numPr>
          <w:ilvl w:val="0"/>
          <w:numId w:val="5"/>
        </w:numPr>
      </w:pPr>
      <w:r w:rsidRPr="00105C9C">
        <w:t>Beneficiarii care se afl</w:t>
      </w:r>
      <w:r w:rsidR="00110702">
        <w:t>ă</w:t>
      </w:r>
      <w:r w:rsidRPr="00105C9C">
        <w:t xml:space="preserve"> în situa</w:t>
      </w:r>
      <w:r w:rsidR="00110702">
        <w:t>ț</w:t>
      </w:r>
      <w:r w:rsidRPr="00105C9C">
        <w:t>ii litigioase cu AFIR, pân</w:t>
      </w:r>
      <w:r w:rsidR="00110702">
        <w:t>ă</w:t>
      </w:r>
      <w:r w:rsidR="00F829C3" w:rsidRPr="00105C9C">
        <w:t xml:space="preserve"> la finalizarea litigiului.</w:t>
      </w:r>
    </w:p>
    <w:p w14:paraId="74B4091C" w14:textId="77777777" w:rsidR="0068192B" w:rsidRDefault="0068192B" w:rsidP="00105C9C">
      <w:pPr>
        <w:rPr>
          <w:rFonts w:cs="Times New Roman"/>
          <w:szCs w:val="24"/>
        </w:rPr>
      </w:pPr>
    </w:p>
    <w:p w14:paraId="39CE6012" w14:textId="77777777" w:rsidR="00EB5339" w:rsidRDefault="00EB5339" w:rsidP="00105C9C">
      <w:pPr>
        <w:rPr>
          <w:rFonts w:cs="Times New Roman"/>
          <w:szCs w:val="24"/>
        </w:rPr>
      </w:pPr>
    </w:p>
    <w:p w14:paraId="3D4877C5" w14:textId="77777777" w:rsidR="00EB5339" w:rsidRDefault="00EB5339" w:rsidP="00105C9C">
      <w:pPr>
        <w:rPr>
          <w:rFonts w:cs="Times New Roman"/>
          <w:szCs w:val="24"/>
        </w:rPr>
      </w:pPr>
    </w:p>
    <w:p w14:paraId="20278341" w14:textId="77777777" w:rsidR="00EB5339" w:rsidRDefault="00EB5339" w:rsidP="00105C9C">
      <w:pPr>
        <w:rPr>
          <w:rFonts w:cs="Times New Roman"/>
          <w:szCs w:val="24"/>
        </w:rPr>
      </w:pPr>
    </w:p>
    <w:p w14:paraId="26E3216B" w14:textId="77777777" w:rsidR="00EB5339" w:rsidRDefault="00EB5339" w:rsidP="00105C9C">
      <w:pPr>
        <w:rPr>
          <w:rFonts w:cs="Times New Roman"/>
          <w:szCs w:val="24"/>
        </w:rPr>
      </w:pPr>
    </w:p>
    <w:p w14:paraId="7285C050" w14:textId="77777777" w:rsidR="00EB5339" w:rsidRDefault="00EB5339" w:rsidP="00105C9C">
      <w:pPr>
        <w:rPr>
          <w:rFonts w:cs="Times New Roman"/>
          <w:szCs w:val="24"/>
        </w:rPr>
      </w:pPr>
    </w:p>
    <w:p w14:paraId="102FB0FB" w14:textId="77777777" w:rsidR="00EB5339" w:rsidRDefault="00EB5339" w:rsidP="00105C9C">
      <w:pPr>
        <w:rPr>
          <w:rFonts w:cs="Times New Roman"/>
          <w:szCs w:val="24"/>
        </w:rPr>
      </w:pPr>
    </w:p>
    <w:p w14:paraId="10A540AA" w14:textId="77777777" w:rsidR="00EB5339" w:rsidRDefault="00EB5339" w:rsidP="00105C9C">
      <w:pPr>
        <w:rPr>
          <w:rFonts w:cs="Times New Roman"/>
          <w:szCs w:val="24"/>
        </w:rPr>
      </w:pPr>
    </w:p>
    <w:p w14:paraId="2EAE6511" w14:textId="77777777" w:rsidR="00EB5339" w:rsidRDefault="00EB5339" w:rsidP="00105C9C">
      <w:pPr>
        <w:rPr>
          <w:rFonts w:cs="Times New Roman"/>
          <w:szCs w:val="24"/>
        </w:rPr>
      </w:pPr>
    </w:p>
    <w:p w14:paraId="73681690" w14:textId="77777777" w:rsidR="00EB5339" w:rsidRDefault="00EB5339" w:rsidP="00105C9C">
      <w:pPr>
        <w:rPr>
          <w:rFonts w:cs="Times New Roman"/>
          <w:szCs w:val="24"/>
        </w:rPr>
      </w:pPr>
    </w:p>
    <w:p w14:paraId="7B3686E6" w14:textId="77777777" w:rsidR="00EB5339" w:rsidRDefault="00EB5339" w:rsidP="00105C9C">
      <w:pPr>
        <w:rPr>
          <w:rFonts w:cs="Times New Roman"/>
          <w:szCs w:val="24"/>
        </w:rPr>
      </w:pPr>
    </w:p>
    <w:p w14:paraId="75E217AB" w14:textId="77777777" w:rsidR="00EB5339" w:rsidRDefault="00EB5339" w:rsidP="00105C9C">
      <w:pPr>
        <w:rPr>
          <w:rFonts w:cs="Times New Roman"/>
          <w:szCs w:val="24"/>
        </w:rPr>
      </w:pPr>
    </w:p>
    <w:p w14:paraId="7DB2ED88" w14:textId="77777777" w:rsidR="00FE644A" w:rsidRDefault="00BD2973" w:rsidP="00653F82">
      <w:pPr>
        <w:pStyle w:val="Titlu1"/>
        <w:numPr>
          <w:ilvl w:val="0"/>
          <w:numId w:val="2"/>
        </w:numPr>
      </w:pPr>
      <w:bookmarkStart w:id="23" w:name="_Toc492296099"/>
      <w:r w:rsidRPr="00105C9C">
        <w:lastRenderedPageBreak/>
        <w:t>CONDI</w:t>
      </w:r>
      <w:r w:rsidR="00110702">
        <w:t>Ț</w:t>
      </w:r>
      <w:r w:rsidR="00117C6B" w:rsidRPr="00105C9C">
        <w:t>II MINIME OBLIGATORII PENTRU ACO</w:t>
      </w:r>
      <w:r w:rsidR="00E30C89" w:rsidRPr="00105C9C">
        <w:t>RDAREA SPRIJINULUI</w:t>
      </w:r>
      <w:bookmarkEnd w:id="23"/>
    </w:p>
    <w:p w14:paraId="544F88B2" w14:textId="77777777" w:rsidR="00286616" w:rsidRPr="00105C9C" w:rsidRDefault="00286616" w:rsidP="00286616"/>
    <w:p w14:paraId="0A3BEC1C" w14:textId="77777777" w:rsidR="00081725" w:rsidRDefault="00081725" w:rsidP="005C1F6A">
      <w:pPr>
        <w:pStyle w:val="Titlu2"/>
        <w:numPr>
          <w:ilvl w:val="1"/>
          <w:numId w:val="2"/>
        </w:numPr>
      </w:pPr>
      <w:bookmarkStart w:id="24" w:name="_Toc492296100"/>
      <w:r w:rsidRPr="00105C9C">
        <w:t>C</w:t>
      </w:r>
      <w:r w:rsidR="00110702">
        <w:t>ondiț</w:t>
      </w:r>
      <w:r w:rsidR="0068192B" w:rsidRPr="00D8554A">
        <w:t>ii de eligibilitate</w:t>
      </w:r>
      <w:bookmarkEnd w:id="24"/>
    </w:p>
    <w:p w14:paraId="4B2027EE" w14:textId="7313260A" w:rsidR="007C378B" w:rsidRPr="007C378B" w:rsidRDefault="007C378B" w:rsidP="007C378B">
      <w:r>
        <w:t>5.1.1 Conditii de eligibilitate stabilite de GAL</w:t>
      </w:r>
    </w:p>
    <w:p w14:paraId="37DDA0AD" w14:textId="77777777" w:rsidR="00110702" w:rsidRPr="00110702" w:rsidRDefault="00110702" w:rsidP="00110702"/>
    <w:tbl>
      <w:tblPr>
        <w:tblStyle w:val="GrilTabel"/>
        <w:tblW w:w="0" w:type="auto"/>
        <w:tblLook w:val="04A0" w:firstRow="1" w:lastRow="0" w:firstColumn="1" w:lastColumn="0" w:noHBand="0" w:noVBand="1"/>
      </w:tblPr>
      <w:tblGrid>
        <w:gridCol w:w="9193"/>
      </w:tblGrid>
      <w:tr w:rsidR="00081725" w:rsidRPr="00D8554A" w14:paraId="1276A5A2" w14:textId="77777777" w:rsidTr="009A5DE8">
        <w:tc>
          <w:tcPr>
            <w:tcW w:w="9193" w:type="dxa"/>
          </w:tcPr>
          <w:p w14:paraId="4C69D0A8" w14:textId="77777777" w:rsidR="00081725" w:rsidRPr="00286616" w:rsidRDefault="00081725" w:rsidP="00286616">
            <w:pPr>
              <w:rPr>
                <w:rFonts w:cs="Times New Roman"/>
                <w:b/>
                <w:szCs w:val="24"/>
              </w:rPr>
            </w:pPr>
            <w:r w:rsidRPr="00286616">
              <w:rPr>
                <w:b/>
                <w:szCs w:val="24"/>
              </w:rPr>
              <w:t xml:space="preserve">EG 1. GAL </w:t>
            </w:r>
            <w:r w:rsidR="00110702">
              <w:rPr>
                <w:b/>
              </w:rPr>
              <w:t>Solicitantul trebuie să se incadreze î</w:t>
            </w:r>
            <w:r w:rsidR="000C104A" w:rsidRPr="00286616">
              <w:rPr>
                <w:b/>
              </w:rPr>
              <w:t>n</w:t>
            </w:r>
            <w:r w:rsidR="00110702">
              <w:rPr>
                <w:b/>
              </w:rPr>
              <w:t xml:space="preserve"> categoria beneficiarilor direcț</w:t>
            </w:r>
            <w:r w:rsidR="000C104A" w:rsidRPr="00286616">
              <w:rPr>
                <w:b/>
              </w:rPr>
              <w:t>i eligibili</w:t>
            </w:r>
            <w:r w:rsidR="000C104A" w:rsidRPr="00286616">
              <w:rPr>
                <w:rFonts w:cs="Times New Roman"/>
                <w:b/>
                <w:szCs w:val="24"/>
              </w:rPr>
              <w:t xml:space="preserve"> </w:t>
            </w:r>
          </w:p>
        </w:tc>
      </w:tr>
      <w:tr w:rsidR="00081725" w:rsidRPr="00D8554A" w14:paraId="276872DC" w14:textId="77777777" w:rsidTr="009A5DE8">
        <w:tc>
          <w:tcPr>
            <w:tcW w:w="9193" w:type="dxa"/>
          </w:tcPr>
          <w:p w14:paraId="6CBD0134" w14:textId="77777777" w:rsidR="00081725" w:rsidRPr="00105C9C" w:rsidRDefault="00081725" w:rsidP="00286616">
            <w:pPr>
              <w:rPr>
                <w:lang w:eastAsia="fr-FR"/>
              </w:rPr>
            </w:pPr>
            <w:r w:rsidRPr="00105C9C">
              <w:rPr>
                <w:lang w:eastAsia="fr-FR"/>
              </w:rPr>
              <w:t>Documente Verificate:</w:t>
            </w:r>
          </w:p>
          <w:p w14:paraId="29E4216D" w14:textId="77777777" w:rsidR="00081725" w:rsidRPr="009A5DE8" w:rsidRDefault="00110702" w:rsidP="00653F82">
            <w:pPr>
              <w:pStyle w:val="Listparagraf"/>
              <w:numPr>
                <w:ilvl w:val="0"/>
                <w:numId w:val="4"/>
              </w:numPr>
              <w:rPr>
                <w:bCs/>
                <w:noProof/>
                <w:lang w:eastAsia="fr-FR"/>
              </w:rPr>
            </w:pPr>
            <w:r>
              <w:rPr>
                <w:bCs/>
                <w:noProof/>
                <w:lang w:eastAsia="fr-FR"/>
              </w:rPr>
              <w:t>Fișa mă</w:t>
            </w:r>
            <w:r w:rsidR="00081725" w:rsidRPr="009A5DE8">
              <w:rPr>
                <w:bCs/>
                <w:noProof/>
                <w:lang w:eastAsia="fr-FR"/>
              </w:rPr>
              <w:t>surii din SDL</w:t>
            </w:r>
          </w:p>
          <w:p w14:paraId="2FE31E0D" w14:textId="77777777" w:rsidR="00286616" w:rsidRDefault="00286616" w:rsidP="00286616"/>
          <w:p w14:paraId="3704AF31" w14:textId="77777777" w:rsidR="00081725" w:rsidRPr="00105C9C" w:rsidRDefault="00110702" w:rsidP="00286616">
            <w:r>
              <w:rPr>
                <w:b/>
              </w:rPr>
              <w:t>Beneficiari direcț</w:t>
            </w:r>
            <w:r w:rsidR="00081725" w:rsidRPr="00286616">
              <w:rPr>
                <w:b/>
              </w:rPr>
              <w:t>i:</w:t>
            </w:r>
            <w:r w:rsidR="00081725" w:rsidRPr="00105C9C">
              <w:t xml:space="preserve"> </w:t>
            </w:r>
            <w:r w:rsidR="00686468">
              <w:t>Unități de cult</w:t>
            </w:r>
          </w:p>
          <w:p w14:paraId="49C1B5CE" w14:textId="77777777" w:rsidR="00081725" w:rsidRPr="00105C9C" w:rsidRDefault="00081725" w:rsidP="00D201F5">
            <w:pPr>
              <w:pStyle w:val="Frspaiere"/>
              <w:spacing w:line="276" w:lineRule="auto"/>
              <w:rPr>
                <w:szCs w:val="24"/>
              </w:rPr>
            </w:pPr>
          </w:p>
        </w:tc>
      </w:tr>
      <w:tr w:rsidR="00081725" w:rsidRPr="00790F8C" w14:paraId="41028C3B" w14:textId="77777777" w:rsidTr="009A5DE8">
        <w:tc>
          <w:tcPr>
            <w:tcW w:w="9193" w:type="dxa"/>
          </w:tcPr>
          <w:p w14:paraId="6D0B1F49" w14:textId="77777777" w:rsidR="00081725" w:rsidRPr="00790F8C" w:rsidRDefault="00081725" w:rsidP="009A5DE8">
            <w:pPr>
              <w:rPr>
                <w:noProof/>
                <w:lang w:eastAsia="fr-FR"/>
              </w:rPr>
            </w:pPr>
            <w:r w:rsidRPr="00790F8C">
              <w:rPr>
                <w:noProof/>
                <w:lang w:eastAsia="fr-FR"/>
              </w:rPr>
              <w:t>Documente Verificate</w:t>
            </w:r>
          </w:p>
          <w:p w14:paraId="5EBC2AA7" w14:textId="77777777" w:rsidR="00081725" w:rsidRPr="00790F8C" w:rsidRDefault="00110702" w:rsidP="00110702">
            <w:pPr>
              <w:pStyle w:val="Listparagraf"/>
              <w:numPr>
                <w:ilvl w:val="0"/>
                <w:numId w:val="6"/>
              </w:numPr>
              <w:rPr>
                <w:noProof/>
              </w:rPr>
            </w:pPr>
            <w:r w:rsidRPr="00110702">
              <w:rPr>
                <w:noProof/>
              </w:rPr>
              <w:t xml:space="preserve"> Studiul de Fezabilitate/Documentația de Avizare pentru Lucrări de Intervenții, întocmite conform legislației în vigoare  privind conținutul cadru al documentației tehnico-economice aferente investițiilor publice, precum și a structurii și metodologiei de elaborare a devizului general pentru obiective de investiții și lucrări de intervenții</w:t>
            </w:r>
            <w:r w:rsidR="00081725" w:rsidRPr="00790F8C">
              <w:rPr>
                <w:noProof/>
              </w:rPr>
              <w:t>)</w:t>
            </w:r>
          </w:p>
          <w:p w14:paraId="73BD41AD" w14:textId="77777777" w:rsidR="00081725" w:rsidRPr="009A5DE8" w:rsidRDefault="00081725" w:rsidP="00653F82">
            <w:pPr>
              <w:pStyle w:val="Listparagraf"/>
              <w:numPr>
                <w:ilvl w:val="0"/>
                <w:numId w:val="6"/>
              </w:numPr>
              <w:rPr>
                <w:rFonts w:eastAsia="Times New Roman"/>
                <w:lang w:eastAsia="fr-FR"/>
              </w:rPr>
            </w:pPr>
            <w:r w:rsidRPr="009A5DE8">
              <w:rPr>
                <w:rFonts w:eastAsia="Times New Roman"/>
                <w:lang w:eastAsia="fr-FR"/>
              </w:rPr>
              <w:t>Certificatul de Urbanism</w:t>
            </w:r>
          </w:p>
          <w:p w14:paraId="3E8D7119" w14:textId="77777777" w:rsidR="00081725" w:rsidRPr="009A5DE8" w:rsidRDefault="00081725" w:rsidP="00653F82">
            <w:pPr>
              <w:pStyle w:val="Listparagraf"/>
              <w:numPr>
                <w:ilvl w:val="0"/>
                <w:numId w:val="6"/>
              </w:numPr>
              <w:rPr>
                <w:rFonts w:eastAsia="Times New Roman"/>
                <w:noProof/>
                <w:lang w:eastAsia="ro-RO"/>
              </w:rPr>
            </w:pPr>
            <w:r w:rsidRPr="009A5DE8">
              <w:rPr>
                <w:rFonts w:eastAsia="Times New Roman"/>
                <w:noProof/>
                <w:lang w:eastAsia="ro-RO"/>
              </w:rPr>
              <w:t>Pentru proiectele demarate din</w:t>
            </w:r>
            <w:r w:rsidR="00110702">
              <w:rPr>
                <w:rFonts w:eastAsia="Times New Roman"/>
                <w:noProof/>
                <w:lang w:eastAsia="ro-RO"/>
              </w:rPr>
              <w:t xml:space="preserve"> alte fonduri și nefinalizate, î</w:t>
            </w:r>
            <w:r w:rsidRPr="009A5DE8">
              <w:rPr>
                <w:rFonts w:eastAsia="Times New Roman"/>
                <w:noProof/>
                <w:lang w:eastAsia="ro-RO"/>
              </w:rPr>
              <w:t>n completarea documentelor solicitate la punctul 1:</w:t>
            </w:r>
          </w:p>
          <w:p w14:paraId="5338B19C" w14:textId="77777777" w:rsidR="00081725" w:rsidRPr="00790F8C" w:rsidRDefault="00110702" w:rsidP="00110702">
            <w:pPr>
              <w:pStyle w:val="Listparagraf"/>
              <w:numPr>
                <w:ilvl w:val="0"/>
                <w:numId w:val="6"/>
              </w:numPr>
              <w:rPr>
                <w:rFonts w:ascii="Verdana" w:hAnsi="Verdana" w:cs="Times New Roman"/>
                <w:szCs w:val="24"/>
              </w:rPr>
            </w:pPr>
            <w:r w:rsidRPr="00110702">
              <w:rPr>
                <w:rFonts w:eastAsia="Times New Roman"/>
                <w:noProof/>
                <w:lang w:eastAsia="ro-RO"/>
              </w:rPr>
              <w:t xml:space="preserve"> Raport de expertiză tehnico- economică din care să reiasă stadiul investiției, indicând componentele/acțiunile din proiect deja realizate, componentele/ acțiunile  pentru care nu mai există finanțare din alte surse, precum și devizele refăcute cu valorile rămase de finanțat</w:t>
            </w:r>
            <w:r w:rsidR="00081725" w:rsidRPr="009A5DE8">
              <w:rPr>
                <w:rFonts w:eastAsia="Times New Roman"/>
                <w:noProof/>
                <w:lang w:eastAsia="ro-RO"/>
              </w:rPr>
              <w:t>.</w:t>
            </w:r>
          </w:p>
        </w:tc>
      </w:tr>
      <w:tr w:rsidR="007C378B" w:rsidRPr="00790F8C" w14:paraId="1D87AD88" w14:textId="77777777" w:rsidTr="009A5DE8">
        <w:tc>
          <w:tcPr>
            <w:tcW w:w="9193" w:type="dxa"/>
          </w:tcPr>
          <w:p w14:paraId="64679FD0" w14:textId="77777777" w:rsidR="007C378B" w:rsidRPr="00DC704D" w:rsidRDefault="007C378B" w:rsidP="007C378B">
            <w:pPr>
              <w:pStyle w:val="Listparagraf"/>
              <w:widowControl w:val="0"/>
              <w:contextualSpacing w:val="0"/>
              <w:rPr>
                <w:rFonts w:ascii="Verdana" w:hAnsi="Verdana"/>
                <w:b/>
                <w:i/>
                <w:color w:val="000000"/>
              </w:rPr>
            </w:pPr>
            <w:r w:rsidRPr="00DC704D">
              <w:rPr>
                <w:rFonts w:ascii="Verdana" w:hAnsi="Verdana"/>
                <w:b/>
                <w:i/>
                <w:color w:val="000000"/>
              </w:rPr>
              <w:t xml:space="preserve">EG 2  GAL Obiectivul trebuie sa se incadreze in cel putin unul dintre tipurile de activitati sprijinite </w:t>
            </w:r>
          </w:p>
          <w:p w14:paraId="766AC986" w14:textId="77777777" w:rsidR="007C378B" w:rsidRPr="00DC704D" w:rsidRDefault="007C378B" w:rsidP="007C378B">
            <w:pPr>
              <w:pStyle w:val="Frspaiere"/>
              <w:spacing w:line="276" w:lineRule="auto"/>
              <w:rPr>
                <w:rFonts w:ascii="Verdana" w:hAnsi="Verdana"/>
                <w:b/>
              </w:rPr>
            </w:pPr>
            <w:r w:rsidRPr="00DC704D">
              <w:rPr>
                <w:rFonts w:ascii="Verdana" w:hAnsi="Verdana"/>
                <w:b/>
              </w:rPr>
              <w:t>Tipurile de sprijini sunt  :</w:t>
            </w:r>
          </w:p>
          <w:p w14:paraId="79C20726" w14:textId="77777777" w:rsidR="007C378B" w:rsidRPr="00DC704D" w:rsidRDefault="007C378B" w:rsidP="007C378B">
            <w:pPr>
              <w:pStyle w:val="Frspaiere"/>
              <w:spacing w:line="276" w:lineRule="auto"/>
              <w:rPr>
                <w:rFonts w:ascii="Verdana" w:hAnsi="Verdana"/>
                <w:b/>
              </w:rPr>
            </w:pPr>
            <w:r w:rsidRPr="00DC704D">
              <w:rPr>
                <w:rFonts w:ascii="Verdana" w:hAnsi="Verdana"/>
                <w:b/>
              </w:rPr>
              <w:t xml:space="preserve"> - Infiintarea obiectivelor de cult</w:t>
            </w:r>
          </w:p>
          <w:p w14:paraId="2399252F" w14:textId="77777777" w:rsidR="007C378B" w:rsidRPr="00DC704D" w:rsidRDefault="007C378B" w:rsidP="007C378B">
            <w:pPr>
              <w:pStyle w:val="Frspaiere"/>
              <w:spacing w:line="276" w:lineRule="auto"/>
              <w:rPr>
                <w:rFonts w:ascii="Verdana" w:hAnsi="Verdana"/>
                <w:b/>
              </w:rPr>
            </w:pPr>
            <w:r w:rsidRPr="00DC704D">
              <w:rPr>
                <w:rFonts w:ascii="Verdana" w:hAnsi="Verdana"/>
                <w:b/>
              </w:rPr>
              <w:t>-  modernizarea sau reabilitarea obiectivelor de cult</w:t>
            </w:r>
          </w:p>
          <w:p w14:paraId="5CD975C3" w14:textId="77777777" w:rsidR="007C378B" w:rsidRPr="00790F8C" w:rsidRDefault="007C378B" w:rsidP="009A5DE8">
            <w:pPr>
              <w:rPr>
                <w:noProof/>
                <w:lang w:eastAsia="fr-FR"/>
              </w:rPr>
            </w:pPr>
          </w:p>
        </w:tc>
      </w:tr>
      <w:tr w:rsidR="007C378B" w:rsidRPr="00790F8C" w14:paraId="75F5C60C" w14:textId="77777777" w:rsidTr="009A5DE8">
        <w:tc>
          <w:tcPr>
            <w:tcW w:w="9193" w:type="dxa"/>
          </w:tcPr>
          <w:p w14:paraId="11875938" w14:textId="77777777" w:rsidR="007C378B" w:rsidRPr="00DC704D" w:rsidRDefault="007C378B" w:rsidP="007C378B">
            <w:pPr>
              <w:pStyle w:val="Frspaiere"/>
              <w:spacing w:line="276" w:lineRule="auto"/>
              <w:rPr>
                <w:rFonts w:ascii="Verdana" w:hAnsi="Verdana"/>
                <w:noProof/>
                <w:lang w:eastAsia="fr-FR"/>
              </w:rPr>
            </w:pPr>
            <w:r w:rsidRPr="00DC704D">
              <w:rPr>
                <w:rFonts w:ascii="Verdana" w:hAnsi="Verdana"/>
                <w:noProof/>
                <w:lang w:eastAsia="fr-FR"/>
              </w:rPr>
              <w:lastRenderedPageBreak/>
              <w:t xml:space="preserve">De verificat  : </w:t>
            </w:r>
          </w:p>
          <w:p w14:paraId="10767D3B" w14:textId="77777777" w:rsidR="007C378B" w:rsidRPr="00DC704D" w:rsidRDefault="007C378B" w:rsidP="007C378B">
            <w:pPr>
              <w:pStyle w:val="Listparagraf"/>
              <w:numPr>
                <w:ilvl w:val="0"/>
                <w:numId w:val="7"/>
              </w:numPr>
              <w:rPr>
                <w:rFonts w:ascii="Verdana" w:hAnsi="Verdana"/>
                <w:noProof/>
              </w:rPr>
            </w:pPr>
            <w:r w:rsidRPr="00DC704D">
              <w:rPr>
                <w:rFonts w:ascii="Verdana" w:hAnsi="Verdana"/>
                <w:noProof/>
              </w:rPr>
              <w:t>Studiul de Fezabilitate/Documentatia de Avizare pentru Lucrari- de Interventii, intocmite conform legislatiei in vigoare  privind continutul cadru al documentatiei tehnico-economice aferente investitiilor publice, precum şi a structurii şi metodologiei de elaborare a devizului general pentru obiective de investitii şi lucrari de interventii)/ Memoriu justificativ</w:t>
            </w:r>
          </w:p>
          <w:p w14:paraId="2CAF09A4" w14:textId="77777777" w:rsidR="007C378B" w:rsidRPr="00DC704D" w:rsidRDefault="007C378B" w:rsidP="007C378B">
            <w:pPr>
              <w:pStyle w:val="Listparagraf"/>
              <w:numPr>
                <w:ilvl w:val="0"/>
                <w:numId w:val="7"/>
              </w:numPr>
              <w:rPr>
                <w:rFonts w:ascii="Verdana" w:hAnsi="Verdana"/>
                <w:lang w:eastAsia="fr-FR"/>
              </w:rPr>
            </w:pPr>
            <w:r w:rsidRPr="00DC704D">
              <w:rPr>
                <w:rFonts w:ascii="Verdana" w:hAnsi="Verdana"/>
                <w:lang w:eastAsia="fr-FR"/>
              </w:rPr>
              <w:t>Certificatul de Urbanism</w:t>
            </w:r>
          </w:p>
          <w:p w14:paraId="7E394415" w14:textId="77777777" w:rsidR="007C378B" w:rsidRPr="00DC704D" w:rsidRDefault="007C378B" w:rsidP="007C378B">
            <w:pPr>
              <w:pStyle w:val="Listparagraf"/>
              <w:widowControl w:val="0"/>
              <w:contextualSpacing w:val="0"/>
              <w:rPr>
                <w:rFonts w:ascii="Verdana" w:hAnsi="Verdana"/>
                <w:b/>
                <w:i/>
                <w:color w:val="000000"/>
              </w:rPr>
            </w:pPr>
          </w:p>
        </w:tc>
      </w:tr>
      <w:tr w:rsidR="00081725" w:rsidRPr="00790F8C" w14:paraId="0BEDB8D8" w14:textId="77777777" w:rsidTr="009A5DE8">
        <w:tc>
          <w:tcPr>
            <w:tcW w:w="9193" w:type="dxa"/>
          </w:tcPr>
          <w:p w14:paraId="19CA961E" w14:textId="77777777" w:rsidR="00081725" w:rsidRPr="009A5DE8" w:rsidRDefault="00081725" w:rsidP="009A5DE8">
            <w:pPr>
              <w:rPr>
                <w:b/>
              </w:rPr>
            </w:pPr>
            <w:r w:rsidRPr="009A5DE8">
              <w:rPr>
                <w:rFonts w:eastAsia="Times New Roman"/>
                <w:b/>
                <w:bCs/>
                <w:noProof/>
                <w:lang w:eastAsia="fr-FR"/>
              </w:rPr>
              <w:t>EG 3</w:t>
            </w:r>
            <w:r w:rsidR="009A5DE8">
              <w:rPr>
                <w:rFonts w:eastAsia="Times New Roman"/>
                <w:b/>
                <w:bCs/>
                <w:noProof/>
                <w:lang w:eastAsia="fr-FR"/>
              </w:rPr>
              <w:t>.</w:t>
            </w:r>
            <w:r w:rsidRPr="009A5DE8">
              <w:rPr>
                <w:rFonts w:eastAsia="Times New Roman"/>
                <w:b/>
                <w:bCs/>
                <w:noProof/>
                <w:lang w:eastAsia="fr-FR"/>
              </w:rPr>
              <w:t xml:space="preserve"> GAL </w:t>
            </w:r>
            <w:r w:rsidR="00110702">
              <w:rPr>
                <w:b/>
              </w:rPr>
              <w:t>Proiectul trebuie să</w:t>
            </w:r>
            <w:r w:rsidRPr="009A5DE8">
              <w:rPr>
                <w:b/>
              </w:rPr>
              <w:t xml:space="preserve"> se incadreze in PUG </w:t>
            </w:r>
          </w:p>
        </w:tc>
      </w:tr>
      <w:tr w:rsidR="00081725" w:rsidRPr="00790F8C" w14:paraId="535FA5E5" w14:textId="77777777" w:rsidTr="009A5DE8">
        <w:tc>
          <w:tcPr>
            <w:tcW w:w="9193" w:type="dxa"/>
          </w:tcPr>
          <w:p w14:paraId="39D8F5EF" w14:textId="77777777" w:rsidR="00081725" w:rsidRPr="00790F8C" w:rsidRDefault="00081725" w:rsidP="009A5DE8">
            <w:r w:rsidRPr="00790F8C">
              <w:rPr>
                <w:lang w:eastAsia="fr-FR"/>
              </w:rPr>
              <w:t>Certificatul de Urbanism</w:t>
            </w:r>
            <w:r w:rsidRPr="00790F8C">
              <w:t xml:space="preserve"> </w:t>
            </w:r>
          </w:p>
        </w:tc>
      </w:tr>
      <w:tr w:rsidR="00081725" w:rsidRPr="00790F8C" w14:paraId="2856FDC5" w14:textId="77777777" w:rsidTr="009A5DE8">
        <w:tc>
          <w:tcPr>
            <w:tcW w:w="9193" w:type="dxa"/>
          </w:tcPr>
          <w:p w14:paraId="08E0081C" w14:textId="77777777" w:rsidR="00081725" w:rsidRDefault="000C104A" w:rsidP="009A5DE8">
            <w:pPr>
              <w:rPr>
                <w:b/>
              </w:rPr>
            </w:pPr>
            <w:r w:rsidRPr="009A5DE8">
              <w:rPr>
                <w:rFonts w:cs="Times New Roman"/>
                <w:b/>
                <w:bCs/>
                <w:noProof/>
                <w:lang w:eastAsia="fr-FR"/>
              </w:rPr>
              <w:t>E</w:t>
            </w:r>
            <w:r w:rsidR="00081725" w:rsidRPr="009A5DE8">
              <w:rPr>
                <w:rFonts w:cs="Times New Roman"/>
                <w:b/>
                <w:bCs/>
                <w:noProof/>
                <w:lang w:eastAsia="fr-FR"/>
              </w:rPr>
              <w:t>G 4</w:t>
            </w:r>
            <w:r w:rsidR="009A5DE8">
              <w:rPr>
                <w:rFonts w:cs="Times New Roman"/>
                <w:b/>
                <w:bCs/>
                <w:noProof/>
                <w:lang w:eastAsia="fr-FR"/>
              </w:rPr>
              <w:t>.</w:t>
            </w:r>
            <w:r w:rsidR="00081725" w:rsidRPr="009A5DE8">
              <w:rPr>
                <w:rFonts w:cs="Times New Roman"/>
                <w:b/>
                <w:bCs/>
                <w:noProof/>
                <w:lang w:eastAsia="fr-FR"/>
              </w:rPr>
              <w:t xml:space="preserve"> GAL </w:t>
            </w:r>
            <w:r w:rsidRPr="009A5DE8">
              <w:rPr>
                <w:b/>
              </w:rPr>
              <w:t xml:space="preserve">Investitia trebuie sa incadreze in  categoria de investitii eligibile </w:t>
            </w:r>
          </w:p>
          <w:p w14:paraId="15A3E1F5" w14:textId="77777777" w:rsidR="007C378B" w:rsidRPr="00DC704D" w:rsidRDefault="007C378B" w:rsidP="007C378B">
            <w:pPr>
              <w:pStyle w:val="Frspaiere"/>
              <w:spacing w:line="276" w:lineRule="auto"/>
              <w:rPr>
                <w:rFonts w:ascii="Verdana" w:hAnsi="Verdana"/>
                <w:b/>
              </w:rPr>
            </w:pPr>
            <w:r w:rsidRPr="00DC704D">
              <w:rPr>
                <w:rFonts w:ascii="Verdana" w:hAnsi="Verdana"/>
                <w:b/>
              </w:rPr>
              <w:t xml:space="preserve">Investitiile eligibile sunt : Infiintarea, modernizarea sau reabilitarea obiectivelor de cult </w:t>
            </w:r>
          </w:p>
          <w:p w14:paraId="176C1464" w14:textId="77777777" w:rsidR="007C378B" w:rsidRPr="009A5DE8" w:rsidRDefault="007C378B" w:rsidP="009A5DE8">
            <w:pPr>
              <w:rPr>
                <w:b/>
              </w:rPr>
            </w:pPr>
          </w:p>
        </w:tc>
      </w:tr>
      <w:tr w:rsidR="00081725" w:rsidRPr="00790F8C" w14:paraId="320E9525" w14:textId="77777777" w:rsidTr="009A5DE8">
        <w:tc>
          <w:tcPr>
            <w:tcW w:w="9193" w:type="dxa"/>
          </w:tcPr>
          <w:p w14:paraId="2C52464F" w14:textId="77777777" w:rsidR="00081725" w:rsidRPr="00790F8C" w:rsidRDefault="00081725" w:rsidP="009A5DE8">
            <w:pPr>
              <w:rPr>
                <w:noProof/>
                <w:lang w:eastAsia="fr-FR"/>
              </w:rPr>
            </w:pPr>
            <w:r w:rsidRPr="00790F8C">
              <w:rPr>
                <w:noProof/>
                <w:lang w:eastAsia="fr-FR"/>
              </w:rPr>
              <w:t>Documente Verificate</w:t>
            </w:r>
          </w:p>
          <w:p w14:paraId="6B601312" w14:textId="77777777" w:rsidR="00081725" w:rsidRPr="00790F8C" w:rsidRDefault="00110702" w:rsidP="00110702">
            <w:pPr>
              <w:pStyle w:val="Listparagraf"/>
              <w:numPr>
                <w:ilvl w:val="0"/>
                <w:numId w:val="7"/>
              </w:numPr>
              <w:rPr>
                <w:noProof/>
              </w:rPr>
            </w:pPr>
            <w:r w:rsidRPr="00110702">
              <w:rPr>
                <w:noProof/>
              </w:rPr>
              <w:t xml:space="preserve"> Studiul de Fezabilitate/Documentația de Avizare pentru Lucrări de Intervenții, întocmite conform legislației în vigoare  privind conținutul cadru al documentației tehnico-economice aferente investițiilor publice, precum și a structurii și metodologiei de elaborare a devizului general pentru obiective de investiții și lucrări de intervenții</w:t>
            </w:r>
            <w:r w:rsidR="00081725" w:rsidRPr="00790F8C">
              <w:rPr>
                <w:noProof/>
              </w:rPr>
              <w:t>)</w:t>
            </w:r>
            <w:r w:rsidR="009750D7" w:rsidRPr="00790F8C">
              <w:rPr>
                <w:noProof/>
              </w:rPr>
              <w:t>/ Memoriu justificativ</w:t>
            </w:r>
          </w:p>
          <w:p w14:paraId="5FC89997" w14:textId="77777777" w:rsidR="00081725" w:rsidRPr="00790F8C" w:rsidRDefault="00081725" w:rsidP="00653F82">
            <w:pPr>
              <w:pStyle w:val="Listparagraf"/>
              <w:numPr>
                <w:ilvl w:val="0"/>
                <w:numId w:val="7"/>
              </w:numPr>
              <w:rPr>
                <w:lang w:eastAsia="fr-FR"/>
              </w:rPr>
            </w:pPr>
            <w:r w:rsidRPr="00790F8C">
              <w:rPr>
                <w:lang w:eastAsia="fr-FR"/>
              </w:rPr>
              <w:t>Certificatul de Urbanism</w:t>
            </w:r>
          </w:p>
          <w:p w14:paraId="2DB92008" w14:textId="77777777" w:rsidR="00081725" w:rsidRPr="00790F8C" w:rsidRDefault="00081725" w:rsidP="000C104A">
            <w:pPr>
              <w:tabs>
                <w:tab w:val="left" w:pos="0"/>
              </w:tabs>
              <w:ind w:left="360"/>
              <w:rPr>
                <w:rFonts w:ascii="Verdana" w:hAnsi="Verdana" w:cs="Times New Roman"/>
                <w:szCs w:val="24"/>
              </w:rPr>
            </w:pPr>
          </w:p>
        </w:tc>
      </w:tr>
      <w:tr w:rsidR="006877C1" w:rsidRPr="00790F8C" w14:paraId="65BFE647" w14:textId="77777777" w:rsidTr="009A5DE8">
        <w:tc>
          <w:tcPr>
            <w:tcW w:w="9193" w:type="dxa"/>
          </w:tcPr>
          <w:p w14:paraId="747C75CB" w14:textId="77777777" w:rsidR="006877C1" w:rsidRPr="00D43F12" w:rsidRDefault="006877C1" w:rsidP="00D43F12">
            <w:pPr>
              <w:rPr>
                <w:rFonts w:eastAsia="Times New Roman" w:cs="Times New Roman"/>
                <w:b/>
                <w:bCs/>
                <w:i/>
                <w:noProof/>
                <w:lang w:eastAsia="fr-FR"/>
              </w:rPr>
            </w:pPr>
            <w:r w:rsidRPr="00790F8C">
              <w:rPr>
                <w:rFonts w:cs="Times New Roman"/>
                <w:b/>
              </w:rPr>
              <w:t xml:space="preserve"> </w:t>
            </w:r>
            <w:r w:rsidRPr="00D43F12">
              <w:rPr>
                <w:rFonts w:cs="Times New Roman"/>
                <w:b/>
              </w:rPr>
              <w:t>EG 5</w:t>
            </w:r>
            <w:r w:rsidR="00D43F12">
              <w:rPr>
                <w:rFonts w:cs="Times New Roman"/>
                <w:b/>
              </w:rPr>
              <w:t>. GAL</w:t>
            </w:r>
            <w:r w:rsidRPr="00D43F12">
              <w:rPr>
                <w:rFonts w:cs="Times New Roman"/>
                <w:b/>
              </w:rPr>
              <w:t xml:space="preserve"> </w:t>
            </w:r>
            <w:r w:rsidR="00110702">
              <w:rPr>
                <w:b/>
              </w:rPr>
              <w:t>Investiț</w:t>
            </w:r>
            <w:r w:rsidR="000C104A" w:rsidRPr="00D43F12">
              <w:rPr>
                <w:b/>
              </w:rPr>
              <w:t>iile real</w:t>
            </w:r>
            <w:r w:rsidR="00110702">
              <w:rPr>
                <w:b/>
              </w:rPr>
              <w:t>izate sau modernizate ( instituț</w:t>
            </w:r>
            <w:r w:rsidR="000C104A" w:rsidRPr="00D43F12">
              <w:rPr>
                <w:b/>
              </w:rPr>
              <w:t>ii de cult) sa fie pre</w:t>
            </w:r>
            <w:r w:rsidR="00110702">
              <w:rPr>
                <w:b/>
              </w:rPr>
              <w:t>vazute cu  posibilitatea colectă</w:t>
            </w:r>
            <w:r w:rsidR="000C104A" w:rsidRPr="00D43F12">
              <w:rPr>
                <w:b/>
              </w:rPr>
              <w:t>rii selective a deseurilor</w:t>
            </w:r>
          </w:p>
        </w:tc>
      </w:tr>
      <w:tr w:rsidR="009750D7" w:rsidRPr="00790F8C" w14:paraId="2B58A615" w14:textId="77777777" w:rsidTr="009A5DE8">
        <w:tc>
          <w:tcPr>
            <w:tcW w:w="9193" w:type="dxa"/>
          </w:tcPr>
          <w:p w14:paraId="0DF2239D" w14:textId="77777777" w:rsidR="000C104A" w:rsidRPr="00790F8C" w:rsidRDefault="000C104A" w:rsidP="00D43F12">
            <w:pPr>
              <w:rPr>
                <w:noProof/>
              </w:rPr>
            </w:pPr>
            <w:r w:rsidRPr="00790F8C">
              <w:rPr>
                <w:noProof/>
              </w:rPr>
              <w:t>St</w:t>
            </w:r>
            <w:r w:rsidR="00110702">
              <w:rPr>
                <w:noProof/>
              </w:rPr>
              <w:t>udiul de Fezabilitate/Documentaț</w:t>
            </w:r>
            <w:r w:rsidR="00D12EBC">
              <w:rPr>
                <w:noProof/>
              </w:rPr>
              <w:t>ia de Avizare pentru Lucră</w:t>
            </w:r>
            <w:r w:rsidR="00031247">
              <w:rPr>
                <w:noProof/>
              </w:rPr>
              <w:t>ri</w:t>
            </w:r>
            <w:r w:rsidR="00D12EBC">
              <w:rPr>
                <w:noProof/>
              </w:rPr>
              <w:t xml:space="preserve"> de Intervenții, întocmite conform legislatiei în vigoare  privind conținutul cadru al documentaț</w:t>
            </w:r>
            <w:r w:rsidRPr="00790F8C">
              <w:rPr>
                <w:noProof/>
              </w:rPr>
              <w:t>iei teh</w:t>
            </w:r>
            <w:r w:rsidR="00D12EBC">
              <w:rPr>
                <w:noProof/>
              </w:rPr>
              <w:t>nico-economice aferente investiț</w:t>
            </w:r>
            <w:r w:rsidRPr="00790F8C">
              <w:rPr>
                <w:noProof/>
              </w:rPr>
              <w:t>iilor publice, precum şi a structurii şi metodologiei de elaborare a devizului gene</w:t>
            </w:r>
            <w:r w:rsidR="00D12EBC">
              <w:rPr>
                <w:noProof/>
              </w:rPr>
              <w:t>ral pentru obiective de investiții şi lucrări de intervenț</w:t>
            </w:r>
            <w:r w:rsidRPr="00790F8C">
              <w:rPr>
                <w:noProof/>
              </w:rPr>
              <w:t>ii)/ Memoriu justificativ</w:t>
            </w:r>
          </w:p>
          <w:p w14:paraId="1D4CEE24" w14:textId="77777777" w:rsidR="009750D7" w:rsidRPr="00790F8C" w:rsidRDefault="009750D7" w:rsidP="009750D7">
            <w:pPr>
              <w:pStyle w:val="Listparagraf"/>
              <w:spacing w:line="276" w:lineRule="auto"/>
              <w:ind w:left="142"/>
              <w:rPr>
                <w:rFonts w:ascii="Verdana" w:hAnsi="Verdana" w:cs="Times New Roman"/>
                <w:b/>
                <w:color w:val="000000"/>
                <w:szCs w:val="24"/>
              </w:rPr>
            </w:pPr>
          </w:p>
        </w:tc>
      </w:tr>
    </w:tbl>
    <w:p w14:paraId="02E846A7" w14:textId="77777777" w:rsidR="000C104A" w:rsidRDefault="00790F8C" w:rsidP="00790F8C">
      <w:pPr>
        <w:tabs>
          <w:tab w:val="left" w:pos="1110"/>
        </w:tabs>
        <w:rPr>
          <w:rFonts w:ascii="Verdana" w:hAnsi="Verdana" w:cs="Times New Roman"/>
          <w:b/>
          <w:szCs w:val="24"/>
        </w:rPr>
      </w:pPr>
      <w:r>
        <w:rPr>
          <w:rFonts w:ascii="Verdana" w:hAnsi="Verdana" w:cs="Times New Roman"/>
          <w:b/>
          <w:szCs w:val="24"/>
        </w:rPr>
        <w:tab/>
      </w:r>
    </w:p>
    <w:p w14:paraId="23EB3209" w14:textId="77777777" w:rsidR="00D201F5" w:rsidRDefault="00D201F5" w:rsidP="00790F8C">
      <w:pPr>
        <w:tabs>
          <w:tab w:val="left" w:pos="1110"/>
        </w:tabs>
        <w:rPr>
          <w:rFonts w:ascii="Verdana" w:hAnsi="Verdana" w:cs="Times New Roman"/>
          <w:b/>
          <w:szCs w:val="24"/>
        </w:rPr>
      </w:pPr>
    </w:p>
    <w:p w14:paraId="10EB540C" w14:textId="77777777" w:rsidR="00D201F5" w:rsidRDefault="00D201F5" w:rsidP="00790F8C">
      <w:pPr>
        <w:tabs>
          <w:tab w:val="left" w:pos="1110"/>
        </w:tabs>
        <w:rPr>
          <w:rFonts w:ascii="Verdana" w:hAnsi="Verdana" w:cs="Times New Roman"/>
          <w:b/>
          <w:szCs w:val="24"/>
        </w:rPr>
      </w:pPr>
    </w:p>
    <w:p w14:paraId="2F04137F" w14:textId="77777777" w:rsidR="00D201F5" w:rsidRDefault="00D201F5" w:rsidP="00790F8C">
      <w:pPr>
        <w:tabs>
          <w:tab w:val="left" w:pos="1110"/>
        </w:tabs>
        <w:rPr>
          <w:rFonts w:ascii="Verdana" w:hAnsi="Verdana" w:cs="Times New Roman"/>
          <w:b/>
          <w:szCs w:val="24"/>
        </w:rPr>
      </w:pPr>
    </w:p>
    <w:p w14:paraId="4A6CBF62" w14:textId="4A94F07D" w:rsidR="00D201F5" w:rsidRPr="007C378B" w:rsidRDefault="007C378B" w:rsidP="00790F8C">
      <w:pPr>
        <w:tabs>
          <w:tab w:val="left" w:pos="1110"/>
        </w:tabs>
        <w:rPr>
          <w:rFonts w:cs="Times New Roman"/>
          <w:szCs w:val="24"/>
        </w:rPr>
      </w:pPr>
      <w:r w:rsidRPr="007C378B">
        <w:rPr>
          <w:rFonts w:cs="Times New Roman"/>
          <w:szCs w:val="24"/>
        </w:rPr>
        <w:t>5.1.2 Alte conditii de eligibilitate</w:t>
      </w:r>
    </w:p>
    <w:tbl>
      <w:tblPr>
        <w:tblStyle w:val="GrilTabel"/>
        <w:tblW w:w="0" w:type="auto"/>
        <w:tblLook w:val="04A0" w:firstRow="1" w:lastRow="0" w:firstColumn="1" w:lastColumn="0" w:noHBand="0" w:noVBand="1"/>
      </w:tblPr>
      <w:tblGrid>
        <w:gridCol w:w="4709"/>
        <w:gridCol w:w="4710"/>
      </w:tblGrid>
      <w:tr w:rsidR="007C378B" w14:paraId="1825E953" w14:textId="77777777" w:rsidTr="007C378B">
        <w:tc>
          <w:tcPr>
            <w:tcW w:w="4709" w:type="dxa"/>
          </w:tcPr>
          <w:p w14:paraId="3F247584" w14:textId="3752CD23" w:rsidR="007C378B" w:rsidRDefault="007C378B" w:rsidP="00790F8C">
            <w:pPr>
              <w:tabs>
                <w:tab w:val="left" w:pos="1110"/>
              </w:tabs>
              <w:rPr>
                <w:rFonts w:ascii="Verdana" w:hAnsi="Verdana" w:cs="Times New Roman"/>
                <w:b/>
                <w:szCs w:val="24"/>
              </w:rPr>
            </w:pPr>
            <w:r>
              <w:rPr>
                <w:rFonts w:ascii="Verdana" w:hAnsi="Verdana" w:cs="Times New Roman"/>
                <w:b/>
                <w:szCs w:val="24"/>
              </w:rPr>
              <w:t>Criteriu</w:t>
            </w:r>
          </w:p>
        </w:tc>
        <w:tc>
          <w:tcPr>
            <w:tcW w:w="4710" w:type="dxa"/>
          </w:tcPr>
          <w:p w14:paraId="74BD2AF5" w14:textId="251F4092" w:rsidR="007C378B" w:rsidRDefault="007C378B" w:rsidP="00790F8C">
            <w:pPr>
              <w:tabs>
                <w:tab w:val="left" w:pos="1110"/>
              </w:tabs>
              <w:rPr>
                <w:rFonts w:ascii="Verdana" w:hAnsi="Verdana" w:cs="Times New Roman"/>
                <w:b/>
                <w:szCs w:val="24"/>
              </w:rPr>
            </w:pPr>
            <w:r>
              <w:rPr>
                <w:rFonts w:ascii="Verdana" w:hAnsi="Verdana" w:cs="Times New Roman"/>
                <w:b/>
                <w:szCs w:val="24"/>
              </w:rPr>
              <w:t>Mod de verificare</w:t>
            </w:r>
          </w:p>
        </w:tc>
      </w:tr>
      <w:tr w:rsidR="007C378B" w14:paraId="0F5F808B" w14:textId="77777777" w:rsidTr="007C378B">
        <w:tc>
          <w:tcPr>
            <w:tcW w:w="4709" w:type="dxa"/>
          </w:tcPr>
          <w:p w14:paraId="11F2CC4C" w14:textId="77777777" w:rsidR="007C378B" w:rsidRPr="00DC704D" w:rsidRDefault="007C378B" w:rsidP="007C378B">
            <w:pPr>
              <w:overflowPunct w:val="0"/>
              <w:autoSpaceDE w:val="0"/>
              <w:autoSpaceDN w:val="0"/>
              <w:adjustRightInd w:val="0"/>
              <w:spacing w:line="240" w:lineRule="auto"/>
              <w:textAlignment w:val="baseline"/>
              <w:rPr>
                <w:rFonts w:ascii="Verdana" w:hAnsi="Verdana" w:cs="Calibri"/>
                <w:noProof/>
              </w:rPr>
            </w:pPr>
            <w:r w:rsidRPr="00DC704D">
              <w:rPr>
                <w:rFonts w:ascii="Verdana" w:eastAsia="Times New Roman" w:hAnsi="Verdana" w:cs="Calibri"/>
                <w:b/>
                <w:bCs/>
                <w:noProof/>
                <w:lang w:eastAsia="fr-FR"/>
              </w:rPr>
              <w:t>1.</w:t>
            </w:r>
            <w:r w:rsidRPr="00DC704D">
              <w:rPr>
                <w:rFonts w:ascii="Verdana" w:eastAsia="Times New Roman" w:hAnsi="Verdana" w:cs="Calibri"/>
                <w:bCs/>
                <w:noProof/>
                <w:lang w:eastAsia="fr-FR"/>
              </w:rPr>
              <w:t xml:space="preserve"> </w:t>
            </w:r>
            <w:r w:rsidRPr="00DC704D">
              <w:rPr>
                <w:rFonts w:ascii="Verdana" w:hAnsi="Verdana" w:cs="Calibri"/>
                <w:noProof/>
              </w:rPr>
              <w:t>Proiectul se afla in sistem (solicitantul a mai depus acelaşi proiect in cadrul altei masuri din PNDR, prin itermediul GAL)?</w:t>
            </w:r>
          </w:p>
          <w:p w14:paraId="0174D36C" w14:textId="77777777" w:rsidR="007C378B" w:rsidRDefault="007C378B" w:rsidP="00790F8C">
            <w:pPr>
              <w:tabs>
                <w:tab w:val="left" w:pos="1110"/>
              </w:tabs>
              <w:rPr>
                <w:rFonts w:ascii="Verdana" w:hAnsi="Verdana" w:cs="Times New Roman"/>
                <w:b/>
                <w:szCs w:val="24"/>
              </w:rPr>
            </w:pPr>
          </w:p>
        </w:tc>
        <w:tc>
          <w:tcPr>
            <w:tcW w:w="4710" w:type="dxa"/>
          </w:tcPr>
          <w:p w14:paraId="79DF8789" w14:textId="49314D0C" w:rsidR="007C378B" w:rsidRDefault="007C378B" w:rsidP="007C378B">
            <w:pPr>
              <w:tabs>
                <w:tab w:val="left" w:pos="1110"/>
              </w:tabs>
              <w:rPr>
                <w:rFonts w:ascii="Verdana" w:hAnsi="Verdana" w:cs="Times New Roman"/>
                <w:b/>
                <w:szCs w:val="24"/>
              </w:rPr>
            </w:pPr>
            <w:r w:rsidRPr="00DC704D">
              <w:rPr>
                <w:rFonts w:ascii="Verdana" w:hAnsi="Verdana" w:cs="Calibri"/>
                <w:b/>
                <w:i/>
                <w:noProof/>
              </w:rPr>
              <w:t xml:space="preserve">verificarea se face in Registrul electronic al cererilor de finantare, pe câmpul CUI; daca in registru același proiect este inregistrat in cadrul altei masuri de  pe axa 19.2 , dar statutul este </w:t>
            </w:r>
            <w:r>
              <w:rPr>
                <w:rFonts w:ascii="Verdana" w:hAnsi="Verdana" w:cs="Calibri"/>
                <w:b/>
                <w:i/>
                <w:noProof/>
              </w:rPr>
              <w:t>r</w:t>
            </w:r>
            <w:r w:rsidRPr="00DC704D">
              <w:rPr>
                <w:rFonts w:ascii="Verdana" w:hAnsi="Verdana" w:cs="Calibri"/>
                <w:b/>
                <w:i/>
                <w:noProof/>
              </w:rPr>
              <w:t>etras/neconform/neeligibil,</w:t>
            </w:r>
          </w:p>
        </w:tc>
      </w:tr>
      <w:tr w:rsidR="007C378B" w14:paraId="59D8D9DA" w14:textId="77777777" w:rsidTr="007C378B">
        <w:tc>
          <w:tcPr>
            <w:tcW w:w="4709" w:type="dxa"/>
          </w:tcPr>
          <w:p w14:paraId="5DD31768" w14:textId="005AF414" w:rsidR="007C378B" w:rsidRDefault="007C378B" w:rsidP="00790F8C">
            <w:pPr>
              <w:tabs>
                <w:tab w:val="left" w:pos="1110"/>
              </w:tabs>
              <w:rPr>
                <w:rFonts w:ascii="Verdana" w:hAnsi="Verdana" w:cs="Times New Roman"/>
                <w:b/>
                <w:szCs w:val="24"/>
              </w:rPr>
            </w:pPr>
            <w:r w:rsidRPr="00DC704D">
              <w:rPr>
                <w:rFonts w:ascii="Verdana" w:eastAsia="Times New Roman" w:hAnsi="Verdana" w:cs="Calibri"/>
                <w:b/>
                <w:bCs/>
                <w:noProof/>
                <w:lang w:eastAsia="fr-FR"/>
              </w:rPr>
              <w:t>2.</w:t>
            </w:r>
            <w:r w:rsidRPr="00DC704D">
              <w:rPr>
                <w:rFonts w:ascii="Verdana" w:eastAsia="Times New Roman" w:hAnsi="Verdana" w:cs="Calibri"/>
                <w:bCs/>
                <w:noProof/>
                <w:lang w:eastAsia="fr-FR"/>
              </w:rPr>
              <w:t xml:space="preserve"> </w:t>
            </w:r>
            <w:r w:rsidRPr="00DC704D">
              <w:rPr>
                <w:rFonts w:ascii="Verdana" w:hAnsi="Verdana" w:cs="Calibri"/>
                <w:noProof/>
                <w:lang w:eastAsia="ro-RO"/>
              </w:rPr>
              <w:t>Solicitantul s-a angajat sa respecte prevederile art. 6 lit. a, din H.G. Nr.226/2015 privind stabilirea cadrului general de implementare a masurilor Programului National de Dezvoltare Rurala cofinantate din Fondul European Agricol pentru Dezvoltare Rurala şi de la bugetul de stat cu modificarile si completarile ulterioare?</w:t>
            </w:r>
          </w:p>
        </w:tc>
        <w:tc>
          <w:tcPr>
            <w:tcW w:w="4710" w:type="dxa"/>
          </w:tcPr>
          <w:p w14:paraId="0635D27E" w14:textId="5A29BC4C" w:rsidR="007C378B" w:rsidRDefault="00C50BAA" w:rsidP="00870905">
            <w:pPr>
              <w:tabs>
                <w:tab w:val="left" w:pos="1110"/>
              </w:tabs>
              <w:rPr>
                <w:rFonts w:ascii="Verdana" w:hAnsi="Verdana" w:cs="Times New Roman"/>
                <w:b/>
                <w:szCs w:val="24"/>
              </w:rPr>
            </w:pPr>
            <w:r>
              <w:rPr>
                <w:rFonts w:ascii="Verdana" w:hAnsi="Verdana" w:cs="Times New Roman"/>
                <w:b/>
                <w:szCs w:val="24"/>
              </w:rPr>
              <w:t>Se verifica daca in registrul debitorilor AFIR daca solicitantul are datorii si daca DA  daca prin Cererea de Finantare si-a luat angajamentul ca va achita integral datoria fata de AFIR , inclusiv dobanzile si majorarile de intarziere pana la semnarea contract</w:t>
            </w:r>
            <w:r w:rsidR="00870905">
              <w:rPr>
                <w:rFonts w:ascii="Verdana" w:hAnsi="Verdana" w:cs="Times New Roman"/>
                <w:b/>
                <w:szCs w:val="24"/>
              </w:rPr>
              <w:t>u</w:t>
            </w:r>
            <w:r>
              <w:rPr>
                <w:rFonts w:ascii="Verdana" w:hAnsi="Verdana" w:cs="Times New Roman"/>
                <w:b/>
                <w:szCs w:val="24"/>
              </w:rPr>
              <w:t>lui de finantare</w:t>
            </w:r>
          </w:p>
        </w:tc>
      </w:tr>
      <w:tr w:rsidR="007C378B" w14:paraId="1A1D0954" w14:textId="77777777" w:rsidTr="007C378B">
        <w:tc>
          <w:tcPr>
            <w:tcW w:w="4709" w:type="dxa"/>
          </w:tcPr>
          <w:p w14:paraId="13AD0F11" w14:textId="77777777" w:rsidR="007C378B" w:rsidRPr="00DC704D" w:rsidRDefault="007C378B" w:rsidP="007C378B">
            <w:pPr>
              <w:overflowPunct w:val="0"/>
              <w:autoSpaceDE w:val="0"/>
              <w:autoSpaceDN w:val="0"/>
              <w:adjustRightInd w:val="0"/>
              <w:spacing w:line="240" w:lineRule="auto"/>
              <w:textAlignment w:val="baseline"/>
              <w:rPr>
                <w:rFonts w:ascii="Verdana" w:hAnsi="Verdana" w:cs="Calibri"/>
                <w:noProof/>
                <w:lang w:eastAsia="ro-RO"/>
              </w:rPr>
            </w:pPr>
            <w:r w:rsidRPr="00DC704D">
              <w:rPr>
                <w:rFonts w:ascii="Verdana" w:hAnsi="Verdana" w:cs="Calibri"/>
                <w:b/>
                <w:noProof/>
                <w:lang w:eastAsia="ro-RO"/>
              </w:rPr>
              <w:t>3.</w:t>
            </w:r>
            <w:r w:rsidRPr="00DC704D">
              <w:rPr>
                <w:rFonts w:ascii="Verdana" w:hAnsi="Verdana" w:cs="Calibri"/>
                <w:noProof/>
                <w:lang w:eastAsia="ro-RO"/>
              </w:rPr>
              <w:t xml:space="preserve"> Solicitantul s-a angajat sa respecte prevederile art. 6 lit. b, din H.G. Nr.226/2015 privind stabilirea cadrului general de implementare a masurilor programului national de dezvoltare rurala cofinantate din Fondul European Agricol pentru Dezvoltare Rurala şi de la bugetul de stat cu modificarile si completarile ulterioare?</w:t>
            </w:r>
          </w:p>
          <w:p w14:paraId="6F2A753B" w14:textId="77777777" w:rsidR="007C378B" w:rsidRDefault="007C378B" w:rsidP="00790F8C">
            <w:pPr>
              <w:tabs>
                <w:tab w:val="left" w:pos="1110"/>
              </w:tabs>
              <w:rPr>
                <w:rFonts w:ascii="Verdana" w:hAnsi="Verdana" w:cs="Times New Roman"/>
                <w:b/>
                <w:szCs w:val="24"/>
              </w:rPr>
            </w:pPr>
          </w:p>
        </w:tc>
        <w:tc>
          <w:tcPr>
            <w:tcW w:w="4710" w:type="dxa"/>
          </w:tcPr>
          <w:p w14:paraId="4AE04DFF" w14:textId="1CEECBF8" w:rsidR="007C378B" w:rsidRDefault="007C378B" w:rsidP="00790F8C">
            <w:pPr>
              <w:tabs>
                <w:tab w:val="left" w:pos="1110"/>
              </w:tabs>
              <w:rPr>
                <w:rFonts w:ascii="Verdana" w:hAnsi="Verdana" w:cs="Times New Roman"/>
                <w:b/>
                <w:szCs w:val="24"/>
              </w:rPr>
            </w:pPr>
            <w:r w:rsidRPr="00DC704D">
              <w:rPr>
                <w:rFonts w:ascii="Verdana" w:hAnsi="Verdana" w:cs="Calibri"/>
                <w:b/>
                <w:bCs/>
                <w:i/>
                <w:noProof/>
                <w:lang w:eastAsia="fr-FR"/>
              </w:rPr>
              <w:t>(solicitantul care se incadreaza in prevederile art. 6, lit. b) poate depune/redepune doar in sesiunile urmatoare celei in care a fost depus proiectul selectat pentru finantare, lansate de GAL - daca este cazul)</w:t>
            </w:r>
          </w:p>
        </w:tc>
      </w:tr>
      <w:tr w:rsidR="007C378B" w14:paraId="091B1A95" w14:textId="77777777" w:rsidTr="007C378B">
        <w:tc>
          <w:tcPr>
            <w:tcW w:w="4709" w:type="dxa"/>
          </w:tcPr>
          <w:p w14:paraId="66FB9F40" w14:textId="33F64EC4" w:rsidR="007C378B" w:rsidRDefault="007C378B" w:rsidP="00790F8C">
            <w:pPr>
              <w:tabs>
                <w:tab w:val="left" w:pos="1110"/>
              </w:tabs>
              <w:rPr>
                <w:rFonts w:ascii="Verdana" w:hAnsi="Verdana" w:cs="Times New Roman"/>
                <w:b/>
                <w:szCs w:val="24"/>
              </w:rPr>
            </w:pPr>
            <w:r w:rsidRPr="00DC704D">
              <w:rPr>
                <w:rFonts w:ascii="Verdana" w:eastAsia="Times New Roman" w:hAnsi="Verdana" w:cs="Calibri"/>
                <w:b/>
                <w:bCs/>
                <w:iCs/>
                <w:noProof/>
                <w:lang w:eastAsia="fr-FR"/>
              </w:rPr>
              <w:t xml:space="preserve">4. </w:t>
            </w:r>
            <w:r w:rsidRPr="00DC704D">
              <w:rPr>
                <w:rFonts w:ascii="Verdana" w:eastAsia="Times New Roman" w:hAnsi="Verdana" w:cs="Calibri"/>
                <w:bCs/>
                <w:iCs/>
                <w:noProof/>
                <w:spacing w:val="-4"/>
                <w:lang w:eastAsia="fr-FR"/>
              </w:rPr>
              <w:t xml:space="preserve">Solicitantul şi-a insuşit in totalitate </w:t>
            </w:r>
            <w:r w:rsidRPr="00DC704D">
              <w:rPr>
                <w:rFonts w:ascii="Verdana" w:eastAsia="Times New Roman" w:hAnsi="Verdana" w:cs="Calibri"/>
                <w:bCs/>
                <w:iCs/>
                <w:noProof/>
                <w:spacing w:val="-4"/>
                <w:lang w:eastAsia="fr-FR"/>
              </w:rPr>
              <w:lastRenderedPageBreak/>
              <w:t>angajamentele asumate in sectiunea (F) din CF - Declaratia pe proprie raspundere?</w:t>
            </w:r>
          </w:p>
        </w:tc>
        <w:tc>
          <w:tcPr>
            <w:tcW w:w="4710" w:type="dxa"/>
          </w:tcPr>
          <w:p w14:paraId="5E193BE1" w14:textId="055D3E23" w:rsidR="007C378B" w:rsidRDefault="007C378B" w:rsidP="00790F8C">
            <w:pPr>
              <w:tabs>
                <w:tab w:val="left" w:pos="1110"/>
              </w:tabs>
              <w:rPr>
                <w:rFonts w:ascii="Verdana" w:hAnsi="Verdana" w:cs="Times New Roman"/>
                <w:b/>
                <w:szCs w:val="24"/>
              </w:rPr>
            </w:pPr>
            <w:r>
              <w:rPr>
                <w:rFonts w:ascii="Verdana" w:hAnsi="Verdana" w:cs="Times New Roman"/>
                <w:b/>
                <w:szCs w:val="24"/>
              </w:rPr>
              <w:lastRenderedPageBreak/>
              <w:t xml:space="preserve">Se verifica sectiunea F din CF – </w:t>
            </w:r>
            <w:r>
              <w:rPr>
                <w:rFonts w:ascii="Verdana" w:hAnsi="Verdana" w:cs="Times New Roman"/>
                <w:b/>
                <w:szCs w:val="24"/>
              </w:rPr>
              <w:lastRenderedPageBreak/>
              <w:t>Declaratia pe propria raspundere</w:t>
            </w:r>
          </w:p>
        </w:tc>
      </w:tr>
      <w:tr w:rsidR="00C50BAA" w14:paraId="1B31F0F1" w14:textId="77777777" w:rsidTr="007C378B">
        <w:tc>
          <w:tcPr>
            <w:tcW w:w="4709" w:type="dxa"/>
          </w:tcPr>
          <w:p w14:paraId="4E0FD6B7" w14:textId="77777777" w:rsidR="00C50BAA" w:rsidRPr="00DC704D" w:rsidRDefault="00C50BAA" w:rsidP="00790F8C">
            <w:pPr>
              <w:tabs>
                <w:tab w:val="left" w:pos="1110"/>
              </w:tabs>
              <w:rPr>
                <w:rFonts w:ascii="Verdana" w:eastAsia="Times New Roman" w:hAnsi="Verdana" w:cs="Calibri"/>
                <w:b/>
                <w:bCs/>
                <w:iCs/>
                <w:noProof/>
                <w:lang w:eastAsia="fr-FR"/>
              </w:rPr>
            </w:pPr>
          </w:p>
        </w:tc>
        <w:tc>
          <w:tcPr>
            <w:tcW w:w="4710" w:type="dxa"/>
          </w:tcPr>
          <w:p w14:paraId="50AD1600" w14:textId="24C74D9E" w:rsidR="00C50BAA" w:rsidRDefault="00C50BAA" w:rsidP="00790F8C">
            <w:pPr>
              <w:tabs>
                <w:tab w:val="left" w:pos="1110"/>
              </w:tabs>
              <w:rPr>
                <w:rFonts w:ascii="Verdana" w:hAnsi="Verdana" w:cs="Times New Roman"/>
                <w:b/>
                <w:szCs w:val="24"/>
              </w:rPr>
            </w:pPr>
          </w:p>
        </w:tc>
      </w:tr>
    </w:tbl>
    <w:p w14:paraId="6A61227B" w14:textId="77777777" w:rsidR="00D201F5" w:rsidRPr="00790F8C" w:rsidRDefault="00D201F5" w:rsidP="00790F8C">
      <w:pPr>
        <w:tabs>
          <w:tab w:val="left" w:pos="1110"/>
        </w:tabs>
        <w:rPr>
          <w:rFonts w:ascii="Verdana" w:hAnsi="Verdana" w:cs="Times New Roman"/>
          <w:b/>
          <w:szCs w:val="24"/>
        </w:rPr>
      </w:pPr>
    </w:p>
    <w:p w14:paraId="2B74C3A4" w14:textId="77777777" w:rsidR="00CF5AFA" w:rsidRDefault="005C2C72" w:rsidP="00653F82">
      <w:pPr>
        <w:pStyle w:val="Titlu1"/>
        <w:numPr>
          <w:ilvl w:val="0"/>
          <w:numId w:val="2"/>
        </w:numPr>
      </w:pPr>
      <w:bookmarkStart w:id="25" w:name="_Toc492296101"/>
      <w:r w:rsidRPr="00790F8C">
        <w:t>CHELTUIELI ELIGIBILE SI NEELIGIBILE</w:t>
      </w:r>
      <w:bookmarkEnd w:id="25"/>
    </w:p>
    <w:p w14:paraId="39824731" w14:textId="77777777" w:rsidR="0022492A" w:rsidRDefault="0022492A" w:rsidP="0022492A">
      <w:pPr>
        <w:rPr>
          <w:rFonts w:cs="Times New Roman"/>
          <w:szCs w:val="24"/>
        </w:rPr>
      </w:pPr>
    </w:p>
    <w:p w14:paraId="55F1E9C2" w14:textId="77777777" w:rsidR="008D59A1" w:rsidRPr="0022492A" w:rsidRDefault="00D12EBC" w:rsidP="0022492A">
      <w:pPr>
        <w:rPr>
          <w:rFonts w:cs="Times New Roman"/>
          <w:b/>
          <w:szCs w:val="24"/>
        </w:rPr>
      </w:pPr>
      <w:r w:rsidRPr="00D12EBC">
        <w:rPr>
          <w:rFonts w:cs="Times New Roman"/>
          <w:szCs w:val="24"/>
        </w:rPr>
        <w:t>Proiectul depus de un solicitant poate conține cheltuieli eligibile dar și neeligibile. Fondurile nerambursabile vor fi acordate doar pentru decontarea acelor cheltuieli eligibile, cheltuielile neeligibile urmând a fi suportate integral de către beneficiarul proiectului</w:t>
      </w:r>
      <w:r w:rsidR="008D59A1" w:rsidRPr="0022492A">
        <w:rPr>
          <w:rFonts w:cs="Times New Roman"/>
          <w:b/>
          <w:szCs w:val="24"/>
        </w:rPr>
        <w:t>.</w:t>
      </w:r>
    </w:p>
    <w:p w14:paraId="3CA191D7" w14:textId="77777777" w:rsidR="005C2C72" w:rsidRPr="00790F8C" w:rsidRDefault="005C2C72" w:rsidP="00653F82">
      <w:pPr>
        <w:pStyle w:val="Titlu2"/>
        <w:numPr>
          <w:ilvl w:val="1"/>
          <w:numId w:val="2"/>
        </w:numPr>
      </w:pPr>
      <w:bookmarkStart w:id="26" w:name="_Toc492296102"/>
      <w:r w:rsidRPr="00790F8C">
        <w:t>Cheltuieli eligibile</w:t>
      </w:r>
      <w:bookmarkEnd w:id="26"/>
    </w:p>
    <w:p w14:paraId="1D64C132" w14:textId="77777777" w:rsidR="00CF3D0F" w:rsidRPr="00AE6BA6" w:rsidRDefault="00CF3D0F" w:rsidP="00AE6BA6">
      <w:pPr>
        <w:rPr>
          <w:b/>
        </w:rPr>
      </w:pPr>
      <w:r w:rsidRPr="00AE6BA6">
        <w:rPr>
          <w:b/>
        </w:rPr>
        <w:t>Cheltuieli eligibile generale</w:t>
      </w:r>
    </w:p>
    <w:p w14:paraId="3D5457B5" w14:textId="77777777" w:rsidR="00F32888" w:rsidRPr="00790F8C" w:rsidRDefault="00D12EBC" w:rsidP="00D12EBC">
      <w:pPr>
        <w:pStyle w:val="Listparagraf"/>
        <w:numPr>
          <w:ilvl w:val="0"/>
          <w:numId w:val="8"/>
        </w:numPr>
      </w:pPr>
      <w:r w:rsidRPr="00D12EBC">
        <w:t xml:space="preserve"> Fondurile nerambursabile vor fi acordate benficiarilor eligibili pentru investiții corporale și/sau necorporale în funcție de următoarele categorii de cheltuieli eligibile</w:t>
      </w:r>
      <w:r w:rsidR="00790F8C" w:rsidRPr="00790F8C">
        <w:t>:</w:t>
      </w:r>
    </w:p>
    <w:p w14:paraId="67B58B99" w14:textId="77777777" w:rsidR="00790F8C" w:rsidRPr="00790F8C" w:rsidRDefault="00790F8C" w:rsidP="00653F82">
      <w:pPr>
        <w:pStyle w:val="Listparagraf"/>
        <w:numPr>
          <w:ilvl w:val="0"/>
          <w:numId w:val="9"/>
        </w:numPr>
      </w:pPr>
      <w:r w:rsidRPr="00AE6BA6">
        <w:rPr>
          <w:rFonts w:cs="Times New Roman"/>
        </w:rPr>
        <w:t>C</w:t>
      </w:r>
      <w:r w:rsidR="001462A9" w:rsidRPr="00AE6BA6">
        <w:rPr>
          <w:rFonts w:cs="Times New Roman"/>
        </w:rPr>
        <w:t>heltuieli pentru realizarea l</w:t>
      </w:r>
      <w:r w:rsidR="00CD3E7F" w:rsidRPr="00AE6BA6">
        <w:rPr>
          <w:rFonts w:cs="Times New Roman"/>
        </w:rPr>
        <w:t>uc</w:t>
      </w:r>
      <w:r w:rsidR="009A4ED1" w:rsidRPr="00AE6BA6">
        <w:rPr>
          <w:rFonts w:cs="Times New Roman"/>
        </w:rPr>
        <w:t>r</w:t>
      </w:r>
      <w:r w:rsidR="00D12EBC">
        <w:rPr>
          <w:rFonts w:cs="Times New Roman"/>
        </w:rPr>
        <w:t>ă</w:t>
      </w:r>
      <w:r w:rsidR="009A4ED1" w:rsidRPr="00AE6BA6">
        <w:rPr>
          <w:rFonts w:cs="Times New Roman"/>
        </w:rPr>
        <w:t>ri</w:t>
      </w:r>
      <w:r w:rsidR="004B0DB7">
        <w:rPr>
          <w:rFonts w:cs="Times New Roman"/>
        </w:rPr>
        <w:t xml:space="preserve">lor de </w:t>
      </w:r>
      <w:r w:rsidR="009A4ED1" w:rsidRPr="00AE6BA6">
        <w:rPr>
          <w:rFonts w:cs="Times New Roman"/>
        </w:rPr>
        <w:t>construc</w:t>
      </w:r>
      <w:r w:rsidR="00284BFC" w:rsidRPr="00AE6BA6">
        <w:rPr>
          <w:rFonts w:cs="Times New Roman"/>
        </w:rPr>
        <w:t>t</w:t>
      </w:r>
      <w:r w:rsidR="00031247">
        <w:rPr>
          <w:rFonts w:cs="Times New Roman"/>
        </w:rPr>
        <w:t>ii,</w:t>
      </w:r>
      <w:r w:rsidRPr="00AE6BA6">
        <w:rPr>
          <w:rFonts w:cs="Times New Roman"/>
        </w:rPr>
        <w:t xml:space="preserve"> c</w:t>
      </w:r>
      <w:r w:rsidR="00D12EBC">
        <w:t>onstructii pentru înființ</w:t>
      </w:r>
      <w:r w:rsidRPr="00790F8C">
        <w:t xml:space="preserve">are, modernizare sau reabilitare a obiectivelor de cult </w:t>
      </w:r>
    </w:p>
    <w:p w14:paraId="3AB96C69" w14:textId="77777777" w:rsidR="00A22ABF" w:rsidRPr="00AE6BA6" w:rsidRDefault="003508E3" w:rsidP="00653F82">
      <w:pPr>
        <w:pStyle w:val="Listparagraf"/>
        <w:numPr>
          <w:ilvl w:val="0"/>
          <w:numId w:val="9"/>
        </w:numPr>
        <w:rPr>
          <w:rFonts w:cs="Times New Roman"/>
        </w:rPr>
      </w:pPr>
      <w:r w:rsidRPr="00AE6BA6">
        <w:rPr>
          <w:rFonts w:cs="Times New Roman"/>
        </w:rPr>
        <w:t>Achizi</w:t>
      </w:r>
      <w:r w:rsidR="00D12EBC">
        <w:rPr>
          <w:rFonts w:cs="Times New Roman"/>
        </w:rPr>
        <w:t>ț</w:t>
      </w:r>
      <w:r w:rsidRPr="00AE6BA6">
        <w:rPr>
          <w:rFonts w:cs="Times New Roman"/>
        </w:rPr>
        <w:t>ionarea de bunuri în vederea dot</w:t>
      </w:r>
      <w:r w:rsidR="00D12EBC">
        <w:rPr>
          <w:rFonts w:cs="Times New Roman"/>
        </w:rPr>
        <w:t>ă</w:t>
      </w:r>
      <w:r w:rsidR="00A22ABF" w:rsidRPr="00AE6BA6">
        <w:rPr>
          <w:rFonts w:cs="Times New Roman"/>
        </w:rPr>
        <w:t xml:space="preserve">rii obiectivelor eligibile  </w:t>
      </w:r>
    </w:p>
    <w:p w14:paraId="7680CD56" w14:textId="77777777" w:rsidR="00AE6BA6" w:rsidRPr="00AE6BA6" w:rsidRDefault="00D12EBC" w:rsidP="00D12EBC">
      <w:pPr>
        <w:pStyle w:val="Listparagraf"/>
        <w:numPr>
          <w:ilvl w:val="0"/>
          <w:numId w:val="9"/>
        </w:numPr>
      </w:pPr>
      <w:r w:rsidRPr="00D12EBC">
        <w:rPr>
          <w:rFonts w:cs="Times New Roman"/>
        </w:rPr>
        <w:t xml:space="preserve">Achiziționarea de servicii de consultanță, proiectare, dirigenție de șantier, taxe, în limitele de lege necesare în elaborarea și implementarea proiectelor </w:t>
      </w:r>
      <w:r>
        <w:rPr>
          <w:rFonts w:cs="Times New Roman"/>
        </w:rPr>
        <w:t>declarate eligibile și selectat</w:t>
      </w:r>
      <w:r w:rsidR="00A22ABF" w:rsidRPr="00AE6BA6">
        <w:rPr>
          <w:rFonts w:cs="Times New Roman"/>
        </w:rPr>
        <w:t>e</w:t>
      </w:r>
    </w:p>
    <w:p w14:paraId="46524A3D" w14:textId="77777777" w:rsidR="00AE6BA6" w:rsidRDefault="00D12EBC" w:rsidP="00D12EBC">
      <w:pPr>
        <w:pStyle w:val="Listparagraf"/>
        <w:numPr>
          <w:ilvl w:val="0"/>
          <w:numId w:val="9"/>
        </w:numPr>
      </w:pPr>
      <w:r w:rsidRPr="00D12EBC">
        <w:t>Cheltuielile pentru consultanță, proiectare, dirigenție de șantier, taxele pentru elaborarea certificatelor, potrivit art. 45 din Reg. (UE) nr. 1305/2013, cu modificările și completările ulterioare, precum și cele privind obținerea avizelor, acordurilor și autorizațiilor necesare implementării proiectelor, prevăzute în legislația națională. Cheltuielile pentru consultanță în vederea organizării procedurilor de achiziție sunt eligibile</w:t>
      </w:r>
      <w:r w:rsidR="0006713E" w:rsidRPr="00AE6BA6">
        <w:t>.</w:t>
      </w:r>
    </w:p>
    <w:p w14:paraId="5DF6D283" w14:textId="77777777" w:rsidR="00AE6BA6" w:rsidRDefault="0006713E" w:rsidP="00D12EBC">
      <w:pPr>
        <w:pStyle w:val="Listparagraf"/>
        <w:numPr>
          <w:ilvl w:val="0"/>
          <w:numId w:val="9"/>
        </w:numPr>
      </w:pPr>
      <w:r w:rsidRPr="00AE6BA6">
        <w:rPr>
          <w:b/>
        </w:rPr>
        <w:t xml:space="preserve">Realizarea de studii </w:t>
      </w:r>
      <w:r w:rsidR="003508E3" w:rsidRPr="00AE6BA6">
        <w:rPr>
          <w:b/>
        </w:rPr>
        <w:t>şi cereri î</w:t>
      </w:r>
      <w:r w:rsidRPr="00AE6BA6">
        <w:rPr>
          <w:b/>
        </w:rPr>
        <w:t>n vedere</w:t>
      </w:r>
      <w:r w:rsidR="003508E3" w:rsidRPr="00AE6BA6">
        <w:rPr>
          <w:b/>
        </w:rPr>
        <w:t>a realiz</w:t>
      </w:r>
      <w:r w:rsidR="00D12EBC">
        <w:rPr>
          <w:b/>
        </w:rPr>
        <w:t>ă</w:t>
      </w:r>
      <w:r w:rsidR="003508E3" w:rsidRPr="00AE6BA6">
        <w:rPr>
          <w:b/>
        </w:rPr>
        <w:t>rii de inve</w:t>
      </w:r>
      <w:r w:rsidR="004B0DB7">
        <w:rPr>
          <w:b/>
        </w:rPr>
        <w:t>s</w:t>
      </w:r>
      <w:r w:rsidR="003508E3" w:rsidRPr="00AE6BA6">
        <w:rPr>
          <w:b/>
        </w:rPr>
        <w:t>ti</w:t>
      </w:r>
      <w:r w:rsidR="00D12EBC">
        <w:rPr>
          <w:b/>
        </w:rPr>
        <w:t>ț</w:t>
      </w:r>
      <w:r w:rsidR="003508E3" w:rsidRPr="00AE6BA6">
        <w:rPr>
          <w:b/>
        </w:rPr>
        <w:t>ii şi ob</w:t>
      </w:r>
      <w:r w:rsidR="00D12EBC">
        <w:rPr>
          <w:b/>
        </w:rPr>
        <w:t>ț</w:t>
      </w:r>
      <w:r w:rsidR="003508E3" w:rsidRPr="00AE6BA6">
        <w:rPr>
          <w:b/>
        </w:rPr>
        <w:t>inerea de acredit</w:t>
      </w:r>
      <w:r w:rsidR="00284BFC" w:rsidRPr="00AE6BA6">
        <w:rPr>
          <w:b/>
        </w:rPr>
        <w:t>a</w:t>
      </w:r>
      <w:r w:rsidRPr="00AE6BA6">
        <w:rPr>
          <w:b/>
        </w:rPr>
        <w:t>ri</w:t>
      </w:r>
      <w:r w:rsidR="00AE6BA6" w:rsidRPr="00AE6BA6">
        <w:rPr>
          <w:b/>
        </w:rPr>
        <w:t xml:space="preserve"> </w:t>
      </w:r>
      <w:r w:rsidR="00D12EBC" w:rsidRPr="00D12EBC">
        <w:t xml:space="preserve">Potrivit dispozițiilor art. 7 alin (4) din HG 226/2015 cu modificările și completările  ulterioare, costurile generale ocazionate de onorariile pentru arhitecți, ingineri și consultanți, onororiile pentru consiliere privind durabiliatea economică și </w:t>
      </w:r>
      <w:r w:rsidR="00D12EBC" w:rsidRPr="00D12EBC">
        <w:lastRenderedPageBreak/>
        <w:t>de mediu, inclusiv studiile de fezabili</w:t>
      </w:r>
      <w:r w:rsidR="00D12EBC">
        <w:t>tate, vor fi realizate în limita</w:t>
      </w:r>
      <w:r w:rsidR="00D12EBC" w:rsidRPr="00D12EBC">
        <w:t xml:space="preserve"> a 10% din totalul cheltuielilor eligibile pentru proiectele care prevăd construcții – montaj, și în limită  a 5% pentru proiectele care prevăd investiții și achiziții, altele decât cele referitoare la construcții – montaj</w:t>
      </w:r>
      <w:r w:rsidR="00F20ED0" w:rsidRPr="00AE6BA6">
        <w:t>.</w:t>
      </w:r>
    </w:p>
    <w:p w14:paraId="60F6C8F3" w14:textId="77777777" w:rsidR="00FF2E6B" w:rsidRDefault="00FF2E6B" w:rsidP="00FF2E6B"/>
    <w:p w14:paraId="7687F88D" w14:textId="77777777" w:rsidR="00FF2E6B" w:rsidRDefault="00FF2E6B" w:rsidP="00FF2E6B"/>
    <w:p w14:paraId="5957371A" w14:textId="77777777" w:rsidR="00AE6BA6" w:rsidRPr="00AE6BA6" w:rsidRDefault="00D12EBC" w:rsidP="00653F82">
      <w:pPr>
        <w:pStyle w:val="Listparagraf"/>
        <w:numPr>
          <w:ilvl w:val="0"/>
          <w:numId w:val="9"/>
        </w:numPr>
        <w:rPr>
          <w:rFonts w:cs="Times New Roman"/>
        </w:rPr>
      </w:pPr>
      <w:r>
        <w:t>Alte documentaț</w:t>
      </w:r>
      <w:r w:rsidR="00790F8C" w:rsidRPr="00790F8C">
        <w:t>ii pentru obtinerea avizelor</w:t>
      </w:r>
      <w:r w:rsidR="00AE6BA6">
        <w:t xml:space="preserve"> </w:t>
      </w:r>
    </w:p>
    <w:p w14:paraId="01E9C048" w14:textId="77777777" w:rsidR="00556F69" w:rsidRPr="00AE6BA6" w:rsidRDefault="00D12EBC" w:rsidP="00D12EBC">
      <w:pPr>
        <w:pStyle w:val="Listparagraf"/>
        <w:numPr>
          <w:ilvl w:val="0"/>
          <w:numId w:val="8"/>
        </w:numPr>
        <w:rPr>
          <w:rFonts w:cs="Times New Roman"/>
        </w:rPr>
      </w:pPr>
      <w:r w:rsidRPr="00D12EBC">
        <w:rPr>
          <w:rFonts w:cs="Times New Roman"/>
        </w:rPr>
        <w:t>Cheltuielile privind costurile generele ale proiectului, inclusiv cele efectuate înaintea aprobării finanțării, sunt eligibile dacă respectă prevederile art. 45 din Reg. (UE) nr. 1305/2013 cu modificările și completările ulterioare și îndeplinesc următoarele condiții</w:t>
      </w:r>
      <w:r w:rsidR="00026264" w:rsidRPr="00AE6BA6">
        <w:rPr>
          <w:rFonts w:cs="Times New Roman"/>
        </w:rPr>
        <w:t>:</w:t>
      </w:r>
    </w:p>
    <w:p w14:paraId="7F8249D7" w14:textId="77777777" w:rsidR="00026264" w:rsidRPr="00790F8C" w:rsidRDefault="00D12EBC" w:rsidP="00D12EBC">
      <w:pPr>
        <w:pStyle w:val="Listparagraf"/>
        <w:numPr>
          <w:ilvl w:val="0"/>
          <w:numId w:val="10"/>
        </w:numPr>
      </w:pPr>
      <w:r>
        <w:t xml:space="preserve">Sunt  prevăzute </w:t>
      </w:r>
      <w:r w:rsidRPr="00D12EBC">
        <w:t xml:space="preserve"> din aplicarea legislației  vederea obținerii de avize, acorduri   necesare implementării activităților eligibile ale operațiunii   din cerințele minime impuse de PNDR 2014-2020</w:t>
      </w:r>
      <w:r w:rsidR="00026264" w:rsidRPr="00790F8C">
        <w:t>;</w:t>
      </w:r>
    </w:p>
    <w:p w14:paraId="4457CC72" w14:textId="77777777" w:rsidR="00026264" w:rsidRPr="00790F8C" w:rsidRDefault="00D12EBC" w:rsidP="00D12EBC">
      <w:pPr>
        <w:pStyle w:val="Listparagraf"/>
        <w:numPr>
          <w:ilvl w:val="0"/>
          <w:numId w:val="10"/>
        </w:numPr>
      </w:pPr>
      <w:r w:rsidRPr="00D12EBC">
        <w:t>Sunt efectuate, după caz: studii și/sau analize privind durabilitatea economică și de mediu, studiu de fezabilitate, proiect tehnic, documentație de avizare a lucrărilor de intervenție, întocmite în conformitate cu prevederile legislației în vigoare</w:t>
      </w:r>
      <w:r w:rsidR="00026264" w:rsidRPr="00790F8C">
        <w:t>;</w:t>
      </w:r>
    </w:p>
    <w:p w14:paraId="774B0E3F" w14:textId="77777777" w:rsidR="00026264" w:rsidRDefault="00D12EBC" w:rsidP="00D12EBC">
      <w:pPr>
        <w:pStyle w:val="Listparagraf"/>
        <w:numPr>
          <w:ilvl w:val="0"/>
          <w:numId w:val="10"/>
        </w:numPr>
      </w:pPr>
      <w:r w:rsidRPr="00D12EBC">
        <w:t>Sunt aferente activităților de coordonare și supervizare a execuției și recepției lucrărilor de construcții – montaj</w:t>
      </w:r>
      <w:r w:rsidR="00026264" w:rsidRPr="00790F8C">
        <w:t>.</w:t>
      </w:r>
    </w:p>
    <w:p w14:paraId="156E891D" w14:textId="77777777" w:rsidR="00AE6BA6" w:rsidRPr="00AE6BA6" w:rsidRDefault="00AE6BA6" w:rsidP="00AE6BA6">
      <w:pPr>
        <w:rPr>
          <w:rFonts w:cs="Times New Roman"/>
        </w:rPr>
      </w:pPr>
    </w:p>
    <w:p w14:paraId="4C8EEBAF" w14:textId="77777777" w:rsidR="00A609AA" w:rsidRPr="00AE6BA6" w:rsidRDefault="0035070C" w:rsidP="00AE6BA6">
      <w:pPr>
        <w:rPr>
          <w:rFonts w:cs="Times New Roman"/>
          <w:szCs w:val="24"/>
        </w:rPr>
      </w:pPr>
      <w:r w:rsidRPr="00AE6BA6">
        <w:rPr>
          <w:rFonts w:cs="Times New Roman"/>
          <w:b/>
          <w:szCs w:val="24"/>
        </w:rPr>
        <w:t>Cheltuie</w:t>
      </w:r>
      <w:r w:rsidR="00E61412" w:rsidRPr="00AE6BA6">
        <w:rPr>
          <w:rFonts w:cs="Times New Roman"/>
          <w:b/>
          <w:szCs w:val="24"/>
        </w:rPr>
        <w:t>lile de consultan</w:t>
      </w:r>
      <w:r w:rsidR="00D12EBC">
        <w:rPr>
          <w:rFonts w:cs="Times New Roman"/>
          <w:b/>
          <w:szCs w:val="24"/>
        </w:rPr>
        <w:t>ț</w:t>
      </w:r>
      <w:r w:rsidR="00284BFC" w:rsidRPr="00AE6BA6">
        <w:rPr>
          <w:rFonts w:cs="Times New Roman"/>
          <w:b/>
          <w:szCs w:val="24"/>
        </w:rPr>
        <w:t>a</w:t>
      </w:r>
      <w:r w:rsidR="00E61412" w:rsidRPr="00AE6BA6">
        <w:rPr>
          <w:rFonts w:cs="Times New Roman"/>
          <w:b/>
          <w:szCs w:val="24"/>
        </w:rPr>
        <w:t xml:space="preserve"> ş</w:t>
      </w:r>
      <w:r w:rsidRPr="00AE6BA6">
        <w:rPr>
          <w:rFonts w:cs="Times New Roman"/>
          <w:b/>
          <w:szCs w:val="24"/>
        </w:rPr>
        <w:t>i pentru managementul proiectulu</w:t>
      </w:r>
      <w:r w:rsidR="00D12EBC">
        <w:rPr>
          <w:rFonts w:cs="Times New Roman"/>
          <w:b/>
          <w:szCs w:val="24"/>
        </w:rPr>
        <w:t>i</w:t>
      </w:r>
      <w:r w:rsidR="00E61412" w:rsidRPr="00AE6BA6">
        <w:rPr>
          <w:rFonts w:cs="Times New Roman"/>
          <w:szCs w:val="24"/>
        </w:rPr>
        <w:t xml:space="preserve"> </w:t>
      </w:r>
      <w:r w:rsidR="00D12EBC" w:rsidRPr="00D12EBC">
        <w:rPr>
          <w:rFonts w:cs="Times New Roman"/>
          <w:szCs w:val="24"/>
        </w:rPr>
        <w:t>sunt eligibile dacă respectă condițiile anterior menționate și se vor deconta proporțional cu valoarea fiecărei tranșe de plată aferente proiectului. Execeptie fac cheltuielile de consiliere pentru întocmirea dosarului Cererii de Finanțare, care se pot deconta integral în cadrul primei tranșe de plată</w:t>
      </w:r>
      <w:r w:rsidR="00A609AA" w:rsidRPr="00AE6BA6">
        <w:rPr>
          <w:rFonts w:cs="Times New Roman"/>
          <w:szCs w:val="24"/>
        </w:rPr>
        <w:t>.</w:t>
      </w:r>
    </w:p>
    <w:p w14:paraId="21F483B9" w14:textId="77777777" w:rsidR="00D12EBC" w:rsidRDefault="00BB6E51" w:rsidP="00AE6BA6">
      <w:pPr>
        <w:rPr>
          <w:rFonts w:cs="Times New Roman"/>
          <w:szCs w:val="24"/>
        </w:rPr>
      </w:pPr>
      <w:r w:rsidRPr="00AE6BA6">
        <w:rPr>
          <w:rFonts w:cs="Times New Roman"/>
          <w:b/>
          <w:szCs w:val="24"/>
        </w:rPr>
        <w:t>Studiile de Fezabilitate şi/sau documenta</w:t>
      </w:r>
      <w:r w:rsidR="00D12EBC">
        <w:rPr>
          <w:rFonts w:cs="Times New Roman"/>
          <w:b/>
          <w:szCs w:val="24"/>
        </w:rPr>
        <w:t>ț</w:t>
      </w:r>
      <w:r w:rsidRPr="00AE6BA6">
        <w:rPr>
          <w:rFonts w:cs="Times New Roman"/>
          <w:b/>
          <w:szCs w:val="24"/>
        </w:rPr>
        <w:t>iile de avizare a lucr</w:t>
      </w:r>
      <w:r w:rsidR="00D12EBC">
        <w:rPr>
          <w:rFonts w:cs="Times New Roman"/>
          <w:b/>
          <w:szCs w:val="24"/>
        </w:rPr>
        <w:t>ă</w:t>
      </w:r>
      <w:r w:rsidRPr="00AE6BA6">
        <w:rPr>
          <w:rFonts w:cs="Times New Roman"/>
          <w:b/>
          <w:szCs w:val="24"/>
        </w:rPr>
        <w:t>rilor de interven</w:t>
      </w:r>
      <w:r w:rsidR="00D12EBC">
        <w:rPr>
          <w:rFonts w:cs="Times New Roman"/>
          <w:b/>
          <w:szCs w:val="24"/>
        </w:rPr>
        <w:t>ț</w:t>
      </w:r>
      <w:r w:rsidR="0035070C" w:rsidRPr="00AE6BA6">
        <w:rPr>
          <w:rFonts w:cs="Times New Roman"/>
          <w:b/>
          <w:szCs w:val="24"/>
        </w:rPr>
        <w:t>ie</w:t>
      </w:r>
      <w:r w:rsidRPr="00AE6BA6">
        <w:rPr>
          <w:rFonts w:cs="Times New Roman"/>
          <w:szCs w:val="24"/>
        </w:rPr>
        <w:t xml:space="preserve">, </w:t>
      </w:r>
      <w:r w:rsidR="00D12EBC" w:rsidRPr="00D12EBC">
        <w:rPr>
          <w:rFonts w:cs="Times New Roman"/>
          <w:szCs w:val="24"/>
        </w:rPr>
        <w:t xml:space="preserve">aferente Cererilor de Finanțare depuse de solicitanții publici pentru măsuri din PNDR 2014-2020, trebuie întocmite potrivit </w:t>
      </w:r>
      <w:r w:rsidR="00D12EBC">
        <w:rPr>
          <w:rFonts w:cs="Times New Roman"/>
          <w:szCs w:val="24"/>
        </w:rPr>
        <w:t>prevederilor legale în vigoare.</w:t>
      </w:r>
    </w:p>
    <w:p w14:paraId="3C6E204E" w14:textId="77777777" w:rsidR="00A609AA" w:rsidRPr="00AE6BA6" w:rsidRDefault="00BB6E51" w:rsidP="00AE6BA6">
      <w:pPr>
        <w:rPr>
          <w:rFonts w:cs="Times New Roman"/>
          <w:szCs w:val="24"/>
        </w:rPr>
      </w:pPr>
      <w:r w:rsidRPr="00AE6BA6">
        <w:rPr>
          <w:rFonts w:cs="Times New Roman"/>
          <w:b/>
          <w:szCs w:val="24"/>
        </w:rPr>
        <w:t>Con</w:t>
      </w:r>
      <w:r w:rsidR="00D12EBC">
        <w:rPr>
          <w:rFonts w:cs="Times New Roman"/>
          <w:b/>
          <w:szCs w:val="24"/>
        </w:rPr>
        <w:t>ț</w:t>
      </w:r>
      <w:r w:rsidR="00A609AA" w:rsidRPr="00AE6BA6">
        <w:rPr>
          <w:rFonts w:cs="Times New Roman"/>
          <w:b/>
          <w:szCs w:val="24"/>
        </w:rPr>
        <w:t>inutul – cadru al proiectului tehnic</w:t>
      </w:r>
      <w:r w:rsidR="00A609AA" w:rsidRPr="00AE6BA6">
        <w:rPr>
          <w:rFonts w:cs="Times New Roman"/>
          <w:szCs w:val="24"/>
        </w:rPr>
        <w:t xml:space="preserve"> </w:t>
      </w:r>
      <w:r w:rsidR="00D12EBC" w:rsidRPr="00D12EBC">
        <w:rPr>
          <w:rFonts w:cs="Times New Roman"/>
          <w:szCs w:val="24"/>
        </w:rPr>
        <w:t xml:space="preserve"> va respecta prevederile legale în vigoare privind conținutul – cadru al documentației tehnico-economice aferente investiției publice, precum și a structurii și metodologiei de elaborare a devizului general pentru obiective de intervenții și lucrări de intervenții</w:t>
      </w:r>
      <w:r w:rsidR="00A609AA" w:rsidRPr="00AE6BA6">
        <w:rPr>
          <w:rFonts w:cs="Times New Roman"/>
          <w:szCs w:val="24"/>
        </w:rPr>
        <w:t>.</w:t>
      </w:r>
    </w:p>
    <w:p w14:paraId="67DA30D7" w14:textId="77777777" w:rsidR="00A609AA" w:rsidRPr="00790F8C" w:rsidRDefault="00A609AA" w:rsidP="00653F82">
      <w:pPr>
        <w:pStyle w:val="Listparagraf"/>
        <w:numPr>
          <w:ilvl w:val="0"/>
          <w:numId w:val="8"/>
        </w:numPr>
      </w:pPr>
      <w:r w:rsidRPr="00790F8C">
        <w:t>Cheltuielile necesare pentru implementarea</w:t>
      </w:r>
      <w:r w:rsidR="00BB6E51" w:rsidRPr="00790F8C">
        <w:t xml:space="preserve"> proiectului sunt eligibile dac</w:t>
      </w:r>
      <w:r w:rsidR="00D12EBC">
        <w:t>ă</w:t>
      </w:r>
      <w:r w:rsidRPr="00790F8C">
        <w:t>:</w:t>
      </w:r>
    </w:p>
    <w:p w14:paraId="3890A683" w14:textId="77777777" w:rsidR="00A609AA" w:rsidRPr="00790F8C" w:rsidRDefault="00BB6E51" w:rsidP="00653F82">
      <w:pPr>
        <w:pStyle w:val="Listparagraf"/>
        <w:numPr>
          <w:ilvl w:val="0"/>
          <w:numId w:val="11"/>
        </w:numPr>
      </w:pPr>
      <w:r w:rsidRPr="00790F8C">
        <w:t>Sunt realizate efectiv dup</w:t>
      </w:r>
      <w:r w:rsidR="00284BFC">
        <w:t>a</w:t>
      </w:r>
      <w:r w:rsidRPr="00790F8C">
        <w:t xml:space="preserve"> data semn</w:t>
      </w:r>
      <w:r w:rsidR="00284BFC">
        <w:t>a</w:t>
      </w:r>
      <w:r w:rsidRPr="00790F8C">
        <w:t>rii Contarctului de Finan</w:t>
      </w:r>
      <w:r w:rsidR="00D12EBC">
        <w:t>ț</w:t>
      </w:r>
      <w:r w:rsidRPr="00790F8C">
        <w:t>are şi sunt în leg</w:t>
      </w:r>
      <w:r w:rsidR="00284BFC">
        <w:t>a</w:t>
      </w:r>
      <w:r w:rsidRPr="00790F8C">
        <w:t>tur</w:t>
      </w:r>
      <w:r w:rsidR="00D12EBC">
        <w:t>ă</w:t>
      </w:r>
      <w:r w:rsidRPr="00790F8C">
        <w:t xml:space="preserve"> cu î</w:t>
      </w:r>
      <w:r w:rsidR="00A609AA" w:rsidRPr="00790F8C">
        <w:t>n</w:t>
      </w:r>
      <w:r w:rsidRPr="00790F8C">
        <w:t>deplinirea obiectivelor investi</w:t>
      </w:r>
      <w:r w:rsidR="00D12EBC">
        <w:t>ț</w:t>
      </w:r>
      <w:r w:rsidR="00A609AA" w:rsidRPr="00790F8C">
        <w:t>iei;</w:t>
      </w:r>
    </w:p>
    <w:p w14:paraId="2050B37A" w14:textId="77777777" w:rsidR="00A609AA" w:rsidRPr="00790F8C" w:rsidRDefault="00DA1689" w:rsidP="00653F82">
      <w:pPr>
        <w:pStyle w:val="Listparagraf"/>
        <w:numPr>
          <w:ilvl w:val="0"/>
          <w:numId w:val="11"/>
        </w:numPr>
      </w:pPr>
      <w:r w:rsidRPr="00790F8C">
        <w:lastRenderedPageBreak/>
        <w:t>Sun</w:t>
      </w:r>
      <w:r w:rsidR="00A609AA" w:rsidRPr="00790F8C">
        <w:t>t efec</w:t>
      </w:r>
      <w:r w:rsidR="00BB6E51" w:rsidRPr="00790F8C">
        <w:t>tuate pentru realizarea investi</w:t>
      </w:r>
      <w:r w:rsidR="00516D6B">
        <w:t>ț</w:t>
      </w:r>
      <w:r w:rsidR="00BB6E51" w:rsidRPr="00790F8C">
        <w:t>iei cu respectarea rezonabilit</w:t>
      </w:r>
      <w:r w:rsidR="00516D6B">
        <w:t>ăț</w:t>
      </w:r>
      <w:r w:rsidR="00A609AA" w:rsidRPr="00790F8C">
        <w:t>ii costurilor;</w:t>
      </w:r>
    </w:p>
    <w:p w14:paraId="53021886" w14:textId="77777777" w:rsidR="00A609AA" w:rsidRPr="00790F8C" w:rsidRDefault="00A609AA" w:rsidP="00653F82">
      <w:pPr>
        <w:pStyle w:val="Listparagraf"/>
        <w:numPr>
          <w:ilvl w:val="0"/>
          <w:numId w:val="11"/>
        </w:numPr>
      </w:pPr>
      <w:r w:rsidRPr="00790F8C">
        <w:t>Sunt efectuate cu respectarea pre</w:t>
      </w:r>
      <w:r w:rsidR="00BB6E51" w:rsidRPr="00790F8C">
        <w:t>vederilor Contractului de Finan</w:t>
      </w:r>
      <w:r w:rsidR="00516D6B">
        <w:t>ț</w:t>
      </w:r>
      <w:r w:rsidRPr="00790F8C">
        <w:t>are semnat cu AFIR;</w:t>
      </w:r>
    </w:p>
    <w:p w14:paraId="1273B848" w14:textId="77777777" w:rsidR="00A609AA" w:rsidRDefault="00BB6E51" w:rsidP="00653F82">
      <w:pPr>
        <w:pStyle w:val="Listparagraf"/>
        <w:numPr>
          <w:ilvl w:val="0"/>
          <w:numId w:val="11"/>
        </w:numPr>
      </w:pPr>
      <w:r w:rsidRPr="00790F8C">
        <w:t>Sunt înregistrate în eviden</w:t>
      </w:r>
      <w:r w:rsidR="00516D6B">
        <w:t>ț</w:t>
      </w:r>
      <w:r w:rsidR="00A609AA" w:rsidRPr="00790F8C">
        <w:t>ele</w:t>
      </w:r>
      <w:r w:rsidRPr="00790F8C">
        <w:t xml:space="preserve"> contabile ale beneficiarului, sunt identificate, verificate şi sunt sus</w:t>
      </w:r>
      <w:r w:rsidR="00516D6B">
        <w:t>ț</w:t>
      </w:r>
      <w:r w:rsidR="00A609AA" w:rsidRPr="00790F8C">
        <w:t>inute de originalele documentelo</w:t>
      </w:r>
      <w:r w:rsidRPr="00790F8C">
        <w:t>r justificative, în condi</w:t>
      </w:r>
      <w:r w:rsidR="00516D6B">
        <w:t>ț</w:t>
      </w:r>
      <w:r w:rsidR="00A609AA" w:rsidRPr="00790F8C">
        <w:t>iile legii.</w:t>
      </w:r>
    </w:p>
    <w:p w14:paraId="7C714F56" w14:textId="77777777" w:rsidR="00AE6BA6" w:rsidRPr="00790F8C" w:rsidRDefault="00AE6BA6" w:rsidP="00AE6BA6"/>
    <w:p w14:paraId="21FD8464" w14:textId="77777777" w:rsidR="00A811D7" w:rsidRPr="00790F8C" w:rsidRDefault="00FB72A4" w:rsidP="00653F82">
      <w:pPr>
        <w:pStyle w:val="Titlu2"/>
        <w:numPr>
          <w:ilvl w:val="1"/>
          <w:numId w:val="2"/>
        </w:numPr>
      </w:pPr>
      <w:bookmarkStart w:id="27" w:name="_Toc492296103"/>
      <w:r w:rsidRPr="00790F8C">
        <w:t>Cheltuieli neeligibile</w:t>
      </w:r>
      <w:bookmarkEnd w:id="27"/>
    </w:p>
    <w:p w14:paraId="15CCA468" w14:textId="77777777" w:rsidR="00790F8C" w:rsidRPr="00790F8C" w:rsidRDefault="00790F8C" w:rsidP="00E422BE">
      <w:r w:rsidRPr="00790F8C">
        <w:t>Cheltuielile neeligibile generale sunt:</w:t>
      </w:r>
    </w:p>
    <w:p w14:paraId="66CBE679" w14:textId="77777777" w:rsidR="00790F8C" w:rsidRPr="00790F8C" w:rsidRDefault="00E422BE" w:rsidP="00653F82">
      <w:pPr>
        <w:pStyle w:val="Listparagraf"/>
        <w:numPr>
          <w:ilvl w:val="0"/>
          <w:numId w:val="8"/>
        </w:numPr>
      </w:pPr>
      <w:r>
        <w:t>C</w:t>
      </w:r>
      <w:r w:rsidR="00790F8C" w:rsidRPr="00790F8C">
        <w:t>heltuielil</w:t>
      </w:r>
      <w:r w:rsidR="00516D6B">
        <w:t>e cu achiziț</w:t>
      </w:r>
      <w:r w:rsidR="00790F8C" w:rsidRPr="00790F8C">
        <w:t xml:space="preserve">ionarea de bunuri si echipamente ”second hand”; </w:t>
      </w:r>
    </w:p>
    <w:p w14:paraId="37558EBE" w14:textId="77777777" w:rsidR="00790F8C" w:rsidRPr="00790F8C" w:rsidRDefault="00516D6B" w:rsidP="00516D6B">
      <w:pPr>
        <w:pStyle w:val="Listparagraf"/>
        <w:numPr>
          <w:ilvl w:val="0"/>
          <w:numId w:val="8"/>
        </w:numPr>
      </w:pPr>
      <w:r>
        <w:t>Cheltuieli efectuate înainte de</w:t>
      </w:r>
      <w:r w:rsidRPr="00516D6B">
        <w:t xml:space="preserve"> semnarea contractului de finanțare a proiectului cu excepția: costurilor generale definite la art 45, alin 2 litera c) a R (UE) nr. 1305 / 2013 care pot fi realizate înainte de depunerea cererii de finanțare</w:t>
      </w:r>
      <w:r w:rsidR="00790F8C" w:rsidRPr="00790F8C">
        <w:t>;</w:t>
      </w:r>
    </w:p>
    <w:p w14:paraId="6851E03E" w14:textId="77777777" w:rsidR="00790F8C" w:rsidRPr="00790F8C" w:rsidRDefault="00E422BE" w:rsidP="00653F82">
      <w:pPr>
        <w:pStyle w:val="Listparagraf"/>
        <w:numPr>
          <w:ilvl w:val="0"/>
          <w:numId w:val="8"/>
        </w:numPr>
      </w:pPr>
      <w:r w:rsidRPr="00790F8C">
        <w:t xml:space="preserve">Cheltuieli </w:t>
      </w:r>
      <w:r w:rsidR="00516D6B">
        <w:t>cu achiziț</w:t>
      </w:r>
      <w:r w:rsidR="00790F8C" w:rsidRPr="00790F8C">
        <w:t>ia mijloacelor de transport pentru uz personal </w:t>
      </w:r>
    </w:p>
    <w:p w14:paraId="2814A6D5" w14:textId="77777777" w:rsidR="00790F8C" w:rsidRPr="00790F8C" w:rsidRDefault="00E422BE" w:rsidP="00653F82">
      <w:pPr>
        <w:pStyle w:val="Listparagraf"/>
        <w:numPr>
          <w:ilvl w:val="0"/>
          <w:numId w:val="8"/>
        </w:numPr>
      </w:pPr>
      <w:r w:rsidRPr="00790F8C">
        <w:t xml:space="preserve">Cheltuieli </w:t>
      </w:r>
      <w:r w:rsidR="00516D6B">
        <w:t>cu investiț</w:t>
      </w:r>
      <w:r w:rsidR="00790F8C" w:rsidRPr="00790F8C">
        <w:t>ii</w:t>
      </w:r>
      <w:r w:rsidR="00516D6B">
        <w:t>le ce fac obiectul dublei finanțări care vizeaza aceleaș</w:t>
      </w:r>
      <w:r w:rsidR="00790F8C" w:rsidRPr="00790F8C">
        <w:t xml:space="preserve">i costuri eligibile; </w:t>
      </w:r>
    </w:p>
    <w:p w14:paraId="3B50F9F8" w14:textId="77777777" w:rsidR="00790F8C" w:rsidRPr="00790F8C" w:rsidRDefault="00516D6B" w:rsidP="00516D6B">
      <w:pPr>
        <w:pStyle w:val="Listparagraf"/>
        <w:numPr>
          <w:ilvl w:val="0"/>
          <w:numId w:val="8"/>
        </w:numPr>
      </w:pPr>
      <w:r w:rsidRPr="00516D6B">
        <w:t xml:space="preserve"> În cazul contractelor de leasing, celelalte costuri legate de contractele de leasing, cum ar fi marjă locatorului, costurile de refinanțare a dobânzilor, cheltuielile generale și cheltuielile de asigurare</w:t>
      </w:r>
      <w:r w:rsidR="00790F8C" w:rsidRPr="00790F8C">
        <w:t>;</w:t>
      </w:r>
    </w:p>
    <w:p w14:paraId="2C92689A" w14:textId="77777777" w:rsidR="00790F8C" w:rsidRPr="00790F8C" w:rsidRDefault="00516D6B" w:rsidP="00516D6B">
      <w:pPr>
        <w:pStyle w:val="Listparagraf"/>
        <w:numPr>
          <w:ilvl w:val="0"/>
          <w:numId w:val="8"/>
        </w:numPr>
      </w:pPr>
      <w:r w:rsidRPr="00516D6B">
        <w:t>Cheltuieli neeligibile în conformitate cu art. 69, alin (3) din R (UE) nr. 1303 / 2013 și anume: a. dobânzi debitoare, cu excepția celor referitoare la granturi acordate sub formă unei subvenții pentru dobândă sau a unei subvenții pentru comisioanele de garantare; b. achiziționarea de terenuri neconstruite și de terenuri construite; c. taxa pe valoarea adăugată, cu excepția cazului în care aceasta nu se poate recupera în temeiul legislației naționale privind TVA‐ul sau a prevederilor specifice pentru instrumente financiare</w:t>
      </w:r>
      <w:r w:rsidR="00790F8C" w:rsidRPr="00790F8C">
        <w:t>.</w:t>
      </w:r>
    </w:p>
    <w:p w14:paraId="07C396B1" w14:textId="77777777" w:rsidR="00E422BE" w:rsidRDefault="00E422BE" w:rsidP="00E422BE">
      <w:pPr>
        <w:rPr>
          <w:color w:val="000000"/>
        </w:rPr>
      </w:pPr>
    </w:p>
    <w:p w14:paraId="7578C75C" w14:textId="77777777" w:rsidR="000E2823" w:rsidRPr="00E422BE" w:rsidRDefault="0099469F" w:rsidP="00E422BE">
      <w:pPr>
        <w:rPr>
          <w:b/>
        </w:rPr>
      </w:pPr>
      <w:r w:rsidRPr="00E422BE">
        <w:rPr>
          <w:b/>
        </w:rPr>
        <w:t>L</w:t>
      </w:r>
      <w:r w:rsidR="00516D6B" w:rsidRPr="00516D6B">
        <w:rPr>
          <w:b/>
        </w:rPr>
        <w:t>ista investițiilor și costurilor neeligibile se completează cu prevederile Hotărârilor de Guvern nr. 226/2 aprilie 2015 privind stabilitatea cadrului general de implementare a Măsurilor Programului Național de Dezvoltare Rurală cofinanțare din Fondul European Agricol pentru Dezvoltarea Rurală și de la bugetul de stat pentru perioada 2014-2020, cu modificările și completările ulterioare.</w:t>
      </w:r>
    </w:p>
    <w:p w14:paraId="35850411" w14:textId="77777777" w:rsidR="000E2823" w:rsidRPr="00C30636" w:rsidRDefault="00790F8C" w:rsidP="00C30636">
      <w:pPr>
        <w:rPr>
          <w:b/>
        </w:rPr>
      </w:pPr>
      <w:r w:rsidRPr="00790F8C">
        <w:tab/>
      </w:r>
      <w:r w:rsidR="000E2823" w:rsidRPr="00C30636">
        <w:rPr>
          <w:b/>
        </w:rPr>
        <w:t>Cheltuielile specifice neeligibile sunt:</w:t>
      </w:r>
    </w:p>
    <w:p w14:paraId="4AF9CC87" w14:textId="77777777" w:rsidR="000E2823" w:rsidRPr="00790F8C" w:rsidRDefault="0099469F" w:rsidP="00653F82">
      <w:pPr>
        <w:pStyle w:val="Listparagraf"/>
        <w:numPr>
          <w:ilvl w:val="0"/>
          <w:numId w:val="12"/>
        </w:numPr>
      </w:pPr>
      <w:r w:rsidRPr="00790F8C">
        <w:lastRenderedPageBreak/>
        <w:t>Contribu</w:t>
      </w:r>
      <w:r w:rsidR="00516D6B">
        <w:t>ț</w:t>
      </w:r>
      <w:r w:rsidRPr="00790F8C">
        <w:t>ia în natur</w:t>
      </w:r>
      <w:r w:rsidR="00284BFC">
        <w:t>a</w:t>
      </w:r>
      <w:r w:rsidR="000E2823" w:rsidRPr="00790F8C">
        <w:t>;</w:t>
      </w:r>
    </w:p>
    <w:p w14:paraId="6C283467" w14:textId="77777777" w:rsidR="000E2823" w:rsidRPr="00790F8C" w:rsidRDefault="0099469F" w:rsidP="00653F82">
      <w:pPr>
        <w:pStyle w:val="Listparagraf"/>
        <w:numPr>
          <w:ilvl w:val="0"/>
          <w:numId w:val="12"/>
        </w:numPr>
      </w:pPr>
      <w:r w:rsidRPr="00790F8C">
        <w:t>Costuri privind închirierea de maşini, utilaje ş</w:t>
      </w:r>
      <w:r w:rsidR="000E2823" w:rsidRPr="00790F8C">
        <w:t>i echipamente;</w:t>
      </w:r>
    </w:p>
    <w:p w14:paraId="5D6F39B2" w14:textId="77777777" w:rsidR="00790F8C" w:rsidRDefault="0099469F" w:rsidP="00653F82">
      <w:pPr>
        <w:pStyle w:val="Listparagraf"/>
        <w:numPr>
          <w:ilvl w:val="0"/>
          <w:numId w:val="12"/>
        </w:numPr>
      </w:pPr>
      <w:r w:rsidRPr="00790F8C">
        <w:t>Costuri opera</w:t>
      </w:r>
      <w:r w:rsidR="00284BFC">
        <w:t>t</w:t>
      </w:r>
      <w:r w:rsidR="00256B77">
        <w:t>ionale incluse</w:t>
      </w:r>
    </w:p>
    <w:p w14:paraId="0F053942" w14:textId="77777777" w:rsidR="000E2823" w:rsidRDefault="00256B77" w:rsidP="00653F82">
      <w:pPr>
        <w:pStyle w:val="Listparagraf"/>
        <w:numPr>
          <w:ilvl w:val="0"/>
          <w:numId w:val="12"/>
        </w:numPr>
      </w:pPr>
      <w:r>
        <w:t>C</w:t>
      </w:r>
      <w:r w:rsidR="0099469F" w:rsidRPr="00790F8C">
        <w:t>osturi de între</w:t>
      </w:r>
      <w:r w:rsidR="00284BFC">
        <w:t>t</w:t>
      </w:r>
      <w:r w:rsidR="0099469F" w:rsidRPr="00790F8C">
        <w:t>inere ş</w:t>
      </w:r>
      <w:r w:rsidR="000E2823" w:rsidRPr="00790F8C">
        <w:t>i chirie.</w:t>
      </w:r>
    </w:p>
    <w:p w14:paraId="5672596A" w14:textId="77777777" w:rsidR="00790F8C" w:rsidRDefault="00790F8C" w:rsidP="00F122D6">
      <w:pPr>
        <w:rPr>
          <w:rFonts w:ascii="Verdana" w:hAnsi="Verdana" w:cs="Times New Roman"/>
          <w:b/>
          <w:szCs w:val="24"/>
        </w:rPr>
      </w:pPr>
    </w:p>
    <w:p w14:paraId="7BDD1970" w14:textId="77777777" w:rsidR="00C30636" w:rsidRDefault="00C30636" w:rsidP="00F122D6">
      <w:pPr>
        <w:rPr>
          <w:rFonts w:ascii="Verdana" w:hAnsi="Verdana" w:cs="Times New Roman"/>
          <w:b/>
          <w:szCs w:val="24"/>
        </w:rPr>
      </w:pPr>
    </w:p>
    <w:p w14:paraId="6C25C709" w14:textId="77777777" w:rsidR="00F122D6" w:rsidRDefault="00516D6B" w:rsidP="00653F82">
      <w:pPr>
        <w:pStyle w:val="Titlu1"/>
        <w:numPr>
          <w:ilvl w:val="0"/>
          <w:numId w:val="2"/>
        </w:numPr>
      </w:pPr>
      <w:bookmarkStart w:id="28" w:name="_Toc492296104"/>
      <w:r>
        <w:t>SELECȚ</w:t>
      </w:r>
      <w:r w:rsidR="00CF3D0F" w:rsidRPr="00790F8C">
        <w:t>IA PROIECTELOR</w:t>
      </w:r>
      <w:bookmarkEnd w:id="28"/>
    </w:p>
    <w:p w14:paraId="00518D19" w14:textId="77777777" w:rsidR="006609F0" w:rsidRDefault="006609F0" w:rsidP="00F122D6">
      <w:pPr>
        <w:rPr>
          <w:rFonts w:ascii="Verdana" w:hAnsi="Verdana" w:cs="Times New Roman"/>
          <w:b/>
          <w:szCs w:val="24"/>
        </w:rPr>
      </w:pPr>
    </w:p>
    <w:p w14:paraId="539EB00D" w14:textId="77777777" w:rsidR="001462A9" w:rsidRPr="00790F8C" w:rsidRDefault="00516D6B" w:rsidP="00653F82">
      <w:pPr>
        <w:pStyle w:val="Titlu2"/>
        <w:numPr>
          <w:ilvl w:val="1"/>
          <w:numId w:val="2"/>
        </w:numPr>
      </w:pPr>
      <w:bookmarkStart w:id="29" w:name="_Toc492296105"/>
      <w:r>
        <w:t>Selecț</w:t>
      </w:r>
      <w:r w:rsidR="001462A9" w:rsidRPr="00790F8C">
        <w:t>ia  proiectelor</w:t>
      </w:r>
      <w:bookmarkEnd w:id="29"/>
    </w:p>
    <w:p w14:paraId="09D4D6DE" w14:textId="77777777" w:rsidR="00CF3D0F" w:rsidRPr="00790F8C" w:rsidRDefault="00516D6B" w:rsidP="00516D6B">
      <w:pPr>
        <w:pStyle w:val="Listparagraf"/>
        <w:numPr>
          <w:ilvl w:val="0"/>
          <w:numId w:val="13"/>
        </w:numPr>
      </w:pPr>
      <w:r w:rsidRPr="00516D6B">
        <w:t>Se va face selecția proiectelor la finalizarea perioadei de depunere a proiectelor. Perioadă de evaluare a proiectelor va dură maxim 45 de zile lucrătoare de la data limită de depunere a acestora, iar publicarea Raportului de Selecție se va face pe siteul GAL</w:t>
      </w:r>
      <w:r w:rsidR="00256B77">
        <w:t>.</w:t>
      </w:r>
      <w:r w:rsidR="00CF3D0F" w:rsidRPr="00790F8C">
        <w:t xml:space="preserve"> </w:t>
      </w:r>
    </w:p>
    <w:p w14:paraId="4543B2FA" w14:textId="77777777" w:rsidR="00CF3D0F" w:rsidRDefault="00516D6B" w:rsidP="00516D6B">
      <w:pPr>
        <w:pStyle w:val="Listparagraf"/>
        <w:numPr>
          <w:ilvl w:val="0"/>
          <w:numId w:val="13"/>
        </w:numPr>
      </w:pPr>
      <w:r w:rsidRPr="00516D6B">
        <w:t xml:space="preserve"> În termen de maxim 3 zile lucrătoare de la data publicării Raportului de Selecție se vor transmite solicitantului  notificări cu privie la selectarea/ neselectarea proiectelor depuse</w:t>
      </w:r>
      <w:r w:rsidR="00256B77">
        <w:t>.</w:t>
      </w:r>
    </w:p>
    <w:p w14:paraId="513600BA" w14:textId="77777777" w:rsidR="00446091" w:rsidRPr="000E5B24" w:rsidRDefault="00516D6B" w:rsidP="000E5B24">
      <w:pPr>
        <w:pStyle w:val="Listparagraf"/>
        <w:numPr>
          <w:ilvl w:val="0"/>
          <w:numId w:val="13"/>
        </w:numPr>
        <w:rPr>
          <w:bCs/>
          <w:lang w:val="de-DE"/>
        </w:rPr>
      </w:pPr>
      <w:r w:rsidRPr="000E5B24">
        <w:rPr>
          <w:bCs/>
          <w:lang w:val="de-DE"/>
        </w:rPr>
        <w:t>Rezultatele selecției proiectelor se vor afișa în termen de maxim  60 de zile lucrătoare de la închiderea sesiunii de depunere</w:t>
      </w:r>
      <w:r w:rsidR="00446091" w:rsidRPr="000E5B24">
        <w:rPr>
          <w:bCs/>
          <w:lang w:val="de-DE"/>
        </w:rPr>
        <w:t>.</w:t>
      </w:r>
    </w:p>
    <w:p w14:paraId="1FC6CC98" w14:textId="77777777" w:rsidR="00446091" w:rsidRPr="000E5B24" w:rsidRDefault="00516D6B" w:rsidP="000E5B24">
      <w:pPr>
        <w:pStyle w:val="Listparagraf"/>
        <w:numPr>
          <w:ilvl w:val="0"/>
          <w:numId w:val="13"/>
        </w:numPr>
        <w:rPr>
          <w:rFonts w:eastAsia="Times New Roman"/>
          <w:bCs/>
          <w:lang w:val="de-DE"/>
        </w:rPr>
      </w:pPr>
      <w:r w:rsidRPr="000E5B24">
        <w:rPr>
          <w:rFonts w:eastAsia="Times New Roman"/>
          <w:bCs/>
          <w:lang w:val="de-DE"/>
        </w:rPr>
        <w:t>Durata apelului de selecț</w:t>
      </w:r>
      <w:r w:rsidR="00446091" w:rsidRPr="000E5B24">
        <w:rPr>
          <w:rFonts w:eastAsia="Times New Roman"/>
          <w:bCs/>
          <w:lang w:val="de-DE"/>
        </w:rPr>
        <w:t>ie este de minim 30 zile calendaristice.</w:t>
      </w:r>
    </w:p>
    <w:p w14:paraId="28A3A1B6" w14:textId="77777777" w:rsidR="00CF3D0F" w:rsidRPr="00790F8C" w:rsidRDefault="00516D6B" w:rsidP="000E5B24">
      <w:pPr>
        <w:pStyle w:val="Listparagraf"/>
        <w:numPr>
          <w:ilvl w:val="0"/>
          <w:numId w:val="13"/>
        </w:numPr>
      </w:pPr>
      <w:r w:rsidRPr="00516D6B">
        <w:t>Selecția proiectelor se va face în ordine descrescătoare a punctajului . La punctaj egal, se va ține cont de valoarea eligibilă cea mai mică</w:t>
      </w:r>
      <w:r w:rsidR="006E53DC">
        <w:t>.</w:t>
      </w:r>
    </w:p>
    <w:p w14:paraId="287F8954" w14:textId="77777777" w:rsidR="00CF3D0F" w:rsidRPr="00790F8C" w:rsidRDefault="00516D6B" w:rsidP="000E5B24">
      <w:pPr>
        <w:pStyle w:val="Listparagraf"/>
        <w:numPr>
          <w:ilvl w:val="0"/>
          <w:numId w:val="13"/>
        </w:numPr>
      </w:pPr>
      <w:r>
        <w:t>Rapoartele de selecț</w:t>
      </w:r>
      <w:r w:rsidR="00256B77">
        <w:t>ie</w:t>
      </w:r>
      <w:r w:rsidR="00CF3D0F" w:rsidRPr="00790F8C">
        <w:t xml:space="preserve"> propuse se vo</w:t>
      </w:r>
      <w:r>
        <w:t>r prezenta comitetului de selecț</w:t>
      </w:r>
      <w:r w:rsidR="00CF3D0F" w:rsidRPr="00790F8C">
        <w:t>ie care va fi format din 9</w:t>
      </w:r>
      <w:r w:rsidR="006E53DC">
        <w:t xml:space="preserve"> </w:t>
      </w:r>
      <w:r w:rsidR="00CF3D0F" w:rsidRPr="00790F8C">
        <w:t xml:space="preserve">membri. </w:t>
      </w:r>
    </w:p>
    <w:p w14:paraId="3FC4168F" w14:textId="77777777" w:rsidR="00CF3D0F" w:rsidRPr="00790F8C" w:rsidRDefault="00CF3D0F" w:rsidP="006E53DC">
      <w:r w:rsidRPr="00790F8C">
        <w:t>Acesti sunt selectati din rândul membrilor GAL si au urmatoare configurare:</w:t>
      </w:r>
    </w:p>
    <w:p w14:paraId="60A24AE2" w14:textId="77777777" w:rsidR="00CF3D0F" w:rsidRPr="00790F8C" w:rsidRDefault="00516D6B" w:rsidP="00653F82">
      <w:pPr>
        <w:pStyle w:val="Listparagraf"/>
        <w:numPr>
          <w:ilvl w:val="0"/>
          <w:numId w:val="14"/>
        </w:numPr>
      </w:pPr>
      <w:r>
        <w:t>Parteneri publici 3 reprezentanț</w:t>
      </w:r>
      <w:r w:rsidR="00CF3D0F" w:rsidRPr="00790F8C">
        <w:t>i</w:t>
      </w:r>
    </w:p>
    <w:p w14:paraId="4D1F9F43" w14:textId="77777777" w:rsidR="00CF3D0F" w:rsidRPr="00790F8C" w:rsidRDefault="00516D6B" w:rsidP="00653F82">
      <w:pPr>
        <w:pStyle w:val="Listparagraf"/>
        <w:numPr>
          <w:ilvl w:val="0"/>
          <w:numId w:val="14"/>
        </w:numPr>
      </w:pPr>
      <w:r>
        <w:t>Parteneri privați 3 reprezentanț</w:t>
      </w:r>
      <w:r w:rsidR="00CF3D0F" w:rsidRPr="00790F8C">
        <w:t>i</w:t>
      </w:r>
    </w:p>
    <w:p w14:paraId="512D9B0A" w14:textId="77777777" w:rsidR="00CF3D0F" w:rsidRPr="00790F8C" w:rsidRDefault="00256B77" w:rsidP="00653F82">
      <w:pPr>
        <w:pStyle w:val="Listparagraf"/>
        <w:numPr>
          <w:ilvl w:val="0"/>
          <w:numId w:val="14"/>
        </w:numPr>
      </w:pPr>
      <w:r>
        <w:t xml:space="preserve">Parteneri societate civila </w:t>
      </w:r>
      <w:r w:rsidR="00516D6B">
        <w:t>3 reprezentanț</w:t>
      </w:r>
      <w:r w:rsidR="00CF3D0F" w:rsidRPr="00790F8C">
        <w:t>i</w:t>
      </w:r>
    </w:p>
    <w:p w14:paraId="5DA1B655" w14:textId="77777777" w:rsidR="00CF3D0F" w:rsidRPr="00790F8C" w:rsidRDefault="00516D6B" w:rsidP="00653F82">
      <w:pPr>
        <w:pStyle w:val="Listparagraf"/>
        <w:numPr>
          <w:ilvl w:val="0"/>
          <w:numId w:val="14"/>
        </w:numPr>
      </w:pPr>
      <w:r>
        <w:t>Membrii supleanți ai comitetului de selecț</w:t>
      </w:r>
      <w:r w:rsidR="00CF3D0F" w:rsidRPr="00790F8C">
        <w:t>ie sunt:</w:t>
      </w:r>
    </w:p>
    <w:p w14:paraId="1FDCC3B5" w14:textId="77777777" w:rsidR="00CF3D0F" w:rsidRPr="00790F8C" w:rsidRDefault="00516D6B" w:rsidP="00653F82">
      <w:pPr>
        <w:pStyle w:val="Listparagraf"/>
        <w:numPr>
          <w:ilvl w:val="0"/>
          <w:numId w:val="14"/>
        </w:numPr>
      </w:pPr>
      <w:r>
        <w:t>Parteneri publici 3 reprezentanț</w:t>
      </w:r>
      <w:r w:rsidR="00CF3D0F" w:rsidRPr="00790F8C">
        <w:t>i</w:t>
      </w:r>
    </w:p>
    <w:p w14:paraId="734CAEA6" w14:textId="77777777" w:rsidR="00CF3D0F" w:rsidRPr="00790F8C" w:rsidRDefault="00516D6B" w:rsidP="00653F82">
      <w:pPr>
        <w:pStyle w:val="Listparagraf"/>
        <w:numPr>
          <w:ilvl w:val="0"/>
          <w:numId w:val="14"/>
        </w:numPr>
      </w:pPr>
      <w:r>
        <w:t>Parteneri privaț</w:t>
      </w:r>
      <w:r w:rsidR="00CF3D0F" w:rsidRPr="00790F8C">
        <w:t>i 3 re</w:t>
      </w:r>
      <w:r>
        <w:t>prezentanț</w:t>
      </w:r>
      <w:r w:rsidR="00CF3D0F" w:rsidRPr="00790F8C">
        <w:t>i</w:t>
      </w:r>
    </w:p>
    <w:p w14:paraId="5FD50379" w14:textId="77777777" w:rsidR="00CF3D0F" w:rsidRPr="00790F8C" w:rsidRDefault="00256B77" w:rsidP="00653F82">
      <w:pPr>
        <w:pStyle w:val="Listparagraf"/>
        <w:numPr>
          <w:ilvl w:val="0"/>
          <w:numId w:val="14"/>
        </w:numPr>
      </w:pPr>
      <w:r>
        <w:t>Parteneri societate civila</w:t>
      </w:r>
      <w:r w:rsidR="00516D6B">
        <w:t xml:space="preserve"> 3 reprezentanț</w:t>
      </w:r>
      <w:r w:rsidR="00CF3D0F" w:rsidRPr="00790F8C">
        <w:t>i</w:t>
      </w:r>
    </w:p>
    <w:p w14:paraId="09F32BD3" w14:textId="77777777" w:rsidR="00CF3D0F" w:rsidRPr="00790F8C" w:rsidRDefault="00516D6B" w:rsidP="006E53DC">
      <w:r w:rsidRPr="00516D6B">
        <w:lastRenderedPageBreak/>
        <w:t>Fiecare membru al comitetului de selecție, va avea un membru supleant, astfel încât dacă unul dintre ei nu va putea participă atunci să fie înlocuit de alte persoane</w:t>
      </w:r>
      <w:r w:rsidR="00CF3D0F" w:rsidRPr="00790F8C">
        <w:t>.</w:t>
      </w:r>
    </w:p>
    <w:p w14:paraId="50E50296" w14:textId="77777777" w:rsidR="00CF3D0F" w:rsidRDefault="00516D6B" w:rsidP="006E53DC">
      <w:r w:rsidRPr="00516D6B">
        <w:t>Selecția proiectelor se face aplicând regulă de „dublu cvorum”, respectiv pentru validarea voturilor, este necesar că în momentul selecției să fie prezenți cel puțin 50% din membrii</w:t>
      </w:r>
      <w:r w:rsidR="00CF3D0F" w:rsidRPr="00790F8C">
        <w:t xml:space="preserve"> </w:t>
      </w:r>
      <w:r w:rsidRPr="00516D6B">
        <w:t>Comitetului de Selecție, din care peste 51% să fie din mediul privat și societatea civilă, iar organizațiile din mediul urban să reprezinte mai puțin de 25%</w:t>
      </w:r>
    </w:p>
    <w:p w14:paraId="7CA11286" w14:textId="77777777" w:rsidR="006E53DC" w:rsidRPr="00790F8C" w:rsidRDefault="006E53DC" w:rsidP="006E53DC"/>
    <w:p w14:paraId="4A509D4F" w14:textId="77777777" w:rsidR="00516D6B" w:rsidRDefault="00516D6B" w:rsidP="00516D6B">
      <w:r>
        <w:t xml:space="preserve">În cazul în care sunt beneficiari  nemulțumiți de rezultatele obținute în urmă procedurii de evaluare și selecție, aceștia vor avea posibilitatea să depună contestație. Analiza contestatilor se va face de către un alt comitet, numit Comitet de contestație format din 3 membri. Membrii comitetului de contestație nu vor face parte și din comitetul de selecție. </w:t>
      </w:r>
    </w:p>
    <w:p w14:paraId="11AFB8A4" w14:textId="77777777" w:rsidR="001C0612" w:rsidRPr="00E73295" w:rsidRDefault="00516D6B" w:rsidP="00516D6B">
      <w:pPr>
        <w:rPr>
          <w:rFonts w:eastAsia="Times New Roman"/>
        </w:rPr>
      </w:pPr>
      <w:r>
        <w:t>Contestația privind decizia de finanțare a proiectului, rezultată ca urmare a verificării conformității, eligibilitătii sau selecției  de către GAL, va fi depusă de către solicitant, în termen de maximum 5  (cinci) zile lucrătoare de la primirea notificării (data luării la cunostintă de către solicitant), la sediul GAL, dar să nu depășească  10 zile lucrătoare de la afișarea pe site a raportului intermediar de selecție, de unde va fi redirectionată spre soluționare către Comitetul de Soluționare a Contestațiilor</w:t>
      </w:r>
      <w:r w:rsidR="001C0612" w:rsidRPr="00E73295">
        <w:rPr>
          <w:rFonts w:eastAsia="Times New Roman"/>
        </w:rPr>
        <w:t>.</w:t>
      </w:r>
    </w:p>
    <w:p w14:paraId="1D4B365C" w14:textId="77777777" w:rsidR="001C0612" w:rsidRPr="00E73295" w:rsidRDefault="001C0612" w:rsidP="001C0612">
      <w:pPr>
        <w:rPr>
          <w:b/>
        </w:rPr>
      </w:pPr>
      <w:r w:rsidRPr="00E73295">
        <w:tab/>
      </w:r>
      <w:r w:rsidR="00516D6B" w:rsidRPr="00516D6B">
        <w:t>Un solicitant poate depune o singură contestație aferentă unui proiect. Vor fi considerate contestații și analizate doar acele solicitări care contestă elemente tehnice sau legale de conformitatea, eligibilitate și selecția proiectului depus și/sau valoarea proiectului declarată eligibilă/valoarea sau intensitatea sprijinului public acordat pentru proiectul depus</w:t>
      </w:r>
      <w:r w:rsidRPr="00E73295">
        <w:t>.</w:t>
      </w:r>
    </w:p>
    <w:p w14:paraId="69712589" w14:textId="77777777" w:rsidR="001C0612" w:rsidRDefault="001C0612" w:rsidP="006E53DC"/>
    <w:p w14:paraId="34B9E8DD" w14:textId="77777777" w:rsidR="0030088A" w:rsidRDefault="0030088A" w:rsidP="006E53DC"/>
    <w:p w14:paraId="5B2735EF" w14:textId="571CE94E" w:rsidR="0030088A" w:rsidRDefault="00CD3640" w:rsidP="006E53DC">
      <w:r>
        <w:rPr>
          <w:rFonts w:cs="Times New Roman"/>
          <w:noProof/>
          <w:szCs w:val="24"/>
          <w:lang w:val="en-US"/>
        </w:rPr>
        <mc:AlternateContent>
          <mc:Choice Requires="wps">
            <w:drawing>
              <wp:anchor distT="0" distB="0" distL="114300" distR="114300" simplePos="0" relativeHeight="251668480" behindDoc="0" locked="0" layoutInCell="1" allowOverlap="1" wp14:anchorId="0B2F39F8" wp14:editId="2DCF9066">
                <wp:simplePos x="0" y="0"/>
                <wp:positionH relativeFrom="margin">
                  <wp:posOffset>0</wp:posOffset>
                </wp:positionH>
                <wp:positionV relativeFrom="paragraph">
                  <wp:posOffset>0</wp:posOffset>
                </wp:positionV>
                <wp:extent cx="5745480" cy="1424940"/>
                <wp:effectExtent l="0" t="0" r="26670" b="22860"/>
                <wp:wrapNone/>
                <wp:docPr id="13" name="Rounded Rectangle 2"/>
                <wp:cNvGraphicFramePr/>
                <a:graphic xmlns:a="http://schemas.openxmlformats.org/drawingml/2006/main">
                  <a:graphicData uri="http://schemas.microsoft.com/office/word/2010/wordprocessingShape">
                    <wps:wsp>
                      <wps:cNvSpPr/>
                      <wps:spPr>
                        <a:xfrm>
                          <a:off x="0" y="0"/>
                          <a:ext cx="5745480" cy="142494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27D5F7" w14:textId="29FEC597" w:rsidR="007C378B" w:rsidRDefault="007C378B" w:rsidP="00CD3640">
                            <w:pPr>
                              <w:jc w:val="center"/>
                              <w:rPr>
                                <w:rFonts w:cs="Times New Roman"/>
                                <w:color w:val="000000" w:themeColor="text1"/>
                                <w:szCs w:val="24"/>
                              </w:rPr>
                            </w:pPr>
                            <w:r>
                              <w:rPr>
                                <w:rFonts w:cs="Times New Roman"/>
                                <w:color w:val="000000" w:themeColor="text1"/>
                                <w:szCs w:val="24"/>
                              </w:rPr>
                              <w:t xml:space="preserve">De asemenea, trebuie să aveți în vedere includerea în documentația de accesare a măsurilor din SDL care urmează a fi lansate, a termenului maxim de finalizare a proiectelor – </w:t>
                            </w:r>
                            <w:r w:rsidRPr="00BA4B35">
                              <w:rPr>
                                <w:rFonts w:cs="Times New Roman"/>
                                <w:b/>
                                <w:bCs/>
                                <w:color w:val="000000" w:themeColor="text1"/>
                                <w:szCs w:val="24"/>
                              </w:rPr>
                              <w:t>31.12.2025</w:t>
                            </w:r>
                            <w:r>
                              <w:rPr>
                                <w:rFonts w:cs="Times New Roman"/>
                                <w:color w:val="000000" w:themeColor="text1"/>
                                <w:szCs w:val="24"/>
                              </w:rPr>
                              <w:t xml:space="preserve">, iar pentru proiectele care se supun ajutorului de minimis, termenul maxim de contractare - </w:t>
                            </w:r>
                            <w:r w:rsidRPr="00BA4B35">
                              <w:rPr>
                                <w:rFonts w:cs="Times New Roman"/>
                                <w:b/>
                                <w:bCs/>
                                <w:color w:val="000000" w:themeColor="text1"/>
                                <w:szCs w:val="24"/>
                              </w:rPr>
                              <w:t>31.12.2023</w:t>
                            </w:r>
                            <w:r>
                              <w:rPr>
                                <w:rFonts w:cs="Times New Roman"/>
                                <w:color w:val="000000" w:themeColor="text1"/>
                                <w:szCs w:val="24"/>
                              </w:rPr>
                              <w:t>.</w:t>
                            </w:r>
                          </w:p>
                          <w:p w14:paraId="51484457" w14:textId="77777777" w:rsidR="007C378B" w:rsidRDefault="007C378B" w:rsidP="00CD3640">
                            <w:pPr>
                              <w:jc w:val="center"/>
                              <w:rPr>
                                <w:rFonts w:cs="Times New Roman"/>
                                <w:color w:val="000000" w:themeColor="text1"/>
                                <w:szCs w:val="24"/>
                              </w:rPr>
                            </w:pPr>
                          </w:p>
                          <w:p w14:paraId="5C728EC0" w14:textId="77777777" w:rsidR="007C378B" w:rsidRDefault="007C378B" w:rsidP="00CD3640">
                            <w:pPr>
                              <w:jc w:val="center"/>
                              <w:rPr>
                                <w:rFonts w:cs="Times New Roman"/>
                                <w:color w:val="000000" w:themeColor="text1"/>
                                <w:szCs w:val="24"/>
                              </w:rPr>
                            </w:pPr>
                          </w:p>
                          <w:p w14:paraId="31DB5117" w14:textId="77777777" w:rsidR="007C378B" w:rsidRDefault="007C378B" w:rsidP="00CD3640">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 o:spid="_x0000_s1028" style="position:absolute;left:0;text-align:left;margin-left:0;margin-top:0;width:452.4pt;height:112.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" fillcolor="#deeaf6 [660]" strokecolor="#1f4d78 [1604]" strokeweight="1pt">
                <v:stroke joinstyle="miter"/>
                <v:textbox>
                  <w:txbxContent>
                    <w:p w14:paraId="5627D5F7" w14:textId="29FEC597" w:rsidR="007C378B" w:rsidRDefault="007C378B" w:rsidP="00CD3640">
                      <w:pPr>
                        <w:jc w:val="center"/>
                        <w:rPr>
                          <w:rFonts w:cs="Times New Roman"/>
                          <w:color w:val="000000" w:themeColor="text1"/>
                          <w:szCs w:val="24"/>
                        </w:rPr>
                      </w:pPr>
                      <w:r>
                        <w:rPr>
                          <w:rFonts w:cs="Times New Roman"/>
                          <w:color w:val="000000" w:themeColor="text1"/>
                          <w:szCs w:val="24"/>
                        </w:rPr>
                        <w:t xml:space="preserve">De asemenea, trebuie să aveți în vedere includerea în documentația de accesare a măsurilor din SDL care urmează a fi lansate, a termenului maxim de finalizare a proiectelor – </w:t>
                      </w:r>
                      <w:r w:rsidRPr="00BA4B35">
                        <w:rPr>
                          <w:rFonts w:cs="Times New Roman"/>
                          <w:b/>
                          <w:bCs/>
                          <w:color w:val="000000" w:themeColor="text1"/>
                          <w:szCs w:val="24"/>
                        </w:rPr>
                        <w:t>31.12.2025</w:t>
                      </w:r>
                      <w:r>
                        <w:rPr>
                          <w:rFonts w:cs="Times New Roman"/>
                          <w:color w:val="000000" w:themeColor="text1"/>
                          <w:szCs w:val="24"/>
                        </w:rPr>
                        <w:t xml:space="preserve">, iar pentru proiectele care se supun ajutorului de minimis, termenul maxim de contractare - </w:t>
                      </w:r>
                      <w:r w:rsidRPr="00BA4B35">
                        <w:rPr>
                          <w:rFonts w:cs="Times New Roman"/>
                          <w:b/>
                          <w:bCs/>
                          <w:color w:val="000000" w:themeColor="text1"/>
                          <w:szCs w:val="24"/>
                        </w:rPr>
                        <w:t>31.12.2023</w:t>
                      </w:r>
                      <w:r>
                        <w:rPr>
                          <w:rFonts w:cs="Times New Roman"/>
                          <w:color w:val="000000" w:themeColor="text1"/>
                          <w:szCs w:val="24"/>
                        </w:rPr>
                        <w:t>.</w:t>
                      </w:r>
                    </w:p>
                    <w:p w14:paraId="51484457" w14:textId="77777777" w:rsidR="007C378B" w:rsidRDefault="007C378B" w:rsidP="00CD3640">
                      <w:pPr>
                        <w:jc w:val="center"/>
                        <w:rPr>
                          <w:rFonts w:cs="Times New Roman"/>
                          <w:color w:val="000000" w:themeColor="text1"/>
                          <w:szCs w:val="24"/>
                        </w:rPr>
                      </w:pPr>
                    </w:p>
                    <w:p w14:paraId="5C728EC0" w14:textId="77777777" w:rsidR="007C378B" w:rsidRDefault="007C378B" w:rsidP="00CD3640">
                      <w:pPr>
                        <w:jc w:val="center"/>
                        <w:rPr>
                          <w:rFonts w:cs="Times New Roman"/>
                          <w:color w:val="000000" w:themeColor="text1"/>
                          <w:szCs w:val="24"/>
                        </w:rPr>
                      </w:pPr>
                    </w:p>
                    <w:p w14:paraId="31DB5117" w14:textId="77777777" w:rsidR="007C378B" w:rsidRDefault="007C378B" w:rsidP="00CD3640">
                      <w:pPr>
                        <w:jc w:val="center"/>
                        <w:rPr>
                          <w:b/>
                          <w:bCs/>
                          <w:color w:val="000000" w:themeColor="text1"/>
                        </w:rPr>
                      </w:pPr>
                    </w:p>
                  </w:txbxContent>
                </v:textbox>
                <w10:wrap anchorx="margin"/>
              </v:roundrect>
            </w:pict>
          </mc:Fallback>
        </mc:AlternateContent>
      </w:r>
    </w:p>
    <w:p w14:paraId="0A4CEEE4" w14:textId="77777777" w:rsidR="0030088A" w:rsidRDefault="0030088A" w:rsidP="006E53DC"/>
    <w:p w14:paraId="447544DE" w14:textId="77777777" w:rsidR="0030088A" w:rsidRDefault="0030088A" w:rsidP="006E53DC"/>
    <w:p w14:paraId="61DFE0A6" w14:textId="77777777" w:rsidR="0030088A" w:rsidRDefault="0030088A" w:rsidP="006E53DC"/>
    <w:p w14:paraId="64BA1EA3" w14:textId="77777777" w:rsidR="0030088A" w:rsidRDefault="0030088A" w:rsidP="006E53DC"/>
    <w:p w14:paraId="5336475A" w14:textId="77777777" w:rsidR="0030088A" w:rsidRDefault="0030088A" w:rsidP="006E53DC"/>
    <w:p w14:paraId="645C365D" w14:textId="77777777" w:rsidR="0030088A" w:rsidRDefault="0030088A" w:rsidP="006E53DC"/>
    <w:p w14:paraId="409E727D" w14:textId="77777777" w:rsidR="00945E96" w:rsidRDefault="00945E96" w:rsidP="006E53DC"/>
    <w:p w14:paraId="199B040C" w14:textId="77777777" w:rsidR="00945E96" w:rsidRDefault="00945E96" w:rsidP="006E53DC"/>
    <w:p w14:paraId="6AF703A5" w14:textId="77777777" w:rsidR="00945E96" w:rsidRDefault="00945E96" w:rsidP="006E53DC"/>
    <w:p w14:paraId="2153AF21" w14:textId="77777777" w:rsidR="0030088A" w:rsidRDefault="0030088A" w:rsidP="006E53DC"/>
    <w:p w14:paraId="227244E7" w14:textId="77777777" w:rsidR="0030088A" w:rsidRDefault="0030088A" w:rsidP="006E53DC"/>
    <w:p w14:paraId="14CA2970" w14:textId="77777777" w:rsidR="006E53DC" w:rsidRDefault="006E53DC" w:rsidP="006E53DC">
      <w:pPr>
        <w:rPr>
          <w:b/>
        </w:rPr>
      </w:pPr>
    </w:p>
    <w:p w14:paraId="2AA46729" w14:textId="77777777" w:rsidR="00AA4BF9" w:rsidRDefault="00AA4BF9" w:rsidP="006E53DC">
      <w:pPr>
        <w:rPr>
          <w:b/>
        </w:rPr>
      </w:pPr>
    </w:p>
    <w:p w14:paraId="00164F96" w14:textId="77777777" w:rsidR="00AA4BF9" w:rsidRPr="00790F8C" w:rsidRDefault="00AA4BF9" w:rsidP="006E53DC">
      <w:pPr>
        <w:rPr>
          <w:b/>
        </w:rPr>
      </w:pPr>
    </w:p>
    <w:p w14:paraId="72F7F01A" w14:textId="77777777" w:rsidR="006E53DC" w:rsidRPr="006E53DC" w:rsidRDefault="00516D6B" w:rsidP="00653F82">
      <w:pPr>
        <w:pStyle w:val="Titlu2"/>
        <w:numPr>
          <w:ilvl w:val="1"/>
          <w:numId w:val="2"/>
        </w:numPr>
      </w:pPr>
      <w:bookmarkStart w:id="30" w:name="_Toc492296106"/>
      <w:r>
        <w:t>Criteriile de selecț</w:t>
      </w:r>
      <w:r w:rsidR="00C01519" w:rsidRPr="00790F8C">
        <w:t>ie pentru acordarea sprijinului</w:t>
      </w:r>
      <w:bookmarkEnd w:id="30"/>
    </w:p>
    <w:p w14:paraId="2CC301A5" w14:textId="77777777" w:rsidR="006E53DC" w:rsidRDefault="006E53DC" w:rsidP="00F122D6">
      <w:pPr>
        <w:rPr>
          <w:rFonts w:ascii="Verdana" w:hAnsi="Verdana" w:cs="Times New Roman"/>
          <w:szCs w:val="24"/>
        </w:rPr>
      </w:pPr>
    </w:p>
    <w:p w14:paraId="5022E34B" w14:textId="77777777" w:rsidR="002B328D" w:rsidRPr="00790F8C" w:rsidRDefault="00516D6B" w:rsidP="00C52E51">
      <w:r w:rsidRPr="00516D6B">
        <w:t>Proiectele prin care se solicita finanțarea prin FEADR sunt supuse unui sistem de selecție, în baza căruia fiecare proiect este punctat conform pri</w:t>
      </w:r>
      <w:r>
        <w:t xml:space="preserve">ncipiilor privind stabilitatea </w:t>
      </w:r>
      <w:r w:rsidR="0099469F" w:rsidRPr="00790F8C">
        <w:rPr>
          <w:b/>
        </w:rPr>
        <w:t>criteriilor de selec</w:t>
      </w:r>
      <w:r>
        <w:rPr>
          <w:b/>
        </w:rPr>
        <w:t>ț</w:t>
      </w:r>
      <w:r w:rsidR="002B328D" w:rsidRPr="00790F8C">
        <w:rPr>
          <w:b/>
        </w:rPr>
        <w:t>ie</w:t>
      </w:r>
      <w:r w:rsidR="002B328D" w:rsidRPr="00790F8C">
        <w:t>:</w:t>
      </w:r>
    </w:p>
    <w:p w14:paraId="6576919B" w14:textId="77777777" w:rsidR="00805AC4" w:rsidRPr="00790F8C" w:rsidRDefault="00516D6B" w:rsidP="00C52E51">
      <w:r w:rsidRPr="00516D6B">
        <w:t>Toate proiectele eligibile vor fi punctate în acord cu criteriile de selecție mai sus menționate, iar sistemul de punctare este următorul</w:t>
      </w:r>
      <w:r w:rsidR="00E2655A" w:rsidRPr="00790F8C">
        <w:t>:</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5"/>
        <w:gridCol w:w="3330"/>
      </w:tblGrid>
      <w:tr w:rsidR="00790F8C" w:rsidRPr="00790F8C" w14:paraId="2FA3EB90" w14:textId="77777777" w:rsidTr="0033638C">
        <w:tc>
          <w:tcPr>
            <w:tcW w:w="5935" w:type="dxa"/>
            <w:shd w:val="clear" w:color="auto" w:fill="auto"/>
          </w:tcPr>
          <w:p w14:paraId="10BCCD97" w14:textId="77777777" w:rsidR="00790F8C" w:rsidRPr="00C52E51" w:rsidRDefault="00623E5F" w:rsidP="00C52E51">
            <w:pPr>
              <w:rPr>
                <w:rFonts w:cs="Calibri"/>
                <w:b/>
                <w:i/>
              </w:rPr>
            </w:pPr>
            <w:r>
              <w:rPr>
                <w:b/>
              </w:rPr>
              <w:t>PRINCIPII SI CRITERII DE SELECȚ</w:t>
            </w:r>
            <w:r w:rsidR="00790F8C" w:rsidRPr="00C52E51">
              <w:rPr>
                <w:b/>
              </w:rPr>
              <w:t>IE/ punctaj</w:t>
            </w:r>
          </w:p>
        </w:tc>
        <w:tc>
          <w:tcPr>
            <w:tcW w:w="3330" w:type="dxa"/>
            <w:shd w:val="clear" w:color="auto" w:fill="auto"/>
          </w:tcPr>
          <w:p w14:paraId="3627CB02" w14:textId="77777777" w:rsidR="00790F8C" w:rsidRPr="00C52E51" w:rsidRDefault="00790F8C" w:rsidP="00C52E51">
            <w:pPr>
              <w:rPr>
                <w:rFonts w:cs="Calibri"/>
                <w:b/>
                <w:lang w:val="pt-BR"/>
              </w:rPr>
            </w:pPr>
            <w:r w:rsidRPr="00C52E51">
              <w:rPr>
                <w:b/>
              </w:rPr>
              <w:t>Modalitatea de verificare</w:t>
            </w:r>
          </w:p>
        </w:tc>
      </w:tr>
      <w:tr w:rsidR="00790F8C" w:rsidRPr="00790F8C" w14:paraId="4E30E0C2" w14:textId="77777777" w:rsidTr="0033638C">
        <w:tc>
          <w:tcPr>
            <w:tcW w:w="5935" w:type="dxa"/>
            <w:shd w:val="clear" w:color="auto" w:fill="auto"/>
          </w:tcPr>
          <w:p w14:paraId="3E90B301" w14:textId="77777777" w:rsidR="00790F8C" w:rsidRPr="00790F8C" w:rsidRDefault="00C52E51" w:rsidP="0033638C">
            <w:pPr>
              <w:jc w:val="left"/>
            </w:pPr>
            <w:r>
              <w:t xml:space="preserve">CS </w:t>
            </w:r>
            <w:r w:rsidR="00790F8C" w:rsidRPr="00790F8C">
              <w:t>1</w:t>
            </w:r>
            <w:r w:rsidR="00623E5F">
              <w:t xml:space="preserve"> .</w:t>
            </w:r>
            <w:r w:rsidR="00623E5F" w:rsidRPr="00623E5F">
              <w:t>Relevanța proiectului pentru măsura și strategie, abordarea de jos în sus</w:t>
            </w:r>
            <w:r w:rsidR="00790F8C" w:rsidRPr="00790F8C">
              <w:t xml:space="preserve"> -</w:t>
            </w:r>
            <w:r w:rsidR="00256B77">
              <w:t xml:space="preserve"> </w:t>
            </w:r>
            <w:r w:rsidR="00790F8C" w:rsidRPr="00790F8C">
              <w:t>40 puncte</w:t>
            </w:r>
          </w:p>
          <w:p w14:paraId="502FEFF9" w14:textId="77777777" w:rsidR="00790F8C" w:rsidRPr="00790F8C" w:rsidRDefault="00790F8C" w:rsidP="0033638C">
            <w:pPr>
              <w:jc w:val="left"/>
              <w:rPr>
                <w:rFonts w:ascii="Verdana" w:hAnsi="Verdana" w:cs="Calibri"/>
                <w:i/>
                <w:szCs w:val="24"/>
              </w:rPr>
            </w:pPr>
            <w:r w:rsidRPr="00790F8C">
              <w:t>(</w:t>
            </w:r>
            <w:r w:rsidR="00623E5F" w:rsidRPr="00623E5F">
              <w:t>solicitantul a mai depus un proiect pe o altă măsura din cadrul SDL sau demonstrează faptul că  este beneficiar direct sau indirect al unei investiții realizate printr-un proiect depus în cadrul ace</w:t>
            </w:r>
            <w:r w:rsidR="00623E5F">
              <w:t xml:space="preserve">stui </w:t>
            </w:r>
            <w:r w:rsidR="00256B77">
              <w:t>SDL</w:t>
            </w:r>
            <w:r w:rsidRPr="00790F8C">
              <w:t>)</w:t>
            </w:r>
            <w:r w:rsidR="00256B77">
              <w:t xml:space="preserve"> </w:t>
            </w:r>
            <w:r w:rsidRPr="00790F8C">
              <w:t>- 40 puncte</w:t>
            </w:r>
          </w:p>
        </w:tc>
        <w:tc>
          <w:tcPr>
            <w:tcW w:w="3330" w:type="dxa"/>
            <w:shd w:val="clear" w:color="auto" w:fill="auto"/>
          </w:tcPr>
          <w:p w14:paraId="5A160FA7" w14:textId="77777777" w:rsidR="00623E5F" w:rsidRDefault="00623E5F" w:rsidP="00623E5F">
            <w:r>
              <w:t xml:space="preserve">Studiul de fezabilitate,  Registrul de înregistrare a Cererilor de finanțare conforme al GAL </w:t>
            </w:r>
          </w:p>
          <w:p w14:paraId="1B635E99" w14:textId="77777777" w:rsidR="00790F8C" w:rsidRPr="00790F8C" w:rsidRDefault="00623E5F" w:rsidP="00623E5F">
            <w:pPr>
              <w:rPr>
                <w:b/>
                <w:lang w:val="pt-BR"/>
              </w:rPr>
            </w:pPr>
            <w:r>
              <w:t xml:space="preserve"> Se va descrie în Studiul de feazabilitate indeplnirea acestui criteriu și se va atașa un document care să demonstreze acest lucru</w:t>
            </w:r>
          </w:p>
        </w:tc>
      </w:tr>
      <w:tr w:rsidR="00790F8C" w:rsidRPr="00790F8C" w14:paraId="29414C72" w14:textId="77777777" w:rsidTr="0033638C">
        <w:trPr>
          <w:trHeight w:val="1167"/>
        </w:trPr>
        <w:tc>
          <w:tcPr>
            <w:tcW w:w="5935" w:type="dxa"/>
            <w:shd w:val="clear" w:color="auto" w:fill="auto"/>
          </w:tcPr>
          <w:p w14:paraId="442B4FC3" w14:textId="77777777" w:rsidR="00790F8C" w:rsidRPr="00790F8C" w:rsidRDefault="0033638C" w:rsidP="0033638C">
            <w:pPr>
              <w:rPr>
                <w:rFonts w:cs="Calibri"/>
                <w:b/>
              </w:rPr>
            </w:pPr>
            <w:r>
              <w:t>CS2.</w:t>
            </w:r>
            <w:r w:rsidR="00790F8C" w:rsidRPr="00790F8C">
              <w:t xml:space="preserve"> </w:t>
            </w:r>
            <w:r w:rsidR="00623E5F" w:rsidRPr="00623E5F">
              <w:t>Realizarea de investiții pentru protecția mediului ( cu excepția celei obligatorii conform criteriilor de eligibilitate</w:t>
            </w:r>
            <w:r w:rsidR="00790F8C" w:rsidRPr="00790F8C">
              <w:t>)</w:t>
            </w:r>
            <w:r w:rsidR="003867C5">
              <w:t xml:space="preserve"> - </w:t>
            </w:r>
            <w:r w:rsidR="00790F8C" w:rsidRPr="00790F8C">
              <w:t>30 puncte</w:t>
            </w:r>
          </w:p>
        </w:tc>
        <w:tc>
          <w:tcPr>
            <w:tcW w:w="3330" w:type="dxa"/>
            <w:shd w:val="clear" w:color="auto" w:fill="auto"/>
          </w:tcPr>
          <w:p w14:paraId="4C9FCB26" w14:textId="77777777" w:rsidR="00790F8C" w:rsidRPr="00790F8C" w:rsidRDefault="00790F8C" w:rsidP="0033638C">
            <w:pPr>
              <w:rPr>
                <w:b/>
                <w:lang w:val="pt-BR"/>
              </w:rPr>
            </w:pPr>
            <w:r w:rsidRPr="00790F8C">
              <w:rPr>
                <w:lang w:val="pt-BR"/>
              </w:rPr>
              <w:t>SF, CF, Certificat de urbanism</w:t>
            </w:r>
          </w:p>
        </w:tc>
      </w:tr>
      <w:tr w:rsidR="00790F8C" w:rsidRPr="00790F8C" w14:paraId="37EB1DB1" w14:textId="77777777" w:rsidTr="0033638C">
        <w:tc>
          <w:tcPr>
            <w:tcW w:w="5935" w:type="dxa"/>
            <w:shd w:val="clear" w:color="auto" w:fill="auto"/>
          </w:tcPr>
          <w:p w14:paraId="491E6A82" w14:textId="77777777" w:rsidR="00790F8C" w:rsidRPr="00790F8C" w:rsidRDefault="00FF6376" w:rsidP="00FF6376">
            <w:pPr>
              <w:rPr>
                <w:rFonts w:cs="Calibri"/>
                <w:b/>
              </w:rPr>
            </w:pPr>
            <w:r>
              <w:t>CS3.</w:t>
            </w:r>
            <w:r w:rsidR="00623E5F">
              <w:t xml:space="preserve"> Numarul de locuitori deserviț</w:t>
            </w:r>
            <w:r w:rsidR="00790F8C" w:rsidRPr="00790F8C">
              <w:t>i –</w:t>
            </w:r>
            <w:r w:rsidR="003867C5">
              <w:t xml:space="preserve"> </w:t>
            </w:r>
            <w:r w:rsidR="00790F8C" w:rsidRPr="00790F8C">
              <w:t>max 30 puncte ( cate 5 puncte pentru fiecare  150 de persoane arondate)</w:t>
            </w:r>
          </w:p>
        </w:tc>
        <w:tc>
          <w:tcPr>
            <w:tcW w:w="3330" w:type="dxa"/>
            <w:shd w:val="clear" w:color="auto" w:fill="auto"/>
          </w:tcPr>
          <w:p w14:paraId="2EE8E6CD" w14:textId="77777777" w:rsidR="00790F8C" w:rsidRPr="003867C5" w:rsidRDefault="00623E5F" w:rsidP="00FF6376">
            <w:pPr>
              <w:rPr>
                <w:lang w:val="pt-BR"/>
              </w:rPr>
            </w:pPr>
            <w:r>
              <w:rPr>
                <w:lang w:val="pt-BR"/>
              </w:rPr>
              <w:t>SF, CF, Hotărâ</w:t>
            </w:r>
            <w:r w:rsidR="00790F8C" w:rsidRPr="00790F8C">
              <w:rPr>
                <w:lang w:val="pt-BR"/>
              </w:rPr>
              <w:t>rea consi</w:t>
            </w:r>
            <w:r w:rsidR="003867C5">
              <w:rPr>
                <w:lang w:val="pt-BR"/>
              </w:rPr>
              <w:t>liului de conducere a parorhiei d</w:t>
            </w:r>
            <w:r>
              <w:rPr>
                <w:lang w:val="pt-BR"/>
              </w:rPr>
              <w:t xml:space="preserve">in care să reiasă </w:t>
            </w:r>
            <w:r w:rsidR="00790F8C" w:rsidRPr="00790F8C">
              <w:rPr>
                <w:lang w:val="pt-BR"/>
              </w:rPr>
              <w:t xml:space="preserve">numarul de locuitori deserviti de parorhie </w:t>
            </w:r>
          </w:p>
        </w:tc>
      </w:tr>
      <w:tr w:rsidR="00790F8C" w:rsidRPr="00790F8C" w14:paraId="6C5B8183" w14:textId="77777777" w:rsidTr="0033638C">
        <w:tc>
          <w:tcPr>
            <w:tcW w:w="9265" w:type="dxa"/>
            <w:gridSpan w:val="2"/>
          </w:tcPr>
          <w:p w14:paraId="51DED343" w14:textId="77777777" w:rsidR="00790F8C" w:rsidRPr="00790F8C" w:rsidRDefault="00790F8C" w:rsidP="00FF6376">
            <w:pPr>
              <w:rPr>
                <w:rFonts w:ascii="Verdana" w:hAnsi="Verdana" w:cs="Calibri"/>
                <w:b/>
                <w:szCs w:val="24"/>
                <w:lang w:val="pt-BR"/>
              </w:rPr>
            </w:pPr>
            <w:r w:rsidRPr="00790F8C">
              <w:rPr>
                <w:lang w:val="en-US"/>
              </w:rPr>
              <w:t>P</w:t>
            </w:r>
            <w:r w:rsidRPr="00790F8C">
              <w:t>unctaj</w:t>
            </w:r>
            <w:r w:rsidRPr="00790F8C">
              <w:rPr>
                <w:lang w:val="en-US"/>
              </w:rPr>
              <w:t>ul</w:t>
            </w:r>
            <w:r w:rsidR="00623E5F">
              <w:t xml:space="preserve"> minim pentru aceasta submă</w:t>
            </w:r>
            <w:r w:rsidRPr="00790F8C">
              <w:t>sura</w:t>
            </w:r>
            <w:r w:rsidR="00FF6376">
              <w:t xml:space="preserve"> este de 10 puncte</w:t>
            </w:r>
          </w:p>
        </w:tc>
      </w:tr>
    </w:tbl>
    <w:p w14:paraId="0D846612" w14:textId="77777777" w:rsidR="00FF6376" w:rsidRDefault="00FF6376" w:rsidP="00A765A5">
      <w:pPr>
        <w:rPr>
          <w:rFonts w:ascii="Verdana" w:hAnsi="Verdana" w:cs="Times New Roman"/>
          <w:szCs w:val="24"/>
        </w:rPr>
      </w:pPr>
    </w:p>
    <w:p w14:paraId="2B4C6E2C" w14:textId="73A57A20" w:rsidR="001462A9" w:rsidRDefault="001462A9" w:rsidP="00FF6376">
      <w:bookmarkStart w:id="31" w:name="_GoBack"/>
      <w:r w:rsidRPr="00790F8C">
        <w:t xml:space="preserve">Proiectele sub punctajul de </w:t>
      </w:r>
      <w:r w:rsidR="0068192B" w:rsidRPr="00790F8C">
        <w:t>1</w:t>
      </w:r>
      <w:r w:rsidR="00790F8C" w:rsidRPr="00790F8C">
        <w:t>0</w:t>
      </w:r>
      <w:r w:rsidRPr="00790F8C">
        <w:t xml:space="preserve"> puncte nu se finanteaza</w:t>
      </w:r>
    </w:p>
    <w:p w14:paraId="059F2B01" w14:textId="77777777" w:rsidR="00150E77" w:rsidRDefault="00150E77" w:rsidP="00150E77">
      <w:r>
        <w:lastRenderedPageBreak/>
        <w:t>Selecția proiectelor se va face în ordine descrescătoare a punctajului, până la atingerea valorii alocate acestei măsuri. La punctaj egal, se va ține cont de valoarea eligibilă cea mai mică.</w:t>
      </w:r>
    </w:p>
    <w:p w14:paraId="46416BA7" w14:textId="77777777" w:rsidR="00150E77" w:rsidRDefault="00150E77" w:rsidP="00150E77">
      <w:r>
        <w:t xml:space="preserve">În caz de egalitate și din punct de vedere al valorii departajarea se va face astfel:  </w:t>
      </w:r>
    </w:p>
    <w:p w14:paraId="56CBB88A" w14:textId="77777777" w:rsidR="00150E77" w:rsidRDefault="00150E77" w:rsidP="00150E77">
      <w:r>
        <w:t>1.</w:t>
      </w:r>
      <w:r>
        <w:tab/>
        <w:t>Valoarea totală nerambursabilă a proiectului în ordine crescătoare. Proiectele cu o valoare mai mică vor avea prioritate;</w:t>
      </w:r>
    </w:p>
    <w:p w14:paraId="2E4B12E4" w14:textId="60735BED" w:rsidR="00150E77" w:rsidRPr="00790F8C" w:rsidRDefault="00150E77" w:rsidP="00150E77">
      <w:r>
        <w:t>2.</w:t>
      </w:r>
      <w:r>
        <w:tab/>
        <w:t>Ordinea de depunere a proiectelor (în cazul în care două sau mai multe proiecte îndeplinesc toate criteriile de mai sus se vor finanța în ordinea depunerii în funcție de dată și oră)</w:t>
      </w:r>
    </w:p>
    <w:bookmarkEnd w:id="31"/>
    <w:p w14:paraId="2E2B5937" w14:textId="77777777" w:rsidR="00EE7BFC" w:rsidRPr="00790F8C" w:rsidRDefault="00845694" w:rsidP="00A765A5">
      <w:pPr>
        <w:rPr>
          <w:rFonts w:ascii="Verdana" w:hAnsi="Verdana" w:cs="Times New Roman"/>
          <w:szCs w:val="24"/>
        </w:rPr>
      </w:pPr>
      <w:r>
        <w:rPr>
          <w:rFonts w:ascii="Verdana" w:hAnsi="Verdana" w:cs="Times New Roman"/>
          <w:noProof/>
          <w:szCs w:val="24"/>
          <w:lang w:val="en-US"/>
        </w:rPr>
        <mc:AlternateContent>
          <mc:Choice Requires="wps">
            <w:drawing>
              <wp:anchor distT="0" distB="0" distL="114300" distR="114300" simplePos="0" relativeHeight="251661312" behindDoc="0" locked="0" layoutInCell="1" allowOverlap="1" wp14:anchorId="37E27081" wp14:editId="0502CA53">
                <wp:simplePos x="0" y="0"/>
                <wp:positionH relativeFrom="column">
                  <wp:posOffset>-33020</wp:posOffset>
                </wp:positionH>
                <wp:positionV relativeFrom="paragraph">
                  <wp:posOffset>31750</wp:posOffset>
                </wp:positionV>
                <wp:extent cx="6000750" cy="12477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6000750" cy="1247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A3EBF5" w14:textId="77777777" w:rsidR="007C378B" w:rsidRPr="00FF6376" w:rsidRDefault="007C378B" w:rsidP="00845694">
                            <w:pPr>
                              <w:rPr>
                                <w:b/>
                              </w:rPr>
                            </w:pPr>
                            <w:r w:rsidRPr="00FF6376">
                              <w:rPr>
                                <w:b/>
                              </w:rPr>
                              <w:t>ATENTIE! Punctajul estimat se va face pe propria raspundere a solicitantului</w:t>
                            </w:r>
                          </w:p>
                          <w:p w14:paraId="2EA00EB7" w14:textId="77777777" w:rsidR="007C378B" w:rsidRPr="00790F8C" w:rsidRDefault="007C378B" w:rsidP="00845694">
                            <w:r w:rsidRPr="00790F8C">
                              <w:t>Evaluarea proiectului la</w:t>
                            </w:r>
                            <w:r>
                              <w:t xml:space="preserve"> nivelul GAL se va face din urmă</w:t>
                            </w:r>
                            <w:r w:rsidRPr="00790F8C">
                              <w:t xml:space="preserve">toarele  doua aspecte </w:t>
                            </w:r>
                          </w:p>
                          <w:p w14:paraId="4D614DDC" w14:textId="77777777" w:rsidR="007C378B" w:rsidRPr="00790F8C" w:rsidRDefault="007C378B" w:rsidP="00845694">
                            <w:pPr>
                              <w:pStyle w:val="Listparagraf"/>
                              <w:numPr>
                                <w:ilvl w:val="0"/>
                                <w:numId w:val="15"/>
                              </w:numPr>
                            </w:pPr>
                            <w:r>
                              <w:t>evaluare generala (</w:t>
                            </w:r>
                            <w:r w:rsidRPr="00790F8C">
                              <w:t>conformitate si eligibilitate)</w:t>
                            </w:r>
                          </w:p>
                          <w:p w14:paraId="28F4C06C" w14:textId="77777777" w:rsidR="007C378B" w:rsidRPr="00790F8C" w:rsidRDefault="007C378B" w:rsidP="00845694">
                            <w:pPr>
                              <w:pStyle w:val="Listparagraf"/>
                              <w:numPr>
                                <w:ilvl w:val="0"/>
                                <w:numId w:val="15"/>
                              </w:numPr>
                            </w:pPr>
                            <w:r>
                              <w:t>evaluare selecț</w:t>
                            </w:r>
                            <w:r w:rsidRPr="00790F8C">
                              <w:t>ie</w:t>
                            </w:r>
                          </w:p>
                          <w:p w14:paraId="5086BE5C" w14:textId="77777777" w:rsidR="007C378B" w:rsidRDefault="007C378B" w:rsidP="008456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3" o:spid="_x0000_s1029" style="position:absolute;left:0;text-align:left;margin-left:-2.6pt;margin-top:2.5pt;width:472.5pt;height:9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" fillcolor="#5b9bd5 [3204]" strokecolor="#1f4d78 [1604]" strokeweight="1pt">
                <v:stroke joinstyle="miter"/>
                <v:textbox>
                  <w:txbxContent>
                    <w:p w14:paraId="5FA3EBF5" w14:textId="77777777" w:rsidR="007C378B" w:rsidRPr="00FF6376" w:rsidRDefault="007C378B" w:rsidP="00845694">
                      <w:pPr>
                        <w:rPr>
                          <w:b/>
                        </w:rPr>
                      </w:pPr>
                      <w:r w:rsidRPr="00FF6376">
                        <w:rPr>
                          <w:b/>
                        </w:rPr>
                        <w:t>ATENTIE! Punctajul estimat se va face pe propria raspundere a solicitantului</w:t>
                      </w:r>
                    </w:p>
                    <w:p w14:paraId="2EA00EB7" w14:textId="77777777" w:rsidR="007C378B" w:rsidRPr="00790F8C" w:rsidRDefault="007C378B" w:rsidP="00845694">
                      <w:r w:rsidRPr="00790F8C">
                        <w:t>Evaluarea proiectului la</w:t>
                      </w:r>
                      <w:r>
                        <w:t xml:space="preserve"> nivelul GAL se va face din urmă</w:t>
                      </w:r>
                      <w:r w:rsidRPr="00790F8C">
                        <w:t xml:space="preserve">toarele  doua aspecte </w:t>
                      </w:r>
                    </w:p>
                    <w:p w14:paraId="4D614DDC" w14:textId="77777777" w:rsidR="007C378B" w:rsidRPr="00790F8C" w:rsidRDefault="007C378B" w:rsidP="00845694">
                      <w:pPr>
                        <w:pStyle w:val="Listparagraf"/>
                        <w:numPr>
                          <w:ilvl w:val="0"/>
                          <w:numId w:val="15"/>
                        </w:numPr>
                      </w:pPr>
                      <w:r>
                        <w:t>evaluare generala (</w:t>
                      </w:r>
                      <w:r w:rsidRPr="00790F8C">
                        <w:t>conformitate si eligibilitate)</w:t>
                      </w:r>
                    </w:p>
                    <w:p w14:paraId="28F4C06C" w14:textId="77777777" w:rsidR="007C378B" w:rsidRPr="00790F8C" w:rsidRDefault="007C378B" w:rsidP="00845694">
                      <w:pPr>
                        <w:pStyle w:val="Listparagraf"/>
                        <w:numPr>
                          <w:ilvl w:val="0"/>
                          <w:numId w:val="15"/>
                        </w:numPr>
                      </w:pPr>
                      <w:r>
                        <w:t>evaluare selecț</w:t>
                      </w:r>
                      <w:r w:rsidRPr="00790F8C">
                        <w:t>ie</w:t>
                      </w:r>
                    </w:p>
                    <w:p w14:paraId="5086BE5C" w14:textId="77777777" w:rsidR="007C378B" w:rsidRDefault="007C378B" w:rsidP="00845694">
                      <w:pPr>
                        <w:jc w:val="center"/>
                      </w:pPr>
                    </w:p>
                  </w:txbxContent>
                </v:textbox>
              </v:roundrect>
            </w:pict>
          </mc:Fallback>
        </mc:AlternateContent>
      </w:r>
    </w:p>
    <w:p w14:paraId="500A548B" w14:textId="77777777" w:rsidR="00EE7BFC" w:rsidRDefault="00EE7BFC" w:rsidP="00A765A5">
      <w:pPr>
        <w:rPr>
          <w:rFonts w:cs="Times New Roman"/>
          <w:szCs w:val="24"/>
        </w:rPr>
      </w:pPr>
    </w:p>
    <w:p w14:paraId="375A2FDD" w14:textId="77777777" w:rsidR="00845694" w:rsidRDefault="00845694" w:rsidP="00A765A5">
      <w:pPr>
        <w:rPr>
          <w:rFonts w:cs="Times New Roman"/>
          <w:szCs w:val="24"/>
        </w:rPr>
      </w:pPr>
    </w:p>
    <w:p w14:paraId="19EB032F" w14:textId="77777777" w:rsidR="00845694" w:rsidRDefault="00845694" w:rsidP="00A765A5">
      <w:pPr>
        <w:rPr>
          <w:rFonts w:cs="Times New Roman"/>
          <w:szCs w:val="24"/>
        </w:rPr>
      </w:pPr>
    </w:p>
    <w:p w14:paraId="67E5EA01" w14:textId="77777777" w:rsidR="00845694" w:rsidRDefault="00845694" w:rsidP="00A765A5">
      <w:pPr>
        <w:rPr>
          <w:rFonts w:cs="Times New Roman"/>
          <w:szCs w:val="24"/>
        </w:rPr>
      </w:pPr>
    </w:p>
    <w:p w14:paraId="7A4F1096" w14:textId="77777777" w:rsidR="0030088A" w:rsidRDefault="0030088A" w:rsidP="00A765A5">
      <w:pPr>
        <w:rPr>
          <w:rFonts w:cs="Times New Roman"/>
          <w:szCs w:val="24"/>
        </w:rPr>
      </w:pPr>
    </w:p>
    <w:p w14:paraId="463C3DBB" w14:textId="77777777" w:rsidR="00845694" w:rsidRDefault="00845694" w:rsidP="00A765A5">
      <w:pPr>
        <w:rPr>
          <w:rFonts w:cs="Times New Roman"/>
          <w:szCs w:val="24"/>
        </w:rPr>
      </w:pPr>
      <w:r>
        <w:rPr>
          <w:rFonts w:ascii="Verdana" w:hAnsi="Verdana" w:cs="Times New Roman"/>
          <w:noProof/>
          <w:szCs w:val="24"/>
          <w:lang w:val="en-US"/>
        </w:rPr>
        <mc:AlternateContent>
          <mc:Choice Requires="wps">
            <w:drawing>
              <wp:anchor distT="0" distB="0" distL="114300" distR="114300" simplePos="0" relativeHeight="251662336" behindDoc="0" locked="0" layoutInCell="1" allowOverlap="1" wp14:anchorId="5718943D" wp14:editId="64FBC9F1">
                <wp:simplePos x="0" y="0"/>
                <wp:positionH relativeFrom="column">
                  <wp:posOffset>-33020</wp:posOffset>
                </wp:positionH>
                <wp:positionV relativeFrom="paragraph">
                  <wp:posOffset>207645</wp:posOffset>
                </wp:positionV>
                <wp:extent cx="6000750" cy="8382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6000750"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F34D6D" w14:textId="77777777" w:rsidR="007C378B" w:rsidRDefault="007C378B" w:rsidP="00845694">
                            <w:r w:rsidRPr="00FF6376">
                              <w:rPr>
                                <w:b/>
                              </w:rPr>
                              <w:t>ATENTIE! Evaluarea criteriilor se va face numai în ba</w:t>
                            </w:r>
                            <w:r>
                              <w:rPr>
                                <w:b/>
                              </w:rPr>
                              <w:t>za documentelor depuse odată cu Cererea de Finanț</w:t>
                            </w:r>
                            <w:r w:rsidRPr="00FF6376">
                              <w:rPr>
                                <w:b/>
                              </w:rPr>
                              <w: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4" o:spid="_x0000_s1030" style="position:absolute;left:0;text-align:left;margin-left:-2.6pt;margin-top:16.35pt;width:472.5pt;height: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" fillcolor="#5b9bd5 [3204]" strokecolor="#1f4d78 [1604]" strokeweight="1pt">
                <v:stroke joinstyle="miter"/>
                <v:textbox>
                  <w:txbxContent>
                    <w:p w14:paraId="5CF34D6D" w14:textId="77777777" w:rsidR="007C378B" w:rsidRDefault="007C378B" w:rsidP="00845694">
                      <w:r w:rsidRPr="00FF6376">
                        <w:rPr>
                          <w:b/>
                        </w:rPr>
                        <w:t>ATENTIE! Evaluarea criteriilor se va face numai în ba</w:t>
                      </w:r>
                      <w:r>
                        <w:rPr>
                          <w:b/>
                        </w:rPr>
                        <w:t>za documentelor depuse odată cu Cererea de Finanț</w:t>
                      </w:r>
                      <w:r w:rsidRPr="00FF6376">
                        <w:rPr>
                          <w:b/>
                        </w:rPr>
                        <w:t>are.</w:t>
                      </w:r>
                    </w:p>
                  </w:txbxContent>
                </v:textbox>
              </v:roundrect>
            </w:pict>
          </mc:Fallback>
        </mc:AlternateContent>
      </w:r>
    </w:p>
    <w:p w14:paraId="101916DD" w14:textId="77777777" w:rsidR="00FF6376" w:rsidRDefault="00FF6376" w:rsidP="00582F8A">
      <w:pPr>
        <w:rPr>
          <w:rFonts w:ascii="Verdana" w:hAnsi="Verdana" w:cs="Times New Roman"/>
          <w:szCs w:val="24"/>
        </w:rPr>
      </w:pPr>
    </w:p>
    <w:p w14:paraId="2D8ECD4A" w14:textId="77777777" w:rsidR="00845694" w:rsidRDefault="00845694" w:rsidP="00582F8A">
      <w:pPr>
        <w:rPr>
          <w:rFonts w:ascii="Verdana" w:hAnsi="Verdana" w:cs="Times New Roman"/>
          <w:szCs w:val="24"/>
        </w:rPr>
      </w:pPr>
    </w:p>
    <w:p w14:paraId="5A6661C7" w14:textId="77777777" w:rsidR="00845694" w:rsidRDefault="00845694" w:rsidP="00582F8A">
      <w:pPr>
        <w:rPr>
          <w:rFonts w:ascii="Verdana" w:hAnsi="Verdana" w:cs="Times New Roman"/>
          <w:szCs w:val="24"/>
        </w:rPr>
      </w:pPr>
    </w:p>
    <w:p w14:paraId="24C1FD97" w14:textId="77777777" w:rsidR="00845694" w:rsidRDefault="00845694" w:rsidP="00582F8A">
      <w:pPr>
        <w:rPr>
          <w:rFonts w:ascii="Verdana" w:hAnsi="Verdana" w:cs="Times New Roman"/>
          <w:szCs w:val="24"/>
        </w:rPr>
      </w:pPr>
    </w:p>
    <w:p w14:paraId="412A4BB8" w14:textId="77777777" w:rsidR="00582F8A" w:rsidRPr="00790F8C" w:rsidRDefault="00623E5F" w:rsidP="00FF6376">
      <w:r w:rsidRPr="00623E5F">
        <w:t>Fiecare etapă din procesul de evaluare va fi privită independent și se va face decât după ce etapa precedentă a fost finalizată</w:t>
      </w:r>
      <w:r w:rsidR="00582F8A" w:rsidRPr="00790F8C">
        <w:t>.</w:t>
      </w:r>
    </w:p>
    <w:p w14:paraId="0EA79EB9" w14:textId="77777777" w:rsidR="00623E5F" w:rsidRDefault="00623E5F" w:rsidP="00623E5F">
      <w:r>
        <w:t xml:space="preserve">După primirea și înregistrarea proiectului, acesta va fi distribuit evaluatorilor de proiecte.  </w:t>
      </w:r>
    </w:p>
    <w:p w14:paraId="4F80E09E" w14:textId="77777777" w:rsidR="00623E5F" w:rsidRDefault="00623E5F" w:rsidP="00623E5F">
      <w:r>
        <w:t xml:space="preserve">Aceștia vor realiza activitatea de conformitate, atât din punct de vedere al beneficiarului, cât și din punct de vedere al documentelor depuse. La finalizarea acestei etape se va realiza o  </w:t>
      </w:r>
    </w:p>
    <w:p w14:paraId="1E35FD32" w14:textId="77777777" w:rsidR="00582F8A" w:rsidRPr="00790F8C" w:rsidRDefault="00623E5F" w:rsidP="00623E5F">
      <w:r>
        <w:t>fișă de conformitate care va fi semnată de toți cei implicați în acest proces</w:t>
      </w:r>
      <w:r w:rsidR="00582F8A" w:rsidRPr="00790F8C">
        <w:t>.</w:t>
      </w:r>
    </w:p>
    <w:p w14:paraId="183F1AF1" w14:textId="77777777" w:rsidR="00FF6376" w:rsidRDefault="00FF6376" w:rsidP="00FF6376"/>
    <w:p w14:paraId="47F956BC" w14:textId="77777777" w:rsidR="00582F8A" w:rsidRPr="00790F8C" w:rsidRDefault="00623E5F" w:rsidP="00FF6376">
      <w:r w:rsidRPr="00623E5F">
        <w:t>Următoarea etapă este realizarea evaluării eligibilității proiectului. În cadrul acestei etape se va verifică dacă beneficiarul GAL a respectat criteriile de eligibilitate impuse prin ghidul solicitantului, cât și încadrarea corectă a investiției în categoria celor eligibile, cât și încadrarea corectă a categoriilor de cheltuieli</w:t>
      </w:r>
      <w:r w:rsidR="00582F8A" w:rsidRPr="00790F8C">
        <w:t xml:space="preserve">. </w:t>
      </w:r>
    </w:p>
    <w:p w14:paraId="43813334" w14:textId="77777777" w:rsidR="00FF6376" w:rsidRDefault="00FF6376" w:rsidP="00FF6376"/>
    <w:p w14:paraId="4E96219D" w14:textId="77777777" w:rsidR="00582F8A" w:rsidRPr="00790F8C" w:rsidRDefault="00623E5F" w:rsidP="00FF6376">
      <w:r w:rsidRPr="00623E5F">
        <w:lastRenderedPageBreak/>
        <w:t xml:space="preserve">La finalizarea acestei etape se va realiză o fișa de evaluare care va fi semnată de toți participanții la acest proces. Dacă proiectul va fi declarat eligibil va trece la următoarea etapă, și anume la stabilirea punctajului obținut, proiectul va fi selectat sau nu. La finalul acestei etape se va realiza fișa de selecție, iar rezultatul va fi trecut </w:t>
      </w:r>
      <w:r>
        <w:t>într-un raport de selecți</w:t>
      </w:r>
      <w:r w:rsidR="00582F8A" w:rsidRPr="00790F8C">
        <w:t xml:space="preserve">e. </w:t>
      </w:r>
    </w:p>
    <w:p w14:paraId="70946810" w14:textId="77777777" w:rsidR="00FF6376" w:rsidRDefault="00FF6376" w:rsidP="00FF6376"/>
    <w:p w14:paraId="08691A76" w14:textId="77777777" w:rsidR="00582F8A" w:rsidRPr="00790F8C" w:rsidRDefault="00623E5F" w:rsidP="00FF6376">
      <w:r w:rsidRPr="00623E5F">
        <w:t>Acest rezultat va fi adus la cunoștință Comitetului de Selecție, care îl va verifică și valida, u</w:t>
      </w:r>
      <w:r>
        <w:t xml:space="preserve">rmând a fi publicat pe site-ul </w:t>
      </w:r>
      <w:r w:rsidR="00582F8A" w:rsidRPr="00790F8C">
        <w:t>GAL.</w:t>
      </w:r>
    </w:p>
    <w:p w14:paraId="4328E307" w14:textId="77777777" w:rsidR="00FF6376" w:rsidRDefault="00FF6376" w:rsidP="00FF6376"/>
    <w:p w14:paraId="129A6C4C" w14:textId="77777777" w:rsidR="00582F8A" w:rsidRPr="00790F8C" w:rsidRDefault="00623E5F" w:rsidP="00FF6376">
      <w:r w:rsidRPr="00623E5F">
        <w:t>Comitetul de selecție va fi format dintr-un număr de 7 membri ai parteneriatului, reperezentanti ai autorităților publice, societății civile, a partenerilor privați. Fiecare membru din comitetul de selecție va avea un membru supleant, astfel încât să se păstreze procentul inițial. La selecția proiectului, se va aplica regula „dublu cvorum”, respectiv pentru validarea voturilor, este necesar că în momentul selecției să fie prezenți cel puțin 50% din membrii comitetului de selecție, din care peste 50% să fie din mediul privat și societate civilă</w:t>
      </w:r>
      <w:r w:rsidR="00582F8A" w:rsidRPr="00790F8C">
        <w:t>.</w:t>
      </w:r>
    </w:p>
    <w:p w14:paraId="4939508A" w14:textId="77777777" w:rsidR="00FF6376" w:rsidRDefault="00FF6376" w:rsidP="00FF6376"/>
    <w:p w14:paraId="36D38910" w14:textId="77777777" w:rsidR="00582F8A" w:rsidRPr="00790F8C" w:rsidRDefault="00623E5F" w:rsidP="00FF6376">
      <w:r w:rsidRPr="00623E5F">
        <w:t>Dacă unul din membrii comitetului de selecție constată că se află într-o situație de conflict de interese în raport cu solicitantul proiectului depus pentru selecție, acesta nu are drept de vot și nu va participa la întâlnirea comitetului executiv</w:t>
      </w:r>
      <w:r w:rsidR="00582F8A" w:rsidRPr="00790F8C">
        <w:t>.</w:t>
      </w:r>
    </w:p>
    <w:p w14:paraId="6C3DF6DD" w14:textId="77777777" w:rsidR="00FF6376" w:rsidRDefault="00FF6376" w:rsidP="00FF6376"/>
    <w:p w14:paraId="20346423" w14:textId="77777777" w:rsidR="0000677C" w:rsidRDefault="00623E5F" w:rsidP="00FF6376">
      <w:pPr>
        <w:rPr>
          <w:color w:val="000000" w:themeColor="text1"/>
        </w:rPr>
      </w:pPr>
      <w:r w:rsidRPr="00623E5F">
        <w:rPr>
          <w:color w:val="000000" w:themeColor="text1"/>
        </w:rPr>
        <w:t>Contestațiile vor fi depuse la GAL unde a fost depus și proiectul, în termen de 5 zile lucrătoare de la primirea notificării, dar nu mai mult de 12 zile lucrătoare de la afișarea pe site a Raportului de evaluar</w:t>
      </w:r>
      <w:r>
        <w:rPr>
          <w:color w:val="000000" w:themeColor="text1"/>
        </w:rPr>
        <w:t>e</w:t>
      </w:r>
      <w:r w:rsidR="00EF10A4" w:rsidRPr="00790F8C">
        <w:rPr>
          <w:color w:val="000000" w:themeColor="text1"/>
        </w:rPr>
        <w:t>.</w:t>
      </w:r>
    </w:p>
    <w:p w14:paraId="14F26344" w14:textId="77777777" w:rsidR="00FF6376" w:rsidRPr="00790F8C" w:rsidRDefault="00FF6376" w:rsidP="00FF6376">
      <w:pPr>
        <w:rPr>
          <w:color w:val="000000" w:themeColor="text1"/>
        </w:rPr>
      </w:pPr>
    </w:p>
    <w:p w14:paraId="31D6E54C" w14:textId="77777777" w:rsidR="001462A9" w:rsidRDefault="00623E5F" w:rsidP="00653F82">
      <w:pPr>
        <w:pStyle w:val="Titlu2"/>
        <w:numPr>
          <w:ilvl w:val="1"/>
          <w:numId w:val="2"/>
        </w:numPr>
      </w:pPr>
      <w:bookmarkStart w:id="32" w:name="_Toc492296107"/>
      <w:r>
        <w:t>Modalitatea de prezentare a rezultatelor evaluă</w:t>
      </w:r>
      <w:r w:rsidR="001462A9" w:rsidRPr="00790F8C">
        <w:t>rii</w:t>
      </w:r>
      <w:bookmarkEnd w:id="32"/>
    </w:p>
    <w:p w14:paraId="1C2753ED" w14:textId="77777777" w:rsidR="00FF6376" w:rsidRPr="00790F8C" w:rsidRDefault="00FF6376" w:rsidP="001462A9">
      <w:pPr>
        <w:spacing w:line="240" w:lineRule="auto"/>
        <w:rPr>
          <w:rFonts w:ascii="Verdana" w:hAnsi="Verdana" w:cs="Times New Roman"/>
          <w:b/>
          <w:i/>
          <w:szCs w:val="24"/>
        </w:rPr>
      </w:pPr>
    </w:p>
    <w:p w14:paraId="2BCB713B" w14:textId="77777777" w:rsidR="001462A9" w:rsidRPr="00790F8C" w:rsidRDefault="00623E5F" w:rsidP="00C13BF9">
      <w:r w:rsidRPr="00623E5F">
        <w:t>După încheierea procesului de evaluare și selecție desfășurat de către personalul GAL, Comitetul Local de Selecție a Proiectelor va emite Raportul de Selecție Intermediar/Raportul de evaluare în care vor fi înscrise proiectele retrase, neeligibile, eligibile neselectate și eligibile selectate, valoarea acestora, numele solicitanților, iar pentru proiectele eligibile punctajul obținut pentru fiecare criteriu de selecție</w:t>
      </w:r>
      <w:r w:rsidR="00C13BF9">
        <w:t>.</w:t>
      </w:r>
    </w:p>
    <w:p w14:paraId="36C3BEDF" w14:textId="77777777" w:rsidR="00C13BF9" w:rsidRDefault="00C13BF9" w:rsidP="00C13BF9"/>
    <w:p w14:paraId="0E7E5412" w14:textId="77777777" w:rsidR="001462A9" w:rsidRPr="00790F8C" w:rsidRDefault="00623E5F" w:rsidP="00C13BF9">
      <w:r w:rsidRPr="00623E5F">
        <w:lastRenderedPageBreak/>
        <w:t>GAL va înștiința solicitanții asupra rezultatelor procesului de evaluare și selecție prin publicarea pe pagină proprie de web a Raportului de Selecție Intermediar/Raportului de Evaluare și prin afișarea lui la sediul GAL-ului</w:t>
      </w:r>
      <w:r w:rsidR="001462A9" w:rsidRPr="00790F8C">
        <w:t>.</w:t>
      </w:r>
    </w:p>
    <w:p w14:paraId="1F6BEEF6" w14:textId="77777777" w:rsidR="00C13BF9" w:rsidRDefault="00C13BF9" w:rsidP="00C13BF9"/>
    <w:p w14:paraId="0ABB2498" w14:textId="77777777" w:rsidR="001462A9" w:rsidRPr="00790F8C" w:rsidRDefault="00623E5F" w:rsidP="00C13BF9">
      <w:r w:rsidRPr="00623E5F">
        <w:t>Notificările vor fi transmise de GAL cu confirmare de primire din partea solicitanților sau vor fi predate personal cu semnătura de primire din partea reprezentantului legal al potențialului beneficiar</w:t>
      </w:r>
      <w:r w:rsidR="00C13BF9">
        <w:t>.</w:t>
      </w:r>
    </w:p>
    <w:p w14:paraId="48778ACC" w14:textId="77777777" w:rsidR="001462A9" w:rsidRPr="00790F8C" w:rsidRDefault="00623E5F" w:rsidP="00C13BF9">
      <w:r w:rsidRPr="00623E5F">
        <w:t>GAL poate exclude din flux etapa de raport intermediar și perioada de primire a contestațiilor și poate să elaboreze direct Raport de Selecție Final doar în situația în care nu există proiecte neeligibile sau proiecte eligibile și neselectate, deci când valoarea totală a proiectelor eligibile este mai mică sau egală cu alocarea financiară a apelului de respectiv, dat fiind faptul că nu există condiții care să conducă la contestarea rezultatului procesului de evaluare și selecție</w:t>
      </w:r>
      <w:r w:rsidR="001462A9" w:rsidRPr="00790F8C">
        <w:t>.</w:t>
      </w:r>
    </w:p>
    <w:p w14:paraId="2D149B10" w14:textId="77777777" w:rsidR="00C13BF9" w:rsidRDefault="00C13BF9" w:rsidP="001462A9">
      <w:pPr>
        <w:spacing w:line="240" w:lineRule="auto"/>
        <w:rPr>
          <w:rFonts w:ascii="Verdana" w:hAnsi="Verdana" w:cs="Times New Roman"/>
          <w:b/>
          <w:i/>
          <w:szCs w:val="24"/>
        </w:rPr>
      </w:pPr>
    </w:p>
    <w:p w14:paraId="0A8D7E52" w14:textId="77777777" w:rsidR="0030088A" w:rsidRDefault="0030088A" w:rsidP="001462A9">
      <w:pPr>
        <w:spacing w:line="240" w:lineRule="auto"/>
        <w:rPr>
          <w:rFonts w:ascii="Verdana" w:hAnsi="Verdana" w:cs="Times New Roman"/>
          <w:b/>
          <w:i/>
          <w:szCs w:val="24"/>
        </w:rPr>
      </w:pPr>
    </w:p>
    <w:p w14:paraId="7133CA88" w14:textId="77777777" w:rsidR="0030088A" w:rsidRDefault="0030088A" w:rsidP="001462A9">
      <w:pPr>
        <w:spacing w:line="240" w:lineRule="auto"/>
        <w:rPr>
          <w:rFonts w:ascii="Verdana" w:hAnsi="Verdana" w:cs="Times New Roman"/>
          <w:b/>
          <w:i/>
          <w:szCs w:val="24"/>
        </w:rPr>
      </w:pPr>
    </w:p>
    <w:p w14:paraId="6AEDACD4" w14:textId="77777777" w:rsidR="001462A9" w:rsidRDefault="00623E5F" w:rsidP="00653F82">
      <w:pPr>
        <w:pStyle w:val="Titlu2"/>
        <w:numPr>
          <w:ilvl w:val="1"/>
          <w:numId w:val="2"/>
        </w:numPr>
      </w:pPr>
      <w:bookmarkStart w:id="33" w:name="_Toc492296108"/>
      <w:r>
        <w:t>Depunerea si soluționarea contestaț</w:t>
      </w:r>
      <w:r w:rsidR="001462A9" w:rsidRPr="00790F8C">
        <w:t>iilor</w:t>
      </w:r>
      <w:bookmarkEnd w:id="33"/>
      <w:r w:rsidR="001462A9" w:rsidRPr="00790F8C">
        <w:t xml:space="preserve"> </w:t>
      </w:r>
    </w:p>
    <w:p w14:paraId="3B0C30BC" w14:textId="77777777" w:rsidR="005E6D82" w:rsidRPr="005E6D82" w:rsidRDefault="00623E5F" w:rsidP="005E6D82">
      <w:r w:rsidRPr="00623E5F">
        <w:rPr>
          <w:rFonts w:cs="Times New Roman"/>
          <w:szCs w:val="24"/>
        </w:rPr>
        <w:t>În termen de maxim 5 (cinci) zile lucrătoare de la primirea notificării (data luării la cunostintă de către solicitant), la sediul GAL, dar să nu depășească  10 zile lucrătoare de la afișarea pe site a raportului intermediar de selecție, solicitanții care au fost nemulțumiți de rezultatul selecție, pot depune contestații la sediul GAL DIN ȘTEFAN CEL MARE, SAT ȘTEFAN CEL MARE, strada Școlii, nr. 32A, județul Călărași</w:t>
      </w:r>
      <w:r w:rsidR="005E6D82" w:rsidRPr="00E46BDA">
        <w:rPr>
          <w:color w:val="000000" w:themeColor="text1"/>
        </w:rPr>
        <w:t>.</w:t>
      </w:r>
    </w:p>
    <w:p w14:paraId="5DB66F8A" w14:textId="77777777" w:rsidR="001462A9" w:rsidRPr="00790F8C" w:rsidRDefault="001462A9" w:rsidP="00653F82">
      <w:pPr>
        <w:pStyle w:val="Listparagraf"/>
        <w:numPr>
          <w:ilvl w:val="0"/>
          <w:numId w:val="16"/>
        </w:numPr>
      </w:pPr>
      <w:r w:rsidRPr="00790F8C">
        <w:t>Contes</w:t>
      </w:r>
      <w:r w:rsidR="007018E4">
        <w:t>taț</w:t>
      </w:r>
      <w:r w:rsidRPr="00790F8C">
        <w:t>iile trimise</w:t>
      </w:r>
      <w:r w:rsidR="007018E4">
        <w:t xml:space="preserve"> dupa expirarea termenului prevă</w:t>
      </w:r>
      <w:r w:rsidRPr="00790F8C">
        <w:t>zut vor fi respinse.</w:t>
      </w:r>
    </w:p>
    <w:p w14:paraId="3AE1F9C5" w14:textId="77777777" w:rsidR="001462A9" w:rsidRPr="00790F8C" w:rsidRDefault="001462A9" w:rsidP="00653F82">
      <w:pPr>
        <w:pStyle w:val="Listparagraf"/>
        <w:numPr>
          <w:ilvl w:val="0"/>
          <w:numId w:val="16"/>
        </w:numPr>
      </w:pPr>
      <w:r w:rsidRPr="00790F8C">
        <w:t>Obiectul contestatiei va fi s</w:t>
      </w:r>
      <w:r w:rsidR="007018E4">
        <w:t>trict legat de Cererea de finanț</w:t>
      </w:r>
      <w:r w:rsidRPr="00790F8C">
        <w:t>are depusa de solicitant. In acest sens, se pot contesta motivele pentru declararea neeligibilitatii sau punctajul acordat unuia sa</w:t>
      </w:r>
      <w:r w:rsidR="007018E4">
        <w:t>u mai multor criterii de selecți</w:t>
      </w:r>
      <w:r w:rsidRPr="00790F8C">
        <w:t>e.</w:t>
      </w:r>
    </w:p>
    <w:p w14:paraId="0A37BEFB" w14:textId="77777777" w:rsidR="001462A9" w:rsidRPr="00790F8C" w:rsidRDefault="007018E4" w:rsidP="00653F82">
      <w:pPr>
        <w:pStyle w:val="Listparagraf"/>
        <w:numPr>
          <w:ilvl w:val="0"/>
          <w:numId w:val="16"/>
        </w:numPr>
      </w:pPr>
      <w:r>
        <w:t>Contestaț</w:t>
      </w:r>
      <w:r w:rsidR="001462A9" w:rsidRPr="00790F8C">
        <w:t xml:space="preserve">iile se vor </w:t>
      </w:r>
      <w:r>
        <w:t>soluț</w:t>
      </w:r>
      <w:r w:rsidR="00386CA9">
        <w:t>iona in maxim 30 de zile calendaristice de la depunerea acestora la sediul GAL</w:t>
      </w:r>
      <w:r w:rsidR="001462A9" w:rsidRPr="00790F8C">
        <w:t>.</w:t>
      </w:r>
    </w:p>
    <w:p w14:paraId="17A65071" w14:textId="77777777" w:rsidR="00790F8C" w:rsidRDefault="00790F8C" w:rsidP="001462A9">
      <w:pPr>
        <w:pStyle w:val="Listparagraf"/>
        <w:spacing w:line="240" w:lineRule="auto"/>
        <w:ind w:left="0"/>
        <w:rPr>
          <w:rFonts w:ascii="Verdana" w:hAnsi="Verdana" w:cs="Times New Roman"/>
          <w:b/>
          <w:i/>
          <w:szCs w:val="24"/>
        </w:rPr>
      </w:pPr>
    </w:p>
    <w:p w14:paraId="6268CDCC" w14:textId="77777777" w:rsidR="001462A9" w:rsidRPr="00021AEA" w:rsidRDefault="007018E4" w:rsidP="00653F82">
      <w:pPr>
        <w:pStyle w:val="Titlu2"/>
        <w:numPr>
          <w:ilvl w:val="1"/>
          <w:numId w:val="2"/>
        </w:numPr>
      </w:pPr>
      <w:bookmarkStart w:id="34" w:name="_Toc492296109"/>
      <w:r>
        <w:t>Întocmirea Raportului de selecție final a cererilor de finanț</w:t>
      </w:r>
      <w:r w:rsidR="001462A9" w:rsidRPr="00021AEA">
        <w:t>are</w:t>
      </w:r>
      <w:bookmarkEnd w:id="34"/>
    </w:p>
    <w:p w14:paraId="69AC07A3" w14:textId="77777777" w:rsidR="001462A9" w:rsidRPr="00790F8C" w:rsidRDefault="007018E4" w:rsidP="00021AEA">
      <w:r w:rsidRPr="007018E4">
        <w:t>Pentru proiectele care au fost parcurse toate etapele de verificare se întocmește Raportul de selecție Final care cuprinde în care vor fi înscrise proiectele retrase, neeligibile, eligibile neselectate și eligibile selectate, valoarea acestora, numele solicitanților, iar pentru proiectele eligibile punctajul obținut pentru fiecare criteriu de selecție</w:t>
      </w:r>
      <w:r w:rsidR="001462A9" w:rsidRPr="00790F8C">
        <w:t>.</w:t>
      </w:r>
    </w:p>
    <w:p w14:paraId="07ADF413" w14:textId="77777777" w:rsidR="00BA480E" w:rsidRDefault="00BA480E" w:rsidP="00021AEA"/>
    <w:p w14:paraId="37793A0B" w14:textId="77777777" w:rsidR="001462A9" w:rsidRPr="00790F8C" w:rsidRDefault="007018E4" w:rsidP="00021AEA">
      <w:r w:rsidRPr="007018E4">
        <w:t>Perioadă de elaborare a Raportului de selecție intermediar/final este de maxim 5 zile lucrătoare de la data finalizării activităților de evaluare și selecție de către experții GAL pentru toate proiec</w:t>
      </w:r>
      <w:r w:rsidR="00F36A73">
        <w:t>tele depuse în cadrul unui apel</w:t>
      </w:r>
      <w:r w:rsidR="001462A9" w:rsidRPr="00790F8C">
        <w:t>.</w:t>
      </w:r>
    </w:p>
    <w:p w14:paraId="40B49A3A" w14:textId="77777777" w:rsidR="00F36A73" w:rsidRDefault="00F36A73" w:rsidP="00021AEA"/>
    <w:p w14:paraId="6B8D81ED" w14:textId="77777777" w:rsidR="001462A9" w:rsidRPr="00790F8C" w:rsidRDefault="007018E4" w:rsidP="00021AEA">
      <w:r w:rsidRPr="007018E4">
        <w:t>Raportul de selecție final se publică pe pagină de internet a GAL după aprobarea acestora de către Comitetul de Selecție a Proiec</w:t>
      </w:r>
      <w:r>
        <w:t xml:space="preserve">telor și avizarea lui de către </w:t>
      </w:r>
      <w:r w:rsidR="001462A9" w:rsidRPr="00790F8C">
        <w:t>CDRJ .</w:t>
      </w:r>
    </w:p>
    <w:p w14:paraId="2EBE5FA7" w14:textId="77777777" w:rsidR="007018E4" w:rsidRDefault="007018E4" w:rsidP="007018E4">
      <w:pPr>
        <w:pStyle w:val="Listparagraf"/>
        <w:numPr>
          <w:ilvl w:val="0"/>
          <w:numId w:val="17"/>
        </w:numPr>
      </w:pPr>
      <w:r w:rsidRPr="007018E4">
        <w:t>Aportul de soluționare a contestațiilor este de 2 zile lucrătoare de la data finalizării contestației, și de 7 zile lucrătoare de la data depunerii contestației.</w:t>
      </w:r>
    </w:p>
    <w:p w14:paraId="58685B90" w14:textId="77777777" w:rsidR="001462A9" w:rsidRDefault="007018E4" w:rsidP="007018E4">
      <w:pPr>
        <w:pStyle w:val="Listparagraf"/>
        <w:numPr>
          <w:ilvl w:val="0"/>
          <w:numId w:val="17"/>
        </w:numPr>
      </w:pPr>
      <w:r w:rsidRPr="007018E4">
        <w:t xml:space="preserve">Publicarea Raportului Final de Selecție se va face în maxim o zi lucrătoare de la Publicarea Raportului Comisiei de Soluționare a Contestațiilor </w:t>
      </w:r>
      <w:r w:rsidR="001462A9" w:rsidRPr="00790F8C">
        <w:t>Publicarea Raportului Comisiei de Soltutionare a Contestatilor se va face  pe site-ul GAL</w:t>
      </w:r>
    </w:p>
    <w:p w14:paraId="368D919C" w14:textId="77777777" w:rsidR="00095030" w:rsidRDefault="00095030" w:rsidP="00095030"/>
    <w:p w14:paraId="7017CF88" w14:textId="77777777" w:rsidR="00095030" w:rsidRDefault="00095030" w:rsidP="00095030"/>
    <w:p w14:paraId="5C8187A5" w14:textId="77777777" w:rsidR="00095030" w:rsidRDefault="00095030" w:rsidP="00095030"/>
    <w:p w14:paraId="703DACDD" w14:textId="77777777" w:rsidR="0000677C" w:rsidRPr="00790F8C" w:rsidRDefault="0000677C" w:rsidP="00653F82">
      <w:pPr>
        <w:pStyle w:val="Titlu1"/>
        <w:numPr>
          <w:ilvl w:val="0"/>
          <w:numId w:val="2"/>
        </w:numPr>
      </w:pPr>
      <w:bookmarkStart w:id="35" w:name="_Toc492296110"/>
      <w:r w:rsidRPr="00790F8C">
        <w:t>VA</w:t>
      </w:r>
      <w:r w:rsidR="00EF10A4" w:rsidRPr="00790F8C">
        <w:t>LO</w:t>
      </w:r>
      <w:r w:rsidR="005677CF" w:rsidRPr="00790F8C">
        <w:t>AREA SPRIJINULUI NERAMBUSABIL</w:t>
      </w:r>
      <w:bookmarkEnd w:id="35"/>
    </w:p>
    <w:p w14:paraId="091D9805" w14:textId="77777777" w:rsidR="000B02C6" w:rsidRPr="00790F8C" w:rsidRDefault="000B02C6" w:rsidP="0000677C">
      <w:pPr>
        <w:tabs>
          <w:tab w:val="left" w:pos="6030"/>
        </w:tabs>
        <w:autoSpaceDE w:val="0"/>
        <w:autoSpaceDN w:val="0"/>
        <w:adjustRightInd w:val="0"/>
        <w:spacing w:line="240" w:lineRule="auto"/>
        <w:rPr>
          <w:rFonts w:ascii="Verdana" w:hAnsi="Verdana" w:cs="Times New Roman"/>
          <w:b/>
          <w:bCs/>
          <w:szCs w:val="24"/>
        </w:rPr>
      </w:pPr>
    </w:p>
    <w:p w14:paraId="4F5DA380" w14:textId="77777777" w:rsidR="00585084" w:rsidRPr="00790F8C" w:rsidRDefault="00BB5413" w:rsidP="002B6FA2">
      <w:r w:rsidRPr="00790F8C">
        <w:t>Valoarea maxim</w:t>
      </w:r>
      <w:r w:rsidR="00284BFC">
        <w:t>a</w:t>
      </w:r>
      <w:r w:rsidRPr="00790F8C">
        <w:t xml:space="preserve"> nerambursabil</w:t>
      </w:r>
      <w:r w:rsidR="007018E4">
        <w:t>ă</w:t>
      </w:r>
      <w:r w:rsidR="00585084" w:rsidRPr="00790F8C">
        <w:t xml:space="preserve"> a unui proiect este de 1</w:t>
      </w:r>
      <w:r w:rsidR="00790F8C">
        <w:t>5</w:t>
      </w:r>
      <w:r w:rsidR="00585084" w:rsidRPr="00790F8C">
        <w:t>0.000 euro</w:t>
      </w:r>
    </w:p>
    <w:p w14:paraId="56563B5E" w14:textId="77777777" w:rsidR="005926E3" w:rsidRPr="00790F8C" w:rsidRDefault="005926E3" w:rsidP="002B6FA2"/>
    <w:p w14:paraId="45306522" w14:textId="77777777" w:rsidR="002227F4" w:rsidRDefault="00886C60" w:rsidP="00653F82">
      <w:pPr>
        <w:pStyle w:val="Titlu1"/>
        <w:numPr>
          <w:ilvl w:val="0"/>
          <w:numId w:val="2"/>
        </w:numPr>
      </w:pPr>
      <w:bookmarkStart w:id="36" w:name="_Toc492296111"/>
      <w:r w:rsidRPr="00790F8C">
        <w:t xml:space="preserve">COMPLETAREA, </w:t>
      </w:r>
      <w:r w:rsidR="00757888" w:rsidRPr="00790F8C">
        <w:t xml:space="preserve">DEPUNEREA </w:t>
      </w:r>
      <w:r w:rsidRPr="00790F8C">
        <w:t>SI VERIFICAREA DOSARULUI CERERII DE FINAN</w:t>
      </w:r>
      <w:r w:rsidR="007018E4">
        <w:t>Ț</w:t>
      </w:r>
      <w:r w:rsidRPr="00790F8C">
        <w:t>ARE</w:t>
      </w:r>
      <w:bookmarkEnd w:id="36"/>
    </w:p>
    <w:p w14:paraId="6CA496FA" w14:textId="77777777" w:rsidR="00E00CCD" w:rsidRPr="00E00CCD" w:rsidRDefault="00E00CCD" w:rsidP="00E00CCD"/>
    <w:p w14:paraId="0140D58F" w14:textId="77777777" w:rsidR="002227F4" w:rsidRPr="00790F8C" w:rsidRDefault="002227F4" w:rsidP="00E00CCD">
      <w:pPr>
        <w:rPr>
          <w:color w:val="5B9BD5" w:themeColor="accent1"/>
        </w:rPr>
      </w:pPr>
      <w:r w:rsidRPr="00790F8C">
        <w:t>Dosarul Cererii de Fina</w:t>
      </w:r>
      <w:r w:rsidR="00FF574D" w:rsidRPr="00790F8C">
        <w:t>n</w:t>
      </w:r>
      <w:r w:rsidR="007018E4">
        <w:t>ț</w:t>
      </w:r>
      <w:r w:rsidR="00FF574D" w:rsidRPr="00790F8C">
        <w:t>are con</w:t>
      </w:r>
      <w:r w:rsidR="007018E4">
        <w:t>ți</w:t>
      </w:r>
      <w:r w:rsidR="00FF574D" w:rsidRPr="00790F8C">
        <w:t>ne Cererea de Finan</w:t>
      </w:r>
      <w:r w:rsidR="007018E4">
        <w:t>ț</w:t>
      </w:r>
      <w:r w:rsidR="00FF574D" w:rsidRPr="00790F8C">
        <w:t>are î</w:t>
      </w:r>
      <w:r w:rsidR="009A2CF0" w:rsidRPr="00790F8C">
        <w:t>nso</w:t>
      </w:r>
      <w:r w:rsidR="00284BFC">
        <w:t>t</w:t>
      </w:r>
      <w:r w:rsidR="009A2CF0" w:rsidRPr="00790F8C">
        <w:t>it</w:t>
      </w:r>
      <w:r w:rsidR="007018E4">
        <w:t>ă</w:t>
      </w:r>
      <w:r w:rsidRPr="00790F8C">
        <w:t xml:space="preserve"> de anexele </w:t>
      </w:r>
      <w:r w:rsidR="009A2CF0" w:rsidRPr="00790F8C">
        <w:t>tehnice ş</w:t>
      </w:r>
      <w:r w:rsidRPr="00790F8C">
        <w:t>i administrative conform listei do</w:t>
      </w:r>
      <w:r w:rsidR="00DC50D1" w:rsidRPr="00790F8C">
        <w:t>cumentelor, care vor fi depuse î</w:t>
      </w:r>
      <w:r w:rsidRPr="00790F8C">
        <w:t>n format fizic la sediul GAL.</w:t>
      </w:r>
    </w:p>
    <w:p w14:paraId="2F4D6F3F" w14:textId="77777777" w:rsidR="00E00CCD" w:rsidRDefault="00E00CCD" w:rsidP="00E00CCD"/>
    <w:p w14:paraId="48B18261" w14:textId="77777777" w:rsidR="002227F4" w:rsidRPr="00790F8C" w:rsidRDefault="007018E4" w:rsidP="00E00CCD">
      <w:pPr>
        <w:rPr>
          <w:color w:val="000000" w:themeColor="text1"/>
        </w:rPr>
      </w:pPr>
      <w:r w:rsidRPr="007018E4">
        <w:t xml:space="preserve">Formularul standard al Cererii de Finanțare este prezent în Anexa 1 la prezentul Ghid și este disponibil, în format </w:t>
      </w:r>
      <w:r>
        <w:t>electronic pe adresă de interne</w:t>
      </w:r>
      <w:r w:rsidR="002227F4" w:rsidRPr="00790F8C">
        <w:t xml:space="preserve">t </w:t>
      </w:r>
      <w:r w:rsidR="002227F4" w:rsidRPr="00F36A73">
        <w:t>www.baraganse.ro</w:t>
      </w:r>
      <w:r w:rsidR="002227F4" w:rsidRPr="00790F8C">
        <w:rPr>
          <w:color w:val="000000" w:themeColor="text1"/>
        </w:rPr>
        <w:t>.</w:t>
      </w:r>
    </w:p>
    <w:p w14:paraId="5CE394F2" w14:textId="77777777" w:rsidR="00E00CCD" w:rsidRDefault="00E00CCD" w:rsidP="00E00CCD">
      <w:pPr>
        <w:rPr>
          <w:color w:val="000000" w:themeColor="text1"/>
        </w:rPr>
      </w:pPr>
    </w:p>
    <w:p w14:paraId="21D5F802" w14:textId="77777777" w:rsidR="002227F4" w:rsidRDefault="007018E4" w:rsidP="00E00CCD">
      <w:pPr>
        <w:rPr>
          <w:color w:val="000000" w:themeColor="text1"/>
        </w:rPr>
      </w:pPr>
      <w:r w:rsidRPr="007018E4">
        <w:rPr>
          <w:color w:val="000000" w:themeColor="text1"/>
        </w:rPr>
        <w:lastRenderedPageBreak/>
        <w:t>Este obligatorie completarea anexelor „indicatori și monitorizare” și „factori de risc” – părți integrate din Cererea de Finanțare, cu respectarea formularului standard și a conținutului acestora. Se completează doar informațiile solicitate</w:t>
      </w:r>
      <w:r w:rsidR="002227F4" w:rsidRPr="00790F8C">
        <w:rPr>
          <w:color w:val="000000" w:themeColor="text1"/>
        </w:rPr>
        <w:t>!</w:t>
      </w:r>
    </w:p>
    <w:p w14:paraId="28983461" w14:textId="77777777" w:rsidR="00E00CCD" w:rsidRPr="00790F8C" w:rsidRDefault="00E00CCD" w:rsidP="00E00CCD">
      <w:pPr>
        <w:rPr>
          <w:color w:val="000000" w:themeColor="text1"/>
        </w:rPr>
      </w:pPr>
    </w:p>
    <w:p w14:paraId="721E23EF" w14:textId="77777777" w:rsidR="002227F4" w:rsidRDefault="002227F4" w:rsidP="00653F82">
      <w:pPr>
        <w:pStyle w:val="Titlu2"/>
        <w:numPr>
          <w:ilvl w:val="1"/>
          <w:numId w:val="2"/>
        </w:numPr>
      </w:pPr>
      <w:bookmarkStart w:id="37" w:name="_Toc492296112"/>
      <w:r w:rsidRPr="00790F8C">
        <w:t>Completarea</w:t>
      </w:r>
      <w:r w:rsidR="00F965F8" w:rsidRPr="00790F8C">
        <w:t xml:space="preserve"> Dosarului</w:t>
      </w:r>
      <w:r w:rsidR="00DC50D1" w:rsidRPr="00790F8C">
        <w:t xml:space="preserve"> Cererii de Finan</w:t>
      </w:r>
      <w:r w:rsidR="007018E4">
        <w:t>ț</w:t>
      </w:r>
      <w:r w:rsidRPr="00790F8C">
        <w:t>are</w:t>
      </w:r>
      <w:bookmarkEnd w:id="37"/>
    </w:p>
    <w:p w14:paraId="09557898" w14:textId="77777777" w:rsidR="002227F4" w:rsidRDefault="007018E4" w:rsidP="00E227A3">
      <w:r w:rsidRPr="007018E4">
        <w:t>Completarea Cererii de Finanțare, inclusiv a anexelor, se va face conform modelului standard. Modificarea modelului standard (eliminarea, renumerotarea secțiunilor, anexarea documentelor suport în altă ordine decât cea specifică etc.) poate conduce la respingerea Dosarului Cererii de Finanțare pe motiv de neconformitate administrativă</w:t>
      </w:r>
      <w:r w:rsidR="002227F4" w:rsidRPr="00790F8C">
        <w:t>.</w:t>
      </w:r>
    </w:p>
    <w:p w14:paraId="2F0020EF" w14:textId="77777777" w:rsidR="0030088A" w:rsidRDefault="0030088A" w:rsidP="00E227A3"/>
    <w:p w14:paraId="32FC2FC4" w14:textId="77777777" w:rsidR="002227F4" w:rsidRPr="00790F8C" w:rsidRDefault="00DC50D1" w:rsidP="00E227A3">
      <w:r w:rsidRPr="00790F8C">
        <w:t>Cererea de Finan</w:t>
      </w:r>
      <w:r w:rsidR="007018E4">
        <w:t>ț</w:t>
      </w:r>
      <w:r w:rsidRPr="00790F8C">
        <w:t>are trebuie redactat</w:t>
      </w:r>
      <w:r w:rsidR="007018E4">
        <w:t>ă</w:t>
      </w:r>
      <w:r w:rsidRPr="00790F8C">
        <w:t xml:space="preserve"> pe calculator, în limba româ</w:t>
      </w:r>
      <w:r w:rsidR="002227F4" w:rsidRPr="00790F8C">
        <w:t>n</w:t>
      </w:r>
      <w:r w:rsidR="007018E4">
        <w:t>ă</w:t>
      </w:r>
      <w:r w:rsidR="002227F4" w:rsidRPr="00790F8C">
        <w:t>.</w:t>
      </w:r>
    </w:p>
    <w:p w14:paraId="0FC13BDC" w14:textId="77777777" w:rsidR="0030088A" w:rsidRDefault="0030088A" w:rsidP="00E227A3"/>
    <w:p w14:paraId="03222F9B" w14:textId="77777777" w:rsidR="002227F4" w:rsidRPr="00790F8C" w:rsidRDefault="007018E4" w:rsidP="00E227A3">
      <w:r w:rsidRPr="007018E4">
        <w:t>Cererea de Finanțare trebuie completată într-un mod clar și coerent pentru a înlesni procesul de evaluare a acesteia.</w:t>
      </w:r>
    </w:p>
    <w:p w14:paraId="51890820" w14:textId="77777777" w:rsidR="002227F4" w:rsidRPr="00790F8C" w:rsidRDefault="007018E4" w:rsidP="00E227A3">
      <w:r w:rsidRPr="007018E4">
        <w:t>În acest sens se vor furniza numai informațiile necesare și relevante, care vor preciză modul în care va fi atins scopul proiectului, avantajele ce vor rezultă din implementarea acestuia și în ce măsură proiectul contribuie la realizarea obiectivelor programului</w:t>
      </w:r>
      <w:r w:rsidR="002227F4" w:rsidRPr="00790F8C">
        <w:t>.</w:t>
      </w:r>
    </w:p>
    <w:p w14:paraId="1109A406" w14:textId="77777777" w:rsidR="00E227A3" w:rsidRDefault="00E227A3" w:rsidP="00E227A3"/>
    <w:p w14:paraId="39E62FFB" w14:textId="77777777" w:rsidR="00E81970" w:rsidRPr="00790F8C" w:rsidRDefault="007018E4" w:rsidP="00E227A3">
      <w:r w:rsidRPr="007018E4">
        <w:t>Fiecare exemplar din Cererea de Finanțare va fi îndosariat, paginat și opisat, cu toate paginile numerotate manual în ordine de la 1 la n în partea dreaptă sus a fiecărui document, unde n este numărul total al pagînilor din dosarul complet, inclusiv documentele anexate, astfel încât să nu permită detașarea și/ sau înlocuirea documentelor. Opisul va fi numerotat cu pagina 0. Fiecare pagină va purta semnătura solicitantului</w:t>
      </w:r>
      <w:r w:rsidR="00E81970" w:rsidRPr="00790F8C">
        <w:t xml:space="preserve">. </w:t>
      </w:r>
    </w:p>
    <w:p w14:paraId="4ECB73B2" w14:textId="77777777" w:rsidR="00E227A3" w:rsidRDefault="00E227A3" w:rsidP="00E227A3"/>
    <w:p w14:paraId="6E224063" w14:textId="77777777" w:rsidR="00E81970" w:rsidRPr="00790F8C" w:rsidRDefault="007018E4" w:rsidP="00E227A3">
      <w:r w:rsidRPr="007018E4">
        <w:t>Cererea de Finanțare trebuie completată intr‐un mod clar și coerent pentru a înlesni procesul de evaluare a acesteia. În acest sens, se vor furniza numai informațiile necesare și relevante, care vor preciză modul în care va fi atins scopul proiectului, avantajele ce vor rezultă din implementarea acestuia și în ce măsură proiectul contribuie la realizarea obiectivelor Strategiei de Dezvoltare Locală</w:t>
      </w:r>
      <w:r w:rsidR="00E81970" w:rsidRPr="00790F8C">
        <w:t xml:space="preserve">. </w:t>
      </w:r>
    </w:p>
    <w:p w14:paraId="330D162B" w14:textId="77777777" w:rsidR="00E227A3" w:rsidRDefault="00E227A3" w:rsidP="00E227A3"/>
    <w:p w14:paraId="1818415F" w14:textId="77777777" w:rsidR="00E81970" w:rsidRPr="00790F8C" w:rsidRDefault="007018E4" w:rsidP="00E227A3">
      <w:r w:rsidRPr="007018E4">
        <w:lastRenderedPageBreak/>
        <w:t>Modificarea modelului Cererii de finanțare, de către solicitant, (eliminarea, renumerotarea secțiunilor, anexarea documentelor suport în altă ordine decât cea specificată în cererea de finanțare etc.) poate conduce la respingerea Dosarului Cererii de Finanțare</w:t>
      </w:r>
      <w:r w:rsidR="00E81970" w:rsidRPr="00790F8C">
        <w:t>.</w:t>
      </w:r>
    </w:p>
    <w:p w14:paraId="75909381" w14:textId="77777777" w:rsidR="00E227A3" w:rsidRDefault="00E227A3" w:rsidP="00E227A3"/>
    <w:p w14:paraId="4677AC55" w14:textId="77777777" w:rsidR="00E81970" w:rsidRPr="00790F8C" w:rsidRDefault="00280821" w:rsidP="00E227A3">
      <w:r w:rsidRPr="00280821">
        <w:t>Responsabilitatea completării cererii de finanțare în conformitate cu Ghidul de implementare aparține solicitantului</w:t>
      </w:r>
      <w:r w:rsidR="00E81970" w:rsidRPr="00790F8C">
        <w:t>.</w:t>
      </w:r>
    </w:p>
    <w:p w14:paraId="781B0514" w14:textId="77777777" w:rsidR="00E227A3" w:rsidRDefault="00E227A3" w:rsidP="00E227A3"/>
    <w:p w14:paraId="3F9EC60E" w14:textId="77777777" w:rsidR="00E81970" w:rsidRPr="00790F8C" w:rsidRDefault="00280821" w:rsidP="00E227A3">
      <w:r w:rsidRPr="00280821">
        <w:t>Compartimentul tehnic al GAL asigură suportul necesar solicitanților pentru completarea cererilor de finanțare, privind aspectele de conformitate pe care aceștia trebuie să le îndeplinească</w:t>
      </w:r>
      <w:r w:rsidR="00E81970" w:rsidRPr="00790F8C">
        <w:t xml:space="preserve">. </w:t>
      </w:r>
    </w:p>
    <w:p w14:paraId="4920CF3E" w14:textId="77777777" w:rsidR="00E227A3" w:rsidRDefault="00E227A3" w:rsidP="00E227A3"/>
    <w:p w14:paraId="0ABB544B" w14:textId="77777777" w:rsidR="00E81970" w:rsidRDefault="000C215E" w:rsidP="00E227A3">
      <w:r>
        <w:t>Perioada</w:t>
      </w:r>
      <w:r w:rsidRPr="000C215E">
        <w:t xml:space="preserve"> de depunere a proiectelor se va face în intervalul cuprins între data lansării apelului de selecție și data limită de depunere a proiectelor</w:t>
      </w:r>
      <w:r w:rsidR="00E81970" w:rsidRPr="00790F8C">
        <w:t xml:space="preserve"> .</w:t>
      </w:r>
    </w:p>
    <w:p w14:paraId="4F9D81C2" w14:textId="77777777" w:rsidR="004F2BFA" w:rsidRPr="00790F8C" w:rsidRDefault="004F2BFA" w:rsidP="00E227A3"/>
    <w:p w14:paraId="6887D860" w14:textId="77777777" w:rsidR="002227F4" w:rsidRPr="00790F8C" w:rsidRDefault="002227F4" w:rsidP="00653F82">
      <w:pPr>
        <w:pStyle w:val="Titlu2"/>
        <w:numPr>
          <w:ilvl w:val="1"/>
          <w:numId w:val="2"/>
        </w:numPr>
      </w:pPr>
      <w:bookmarkStart w:id="38" w:name="_Toc492296113"/>
      <w:r w:rsidRPr="00790F8C">
        <w:t xml:space="preserve">Depunerea </w:t>
      </w:r>
      <w:r w:rsidR="00F965F8" w:rsidRPr="00790F8C">
        <w:t xml:space="preserve"> Dosarului </w:t>
      </w:r>
      <w:r w:rsidR="00DC50D1" w:rsidRPr="00790F8C">
        <w:t>Cererii de Finan</w:t>
      </w:r>
      <w:r w:rsidR="000C215E">
        <w:t>ț</w:t>
      </w:r>
      <w:r w:rsidRPr="00790F8C">
        <w:t>are</w:t>
      </w:r>
      <w:bookmarkEnd w:id="38"/>
    </w:p>
    <w:p w14:paraId="3E84C01B" w14:textId="77777777" w:rsidR="002227F4" w:rsidRPr="00790F8C" w:rsidRDefault="000C215E" w:rsidP="00CD70AD">
      <w:r w:rsidRPr="000C215E">
        <w:t>Dosarul Cererii de Finanțare cuprinde Cererea de Finanțare și documentele atașate (conform listei Documentelor – partea E din Cererea de Finanțare), care vor fi depuse fizic la sediul GAL</w:t>
      </w:r>
      <w:r w:rsidR="002227F4" w:rsidRPr="00790F8C">
        <w:t>.</w:t>
      </w:r>
    </w:p>
    <w:p w14:paraId="05CA8E80" w14:textId="77777777" w:rsidR="00E81970" w:rsidRPr="00CD70AD" w:rsidRDefault="000C215E" w:rsidP="000C215E">
      <w:pPr>
        <w:pStyle w:val="Listparagraf"/>
        <w:numPr>
          <w:ilvl w:val="0"/>
          <w:numId w:val="18"/>
        </w:numPr>
        <w:rPr>
          <w:rFonts w:cs="Times New Roman"/>
        </w:rPr>
      </w:pPr>
      <w:r w:rsidRPr="000C215E">
        <w:t>Documentația de solicitare a finanțării va fi depusă la sediul GAL, în intervalul orar prezentat la punctul 3.1 , numai de către reprezentantul legal sau de un împuternicit al acestuia. În acest ultim caz, se va prezenta și împuternicirea în original Cererea de finanatare și documentele anexa se va depune în original și 1 copie, pe suport de hârtie și 2 CD-uri care cuprind scanul dosarului complet al CF. Acestea vor fi depuse în plicuri/colete separate, sigilate având menționate ORIGINAL și COPI</w:t>
      </w:r>
      <w:r>
        <w:t xml:space="preserve">E precum și titlul proiectului </w:t>
      </w:r>
      <w:r w:rsidR="00CD70AD" w:rsidRPr="00CD70AD">
        <w:rPr>
          <w:rFonts w:cs="Times New Roman"/>
        </w:rPr>
        <w:t>.</w:t>
      </w:r>
    </w:p>
    <w:p w14:paraId="46C96AF0" w14:textId="77777777" w:rsidR="00236D7F" w:rsidRDefault="000C215E" w:rsidP="000C215E">
      <w:pPr>
        <w:pStyle w:val="Listparagraf"/>
        <w:numPr>
          <w:ilvl w:val="0"/>
          <w:numId w:val="18"/>
        </w:numPr>
      </w:pPr>
      <w:r w:rsidRPr="000C215E">
        <w:t>Cererea de finanțare trebuie să respecte termenele limită de depunere comunicate pe pagină de internet a GAL</w:t>
      </w:r>
    </w:p>
    <w:p w14:paraId="381859FF" w14:textId="77777777" w:rsidR="009C6338" w:rsidRDefault="009C6338" w:rsidP="009C6338">
      <w:pPr>
        <w:pStyle w:val="Listparagraf"/>
        <w:numPr>
          <w:ilvl w:val="0"/>
          <w:numId w:val="18"/>
        </w:numPr>
        <w:autoSpaceDE w:val="0"/>
        <w:autoSpaceDN w:val="0"/>
        <w:adjustRightInd w:val="0"/>
      </w:pPr>
      <w:r>
        <w:t xml:space="preserve">Cererea de finanțare se găsește pe site-ul </w:t>
      </w:r>
      <w:r w:rsidRPr="0027342F">
        <w:t>www.baraganse.ro</w:t>
      </w:r>
      <w:r>
        <w:t xml:space="preserve"> în variantă editabilă – Anexa 1 la ghidul solicitantului</w:t>
      </w:r>
    </w:p>
    <w:p w14:paraId="19415931" w14:textId="77777777" w:rsidR="00F45D9C" w:rsidRPr="00F45D9C" w:rsidRDefault="00BB3776" w:rsidP="00CD70AD">
      <w:pPr>
        <w:pStyle w:val="Listparagraf"/>
        <w:numPr>
          <w:ilvl w:val="0"/>
          <w:numId w:val="18"/>
        </w:numPr>
        <w:rPr>
          <w:rFonts w:cs="Times New Roman"/>
          <w:b/>
          <w:bCs/>
        </w:rPr>
      </w:pPr>
      <w:r w:rsidRPr="00F45D9C">
        <w:rPr>
          <w:rFonts w:cs="Times New Roman"/>
          <w:color w:val="000000" w:themeColor="text1"/>
        </w:rPr>
        <w:t>Sediul GAL B</w:t>
      </w:r>
      <w:r w:rsidR="00284BFC" w:rsidRPr="00F45D9C">
        <w:rPr>
          <w:rFonts w:cs="Times New Roman"/>
          <w:color w:val="000000" w:themeColor="text1"/>
        </w:rPr>
        <w:t>A</w:t>
      </w:r>
      <w:r w:rsidRPr="00F45D9C">
        <w:rPr>
          <w:rFonts w:cs="Times New Roman"/>
          <w:color w:val="000000" w:themeColor="text1"/>
        </w:rPr>
        <w:t>R</w:t>
      </w:r>
      <w:r w:rsidR="00284BFC" w:rsidRPr="00F45D9C">
        <w:rPr>
          <w:rFonts w:cs="Times New Roman"/>
          <w:color w:val="000000" w:themeColor="text1"/>
        </w:rPr>
        <w:t>A</w:t>
      </w:r>
      <w:r w:rsidRPr="00F45D9C">
        <w:rPr>
          <w:rFonts w:cs="Times New Roman"/>
          <w:color w:val="000000" w:themeColor="text1"/>
        </w:rPr>
        <w:t>GANUL DE SUD-EST se afl</w:t>
      </w:r>
      <w:r w:rsidR="000C215E" w:rsidRPr="00F45D9C">
        <w:rPr>
          <w:rFonts w:cs="Times New Roman"/>
          <w:color w:val="000000" w:themeColor="text1"/>
        </w:rPr>
        <w:t>ă</w:t>
      </w:r>
      <w:r w:rsidRPr="00F45D9C">
        <w:rPr>
          <w:rFonts w:cs="Times New Roman"/>
          <w:color w:val="000000" w:themeColor="text1"/>
        </w:rPr>
        <w:t xml:space="preserve"> în localitatea Ştefan cel Mare, strada Şcolii, nr. 32A, jude</w:t>
      </w:r>
      <w:r w:rsidR="00284BFC" w:rsidRPr="00F45D9C">
        <w:rPr>
          <w:rFonts w:cs="Times New Roman"/>
          <w:color w:val="000000" w:themeColor="text1"/>
        </w:rPr>
        <w:t>t</w:t>
      </w:r>
      <w:r w:rsidRPr="00F45D9C">
        <w:rPr>
          <w:rFonts w:cs="Times New Roman"/>
          <w:color w:val="000000" w:themeColor="text1"/>
        </w:rPr>
        <w:t>ul C</w:t>
      </w:r>
      <w:r w:rsidR="000C215E" w:rsidRPr="00F45D9C">
        <w:rPr>
          <w:rFonts w:cs="Times New Roman"/>
          <w:color w:val="000000" w:themeColor="text1"/>
        </w:rPr>
        <w:t>ă</w:t>
      </w:r>
      <w:r w:rsidRPr="00F45D9C">
        <w:rPr>
          <w:rFonts w:cs="Times New Roman"/>
          <w:color w:val="000000" w:themeColor="text1"/>
        </w:rPr>
        <w:t>l</w:t>
      </w:r>
      <w:r w:rsidR="000C215E" w:rsidRPr="00F45D9C">
        <w:rPr>
          <w:rFonts w:cs="Times New Roman"/>
          <w:color w:val="000000" w:themeColor="text1"/>
        </w:rPr>
        <w:t>ă</w:t>
      </w:r>
      <w:r w:rsidRPr="00F45D9C">
        <w:rPr>
          <w:rFonts w:cs="Times New Roman"/>
          <w:color w:val="000000" w:themeColor="text1"/>
        </w:rPr>
        <w:t>raşi.</w:t>
      </w:r>
    </w:p>
    <w:p w14:paraId="7B076033" w14:textId="77777777" w:rsidR="00BB3776" w:rsidRPr="00F45D9C" w:rsidRDefault="000C215E" w:rsidP="00CD70AD">
      <w:pPr>
        <w:pStyle w:val="Listparagraf"/>
        <w:numPr>
          <w:ilvl w:val="0"/>
          <w:numId w:val="18"/>
        </w:numPr>
        <w:rPr>
          <w:rFonts w:cs="Times New Roman"/>
          <w:b/>
          <w:bCs/>
        </w:rPr>
      </w:pPr>
      <w:r w:rsidRPr="00F45D9C">
        <w:rPr>
          <w:rFonts w:cs="Times New Roman"/>
          <w:bCs/>
        </w:rPr>
        <w:t>Proiectele se pot depune de luni până vineri între orele</w:t>
      </w:r>
      <w:r w:rsidR="009C6338" w:rsidRPr="00F45D9C">
        <w:rPr>
          <w:rFonts w:cs="Times New Roman"/>
          <w:bCs/>
        </w:rPr>
        <w:t>10-16</w:t>
      </w:r>
    </w:p>
    <w:p w14:paraId="65027598" w14:textId="77777777" w:rsidR="00BB3776" w:rsidRPr="00790F8C" w:rsidRDefault="00BB3776" w:rsidP="00BB3776">
      <w:pPr>
        <w:autoSpaceDE w:val="0"/>
        <w:autoSpaceDN w:val="0"/>
        <w:adjustRightInd w:val="0"/>
        <w:spacing w:line="240" w:lineRule="auto"/>
        <w:rPr>
          <w:rFonts w:ascii="Verdana" w:hAnsi="Verdana" w:cs="Times New Roman"/>
          <w:bCs/>
          <w:szCs w:val="24"/>
        </w:rPr>
      </w:pPr>
    </w:p>
    <w:p w14:paraId="2A6625CE" w14:textId="77777777" w:rsidR="00A02B65" w:rsidRPr="00790F8C" w:rsidRDefault="00F77CDF" w:rsidP="00653F82">
      <w:pPr>
        <w:pStyle w:val="Titlu2"/>
        <w:numPr>
          <w:ilvl w:val="1"/>
          <w:numId w:val="2"/>
        </w:numPr>
      </w:pPr>
      <w:bookmarkStart w:id="39" w:name="_Toc492296114"/>
      <w:r w:rsidRPr="00790F8C">
        <w:t>Verificarea dosarului Cererii de F</w:t>
      </w:r>
      <w:r w:rsidR="00634D17" w:rsidRPr="00790F8C">
        <w:t>inan</w:t>
      </w:r>
      <w:r w:rsidR="000C215E">
        <w:t>ț</w:t>
      </w:r>
      <w:r w:rsidR="00F965F8" w:rsidRPr="00790F8C">
        <w:t>are</w:t>
      </w:r>
      <w:bookmarkEnd w:id="39"/>
    </w:p>
    <w:p w14:paraId="2BC524A8" w14:textId="77777777" w:rsidR="00263CA8" w:rsidRPr="00CD70AD" w:rsidRDefault="00263CA8" w:rsidP="00CD70AD">
      <w:pPr>
        <w:rPr>
          <w:rFonts w:cs="Times New Roman"/>
        </w:rPr>
      </w:pPr>
      <w:r w:rsidRPr="00CD70AD">
        <w:rPr>
          <w:rFonts w:cs="Times New Roman"/>
        </w:rPr>
        <w:t>Proiectele selectate de GAL vor</w:t>
      </w:r>
      <w:r w:rsidR="00634D17" w:rsidRPr="00CD70AD">
        <w:rPr>
          <w:rFonts w:cs="Times New Roman"/>
        </w:rPr>
        <w:t xml:space="preserve"> fi depuse la OJFIR într-un singur exemplar letric ş</w:t>
      </w:r>
      <w:r w:rsidRPr="00CD70AD">
        <w:rPr>
          <w:rFonts w:cs="Times New Roman"/>
        </w:rPr>
        <w:t xml:space="preserve">i un exemplar pe suport electronic (CD/DVD). </w:t>
      </w:r>
    </w:p>
    <w:p w14:paraId="451C0C2F" w14:textId="77777777" w:rsidR="00CD70AD" w:rsidRDefault="00845694" w:rsidP="00CD70AD">
      <w:pPr>
        <w:rPr>
          <w:rFonts w:cs="Times New Roman"/>
          <w:b/>
          <w:bCs/>
          <w:szCs w:val="24"/>
        </w:rPr>
      </w:pPr>
      <w:r>
        <w:rPr>
          <w:rFonts w:cs="Times New Roman"/>
          <w:b/>
          <w:bCs/>
          <w:noProof/>
          <w:szCs w:val="24"/>
          <w:lang w:val="en-US"/>
        </w:rPr>
        <mc:AlternateContent>
          <mc:Choice Requires="wps">
            <w:drawing>
              <wp:anchor distT="0" distB="0" distL="114300" distR="114300" simplePos="0" relativeHeight="251663360" behindDoc="0" locked="0" layoutInCell="1" allowOverlap="1" wp14:anchorId="2A7EFDF7" wp14:editId="64E1B748">
                <wp:simplePos x="0" y="0"/>
                <wp:positionH relativeFrom="column">
                  <wp:posOffset>-4445</wp:posOffset>
                </wp:positionH>
                <wp:positionV relativeFrom="paragraph">
                  <wp:posOffset>130810</wp:posOffset>
                </wp:positionV>
                <wp:extent cx="5867400" cy="67627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5867400" cy="676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4CCE71" w14:textId="77777777" w:rsidR="007C378B" w:rsidRPr="00CD70AD" w:rsidRDefault="007C378B" w:rsidP="00845694">
                            <w:pPr>
                              <w:rPr>
                                <w:rFonts w:cs="Times New Roman"/>
                                <w:b/>
                              </w:rPr>
                            </w:pPr>
                            <w:r>
                              <w:rPr>
                                <w:rFonts w:cs="Times New Roman"/>
                                <w:b/>
                              </w:rPr>
                              <w:t>ATENȚIE! Dosarul de finanț</w:t>
                            </w:r>
                            <w:r w:rsidRPr="00845694">
                              <w:rPr>
                                <w:rFonts w:cs="Times New Roman"/>
                                <w:b/>
                              </w:rPr>
                              <w:t>are se poate depune în format fizic la sediul GAL în doua exemplare letrice şi doua exemplare pe suport electronic (CD/DVD)</w:t>
                            </w:r>
                          </w:p>
                          <w:p w14:paraId="7298AFF8" w14:textId="77777777" w:rsidR="007C378B" w:rsidRDefault="007C378B" w:rsidP="008456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5" o:spid="_x0000_s1031" style="position:absolute;left:0;text-align:left;margin-left:-.35pt;margin-top:10.3pt;width:462pt;height:53.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" fillcolor="#5b9bd5 [3204]" strokecolor="#1f4d78 [1604]" strokeweight="1pt">
                <v:stroke joinstyle="miter"/>
                <v:textbox>
                  <w:txbxContent>
                    <w:p w14:paraId="594CCE71" w14:textId="77777777" w:rsidR="007C378B" w:rsidRPr="00CD70AD" w:rsidRDefault="007C378B" w:rsidP="00845694">
                      <w:pPr>
                        <w:rPr>
                          <w:rFonts w:cs="Times New Roman"/>
                          <w:b/>
                        </w:rPr>
                      </w:pPr>
                      <w:r>
                        <w:rPr>
                          <w:rFonts w:cs="Times New Roman"/>
                          <w:b/>
                        </w:rPr>
                        <w:t>ATENȚIE! Dosarul de finanț</w:t>
                      </w:r>
                      <w:r w:rsidRPr="00845694">
                        <w:rPr>
                          <w:rFonts w:cs="Times New Roman"/>
                          <w:b/>
                        </w:rPr>
                        <w:t>are se poate depune în format fizic la sediul GAL în doua exemplare letrice şi doua exemplare pe suport electronic (CD/DVD)</w:t>
                      </w:r>
                    </w:p>
                    <w:p w14:paraId="7298AFF8" w14:textId="77777777" w:rsidR="007C378B" w:rsidRDefault="007C378B" w:rsidP="00845694">
                      <w:pPr>
                        <w:jc w:val="center"/>
                      </w:pPr>
                    </w:p>
                  </w:txbxContent>
                </v:textbox>
              </v:roundrect>
            </w:pict>
          </mc:Fallback>
        </mc:AlternateContent>
      </w:r>
    </w:p>
    <w:p w14:paraId="600C4808" w14:textId="77777777" w:rsidR="00845694" w:rsidRDefault="00845694" w:rsidP="00CD70AD">
      <w:pPr>
        <w:rPr>
          <w:rFonts w:cs="Times New Roman"/>
          <w:b/>
          <w:bCs/>
          <w:szCs w:val="24"/>
        </w:rPr>
      </w:pPr>
    </w:p>
    <w:p w14:paraId="52343665" w14:textId="77777777" w:rsidR="00845694" w:rsidRDefault="00845694" w:rsidP="00CD70AD">
      <w:pPr>
        <w:rPr>
          <w:rFonts w:cs="Times New Roman"/>
          <w:b/>
          <w:bCs/>
          <w:szCs w:val="24"/>
        </w:rPr>
      </w:pPr>
    </w:p>
    <w:p w14:paraId="38179237" w14:textId="77777777" w:rsidR="00845694" w:rsidRDefault="00845694" w:rsidP="00CD70AD">
      <w:pPr>
        <w:rPr>
          <w:rFonts w:cs="Times New Roman"/>
          <w:b/>
          <w:bCs/>
          <w:szCs w:val="24"/>
        </w:rPr>
      </w:pPr>
    </w:p>
    <w:p w14:paraId="7B51136E" w14:textId="77777777" w:rsidR="005D7ED6" w:rsidRPr="00CD70AD" w:rsidRDefault="000C215E" w:rsidP="00CD70AD">
      <w:pPr>
        <w:rPr>
          <w:rFonts w:cs="Times New Roman"/>
          <w:b/>
          <w:bCs/>
          <w:szCs w:val="24"/>
        </w:rPr>
      </w:pPr>
      <w:r>
        <w:rPr>
          <w:rFonts w:cs="Times New Roman"/>
          <w:b/>
          <w:bCs/>
          <w:szCs w:val="24"/>
        </w:rPr>
        <w:t>Î</w:t>
      </w:r>
      <w:r w:rsidR="005D7ED6" w:rsidRPr="00CD70AD">
        <w:rPr>
          <w:rFonts w:cs="Times New Roman"/>
          <w:b/>
          <w:bCs/>
          <w:szCs w:val="24"/>
        </w:rPr>
        <w:t>ncadrarea cererii de finan</w:t>
      </w:r>
      <w:r>
        <w:rPr>
          <w:rFonts w:cs="Times New Roman"/>
          <w:b/>
          <w:bCs/>
          <w:szCs w:val="24"/>
        </w:rPr>
        <w:t>ț</w:t>
      </w:r>
      <w:r w:rsidR="005D7ED6" w:rsidRPr="00CD70AD">
        <w:rPr>
          <w:rFonts w:cs="Times New Roman"/>
          <w:b/>
          <w:bCs/>
          <w:szCs w:val="24"/>
        </w:rPr>
        <w:t>are în func</w:t>
      </w:r>
      <w:r>
        <w:rPr>
          <w:rFonts w:cs="Times New Roman"/>
          <w:b/>
          <w:bCs/>
          <w:szCs w:val="24"/>
        </w:rPr>
        <w:t>ț</w:t>
      </w:r>
      <w:r w:rsidR="005D7ED6" w:rsidRPr="00CD70AD">
        <w:rPr>
          <w:rFonts w:cs="Times New Roman"/>
          <w:b/>
          <w:bCs/>
          <w:szCs w:val="24"/>
        </w:rPr>
        <w:t xml:space="preserve">ie de </w:t>
      </w:r>
      <w:r w:rsidR="005D7ED6" w:rsidRPr="00CD70AD">
        <w:rPr>
          <w:rFonts w:cs="Times New Roman"/>
          <w:b/>
          <w:szCs w:val="24"/>
        </w:rPr>
        <w:t>autoevaluarea scorului</w:t>
      </w:r>
      <w:r w:rsidR="005D7ED6" w:rsidRPr="00CD70AD">
        <w:rPr>
          <w:rFonts w:cs="Times New Roman"/>
          <w:szCs w:val="24"/>
        </w:rPr>
        <w:t xml:space="preserve"> (</w:t>
      </w:r>
      <w:r w:rsidR="005D7ED6" w:rsidRPr="00CD70AD">
        <w:rPr>
          <w:rFonts w:cs="Times New Roman"/>
          <w:b/>
          <w:bCs/>
          <w:szCs w:val="24"/>
        </w:rPr>
        <w:t>pre‐scoring)</w:t>
      </w:r>
    </w:p>
    <w:p w14:paraId="70635FCA" w14:textId="77777777" w:rsidR="005D7ED6" w:rsidRPr="00CD70AD" w:rsidRDefault="005D7ED6" w:rsidP="00CD70AD">
      <w:pPr>
        <w:rPr>
          <w:rFonts w:cs="Times New Roman"/>
          <w:b/>
          <w:bCs/>
          <w:szCs w:val="24"/>
        </w:rPr>
      </w:pPr>
    </w:p>
    <w:p w14:paraId="2F5EB9E7" w14:textId="77777777" w:rsidR="005D7ED6" w:rsidRPr="00CD70AD" w:rsidRDefault="000C215E" w:rsidP="00CD70AD">
      <w:pPr>
        <w:rPr>
          <w:rFonts w:cs="Times New Roman"/>
          <w:szCs w:val="24"/>
        </w:rPr>
      </w:pPr>
      <w:r w:rsidRPr="000C215E">
        <w:rPr>
          <w:rFonts w:cs="Times New Roman"/>
          <w:szCs w:val="24"/>
        </w:rPr>
        <w:t>Cererea de finanțare este admisă pentru verificarea eligibilității și a criteriilor de selecție, în cazul în care autoevaluarea scorului (punctajului) solicitantului este mai mare sau egală cu pragul de calitate al lunii în care a depus cererea de finanțare.</w:t>
      </w:r>
    </w:p>
    <w:p w14:paraId="600E8D96" w14:textId="77777777" w:rsidR="005D7ED6" w:rsidRPr="00CD70AD" w:rsidRDefault="005D7ED6" w:rsidP="00CD70AD">
      <w:pPr>
        <w:rPr>
          <w:rFonts w:cs="Times New Roman"/>
          <w:szCs w:val="24"/>
        </w:rPr>
      </w:pPr>
    </w:p>
    <w:p w14:paraId="295A95F3" w14:textId="77777777" w:rsidR="005D7ED6" w:rsidRPr="00CD70AD" w:rsidRDefault="000C215E" w:rsidP="00CD70AD">
      <w:pPr>
        <w:rPr>
          <w:rFonts w:cs="Times New Roman"/>
          <w:b/>
          <w:bCs/>
          <w:szCs w:val="24"/>
        </w:rPr>
      </w:pPr>
      <w:r w:rsidRPr="000C215E">
        <w:rPr>
          <w:rFonts w:cs="Times New Roman"/>
          <w:b/>
          <w:bCs/>
          <w:szCs w:val="24"/>
        </w:rPr>
        <w:t>Proiectele al căror punctaj va scădea în urmă evaluării GAL sub pragul de calitate corespunzător și proiectele încadrate greșit din punct de vedere al alocării financiare aferente măsurii vor fi declarate neconforme și nu vor intră în etapa de selecție</w:t>
      </w:r>
      <w:r w:rsidR="005D7ED6" w:rsidRPr="00CD70AD">
        <w:rPr>
          <w:rFonts w:cs="Times New Roman"/>
          <w:b/>
          <w:bCs/>
          <w:szCs w:val="24"/>
        </w:rPr>
        <w:t>.</w:t>
      </w:r>
    </w:p>
    <w:p w14:paraId="133758AE" w14:textId="77777777" w:rsidR="005D7ED6" w:rsidRPr="00790F8C" w:rsidRDefault="005D7ED6" w:rsidP="002227F4">
      <w:pPr>
        <w:rPr>
          <w:rFonts w:ascii="Verdana" w:hAnsi="Verdana" w:cs="Times New Roman"/>
          <w:b/>
          <w:szCs w:val="24"/>
        </w:rPr>
      </w:pPr>
    </w:p>
    <w:p w14:paraId="4D51D70A" w14:textId="77777777" w:rsidR="005B4852" w:rsidRPr="00CD70AD" w:rsidRDefault="00BE796F" w:rsidP="00653F82">
      <w:pPr>
        <w:pStyle w:val="Titlu2"/>
        <w:numPr>
          <w:ilvl w:val="1"/>
          <w:numId w:val="2"/>
        </w:numPr>
      </w:pPr>
      <w:bookmarkStart w:id="40" w:name="_Toc492296115"/>
      <w:r w:rsidRPr="00CD70AD">
        <w:t>Verificarea eligibilit</w:t>
      </w:r>
      <w:r w:rsidR="000C215E">
        <w:t>ăț</w:t>
      </w:r>
      <w:r w:rsidRPr="00CD70AD">
        <w:t>ii Cererii de F</w:t>
      </w:r>
      <w:r w:rsidR="005B4852" w:rsidRPr="00CD70AD">
        <w:t>inan</w:t>
      </w:r>
      <w:r w:rsidR="000C215E">
        <w:t>ț</w:t>
      </w:r>
      <w:r w:rsidR="005B4852" w:rsidRPr="00CD70AD">
        <w:t>are</w:t>
      </w:r>
      <w:bookmarkEnd w:id="40"/>
    </w:p>
    <w:p w14:paraId="57B36D94" w14:textId="77777777" w:rsidR="005B4852" w:rsidRPr="00790F8C" w:rsidRDefault="00634D17" w:rsidP="00CD70AD">
      <w:r w:rsidRPr="00790F8C">
        <w:t>Verificarea eligibilit</w:t>
      </w:r>
      <w:r w:rsidR="000C215E">
        <w:t>ăț</w:t>
      </w:r>
      <w:r w:rsidRPr="00790F8C">
        <w:t>ii tehnice şi financiare const</w:t>
      </w:r>
      <w:r w:rsidR="000C215E">
        <w:t>ă</w:t>
      </w:r>
      <w:r w:rsidRPr="00790F8C">
        <w:t xml:space="preserve"> în</w:t>
      </w:r>
      <w:r w:rsidR="005B4852" w:rsidRPr="00790F8C">
        <w:t>:</w:t>
      </w:r>
    </w:p>
    <w:p w14:paraId="197FA388" w14:textId="77777777" w:rsidR="005B4852" w:rsidRPr="00790F8C" w:rsidRDefault="00634D17" w:rsidP="00653F82">
      <w:pPr>
        <w:pStyle w:val="Listparagraf"/>
        <w:numPr>
          <w:ilvl w:val="0"/>
          <w:numId w:val="19"/>
        </w:numPr>
      </w:pPr>
      <w:r w:rsidRPr="00790F8C">
        <w:t>Verificarea existen</w:t>
      </w:r>
      <w:r w:rsidR="000C215E">
        <w:t>ț</w:t>
      </w:r>
      <w:r w:rsidR="005B4852" w:rsidRPr="00790F8C">
        <w:t>ei document</w:t>
      </w:r>
      <w:r w:rsidRPr="00790F8C">
        <w:t>elor depuse la Cererea de Finan</w:t>
      </w:r>
      <w:r w:rsidR="000C215E">
        <w:t>ț</w:t>
      </w:r>
      <w:r w:rsidR="005B4852" w:rsidRPr="00790F8C">
        <w:t>are;</w:t>
      </w:r>
    </w:p>
    <w:p w14:paraId="50B146F0" w14:textId="77777777" w:rsidR="005B4852" w:rsidRPr="00790F8C" w:rsidRDefault="00634D17" w:rsidP="00653F82">
      <w:pPr>
        <w:pStyle w:val="Listparagraf"/>
        <w:numPr>
          <w:ilvl w:val="0"/>
          <w:numId w:val="19"/>
        </w:numPr>
      </w:pPr>
      <w:r w:rsidRPr="00790F8C">
        <w:t>Verificarea condi</w:t>
      </w:r>
      <w:r w:rsidR="000C215E">
        <w:t>ț</w:t>
      </w:r>
      <w:r w:rsidR="005B4852" w:rsidRPr="00790F8C">
        <w:t>iilor de eligibilitate ale solicitantului;</w:t>
      </w:r>
    </w:p>
    <w:p w14:paraId="3BFB374F" w14:textId="77777777" w:rsidR="005B4852" w:rsidRPr="00790F8C" w:rsidRDefault="005B4852" w:rsidP="00653F82">
      <w:pPr>
        <w:pStyle w:val="Listparagraf"/>
        <w:numPr>
          <w:ilvl w:val="0"/>
          <w:numId w:val="19"/>
        </w:numPr>
      </w:pPr>
      <w:r w:rsidRPr="00790F8C">
        <w:t>Verificarea criteriilor de eligibilitate ale proiectului.</w:t>
      </w:r>
    </w:p>
    <w:p w14:paraId="2F85AE89" w14:textId="77777777" w:rsidR="00E8421F" w:rsidRPr="00790F8C" w:rsidRDefault="00E8421F" w:rsidP="00E8421F">
      <w:pPr>
        <w:contextualSpacing/>
        <w:rPr>
          <w:rFonts w:ascii="Verdana" w:hAnsi="Verdana" w:cs="Times New Roman"/>
          <w:szCs w:val="24"/>
        </w:rPr>
      </w:pPr>
    </w:p>
    <w:p w14:paraId="368599A2" w14:textId="77777777" w:rsidR="00D57FCD" w:rsidRPr="00790F8C" w:rsidRDefault="000C215E" w:rsidP="0063385B">
      <w:r w:rsidRPr="000C215E">
        <w:t>GAL poate solicita informații sau documente suplimentare oricând pe parcursul verificării proiectului/planului de afaceri, dacă se cosidera necesar</w:t>
      </w:r>
      <w:r w:rsidR="00D57FCD" w:rsidRPr="00790F8C">
        <w:t>.</w:t>
      </w:r>
    </w:p>
    <w:p w14:paraId="3E63A9DA" w14:textId="77777777" w:rsidR="00D57FCD" w:rsidRPr="00790F8C" w:rsidRDefault="000C215E" w:rsidP="0063385B">
      <w:r w:rsidRPr="000C215E">
        <w:t>Cazurile în care expertul evaluator poate solicita informații suplimentare sunt următoarele</w:t>
      </w:r>
      <w:r w:rsidR="00D57FCD" w:rsidRPr="00790F8C">
        <w:t>:</w:t>
      </w:r>
    </w:p>
    <w:p w14:paraId="1077ED69" w14:textId="77777777" w:rsidR="005B4852" w:rsidRPr="0063385B" w:rsidRDefault="000C215E" w:rsidP="000C215E">
      <w:pPr>
        <w:pStyle w:val="Listparagraf"/>
        <w:numPr>
          <w:ilvl w:val="0"/>
          <w:numId w:val="20"/>
        </w:numPr>
        <w:rPr>
          <w:rFonts w:cs="Times New Roman"/>
        </w:rPr>
      </w:pPr>
      <w:r w:rsidRPr="000C215E">
        <w:rPr>
          <w:rFonts w:cs="Times New Roman"/>
        </w:rPr>
        <w:t>În cazul în care documentația tehnico-economică (Studiul de Fezabilitate/Documentația de Avizare pentru Lucrări de Intervenții) conține informații insuficiente pentru clarificarea unui criteriu de eligibilitate sau există informații contradictorii în interiorul ei, ori, față de cele menționate în Cererea de Finanțare</w:t>
      </w:r>
      <w:r w:rsidR="005B4852" w:rsidRPr="0063385B">
        <w:rPr>
          <w:rFonts w:cs="Times New Roman"/>
        </w:rPr>
        <w:t>.</w:t>
      </w:r>
    </w:p>
    <w:p w14:paraId="63DB871F" w14:textId="77777777" w:rsidR="005B4852" w:rsidRPr="0063385B" w:rsidRDefault="000C215E" w:rsidP="000C215E">
      <w:pPr>
        <w:pStyle w:val="Listparagraf"/>
        <w:numPr>
          <w:ilvl w:val="0"/>
          <w:numId w:val="20"/>
        </w:numPr>
        <w:rPr>
          <w:rFonts w:cs="Times New Roman"/>
        </w:rPr>
      </w:pPr>
      <w:r w:rsidRPr="000C215E">
        <w:rPr>
          <w:rFonts w:cs="Times New Roman"/>
        </w:rPr>
        <w:lastRenderedPageBreak/>
        <w:t xml:space="preserve"> În caz de suspiciune privitoare la amplasamentul investiției, se poate solicita extras de Carte funciară și în situațiile în care nu este obligatorie depunerea acestui document</w:t>
      </w:r>
      <w:r w:rsidR="005B4852" w:rsidRPr="0063385B">
        <w:rPr>
          <w:rFonts w:cs="Times New Roman"/>
        </w:rPr>
        <w:t>.</w:t>
      </w:r>
    </w:p>
    <w:p w14:paraId="77DB9004" w14:textId="77777777" w:rsidR="005B4852" w:rsidRPr="0063385B" w:rsidRDefault="000C215E" w:rsidP="000C215E">
      <w:pPr>
        <w:pStyle w:val="Listparagraf"/>
        <w:numPr>
          <w:ilvl w:val="0"/>
          <w:numId w:val="20"/>
        </w:numPr>
        <w:rPr>
          <w:rFonts w:cs="Times New Roman"/>
          <w:color w:val="000000"/>
          <w:szCs w:val="24"/>
        </w:rPr>
      </w:pPr>
      <w:r w:rsidRPr="000C215E">
        <w:rPr>
          <w:rFonts w:cs="Times New Roman"/>
          <w:color w:val="000000"/>
          <w:szCs w:val="24"/>
        </w:rPr>
        <w:t>În cazul în care avizele, acordurile, autorizațiile au fost eliberate de către autoritățile emitente intr‐o formă care nu respectă protocoalele încheiate între AFIR și instituțiile respective.</w:t>
      </w:r>
    </w:p>
    <w:p w14:paraId="3D30EEE7" w14:textId="77777777" w:rsidR="0063385B" w:rsidRPr="0063385B" w:rsidRDefault="000C215E" w:rsidP="000C215E">
      <w:pPr>
        <w:pStyle w:val="Listparagraf"/>
        <w:numPr>
          <w:ilvl w:val="0"/>
          <w:numId w:val="20"/>
        </w:numPr>
        <w:autoSpaceDE w:val="0"/>
        <w:autoSpaceDN w:val="0"/>
        <w:adjustRightInd w:val="0"/>
        <w:spacing w:line="240" w:lineRule="auto"/>
        <w:rPr>
          <w:rFonts w:ascii="Verdana" w:hAnsi="Verdana" w:cs="Times New Roman"/>
          <w:color w:val="000000"/>
          <w:szCs w:val="24"/>
        </w:rPr>
      </w:pPr>
      <w:r w:rsidRPr="000C215E">
        <w:rPr>
          <w:rFonts w:cs="Times New Roman"/>
          <w:color w:val="000000"/>
          <w:szCs w:val="24"/>
        </w:rPr>
        <w:t>În cazul în care în bugetul indicativ (inclusiv devizele financiare și devizele pe obiect) există diferențe de calcul sau încadrarea categoriilor de cheltuieli eligibile/neeligibile nu este făcută</w:t>
      </w:r>
      <w:r w:rsidR="005C29BD">
        <w:rPr>
          <w:rFonts w:cs="Times New Roman"/>
          <w:color w:val="000000"/>
          <w:szCs w:val="24"/>
        </w:rPr>
        <w:t>.</w:t>
      </w:r>
    </w:p>
    <w:p w14:paraId="1949DABA" w14:textId="77777777" w:rsidR="0063385B" w:rsidRDefault="0063385B" w:rsidP="0063385B">
      <w:pPr>
        <w:autoSpaceDE w:val="0"/>
        <w:autoSpaceDN w:val="0"/>
        <w:adjustRightInd w:val="0"/>
        <w:spacing w:line="240" w:lineRule="auto"/>
        <w:rPr>
          <w:rFonts w:ascii="Verdana" w:hAnsi="Verdana" w:cs="Times New Roman"/>
          <w:color w:val="000000"/>
          <w:szCs w:val="24"/>
        </w:rPr>
      </w:pPr>
    </w:p>
    <w:p w14:paraId="4158DDFF" w14:textId="77777777" w:rsidR="0063385B" w:rsidRDefault="0063385B" w:rsidP="0063385B">
      <w:pPr>
        <w:autoSpaceDE w:val="0"/>
        <w:autoSpaceDN w:val="0"/>
        <w:adjustRightInd w:val="0"/>
        <w:spacing w:line="240" w:lineRule="auto"/>
        <w:rPr>
          <w:rFonts w:ascii="Verdana" w:hAnsi="Verdana" w:cs="Times New Roman"/>
          <w:color w:val="000000"/>
          <w:szCs w:val="24"/>
        </w:rPr>
      </w:pPr>
    </w:p>
    <w:p w14:paraId="094963F8" w14:textId="77777777" w:rsidR="0063385B" w:rsidRDefault="0063385B" w:rsidP="0063385B">
      <w:pPr>
        <w:autoSpaceDE w:val="0"/>
        <w:autoSpaceDN w:val="0"/>
        <w:adjustRightInd w:val="0"/>
        <w:spacing w:line="240" w:lineRule="auto"/>
        <w:rPr>
          <w:rFonts w:ascii="Verdana" w:hAnsi="Verdana" w:cs="Times New Roman"/>
          <w:color w:val="000000"/>
          <w:szCs w:val="24"/>
        </w:rPr>
      </w:pPr>
    </w:p>
    <w:p w14:paraId="5F8CDCE3" w14:textId="77777777" w:rsidR="0063385B" w:rsidRDefault="0063385B" w:rsidP="0063385B">
      <w:pPr>
        <w:autoSpaceDE w:val="0"/>
        <w:autoSpaceDN w:val="0"/>
        <w:adjustRightInd w:val="0"/>
        <w:spacing w:line="240" w:lineRule="auto"/>
        <w:rPr>
          <w:rFonts w:ascii="Verdana" w:hAnsi="Verdana" w:cs="Times New Roman"/>
          <w:color w:val="000000"/>
          <w:szCs w:val="24"/>
        </w:rPr>
      </w:pPr>
    </w:p>
    <w:p w14:paraId="3A02C85B" w14:textId="77777777" w:rsidR="0063385B" w:rsidRDefault="0063385B" w:rsidP="0063385B">
      <w:pPr>
        <w:autoSpaceDE w:val="0"/>
        <w:autoSpaceDN w:val="0"/>
        <w:adjustRightInd w:val="0"/>
        <w:spacing w:line="240" w:lineRule="auto"/>
        <w:rPr>
          <w:rFonts w:ascii="Verdana" w:hAnsi="Verdana" w:cs="Times New Roman"/>
          <w:color w:val="000000"/>
          <w:szCs w:val="24"/>
        </w:rPr>
      </w:pPr>
    </w:p>
    <w:p w14:paraId="17CD275F" w14:textId="77777777" w:rsidR="00095030" w:rsidRDefault="00095030" w:rsidP="0063385B">
      <w:pPr>
        <w:autoSpaceDE w:val="0"/>
        <w:autoSpaceDN w:val="0"/>
        <w:adjustRightInd w:val="0"/>
        <w:spacing w:line="240" w:lineRule="auto"/>
        <w:rPr>
          <w:rFonts w:ascii="Verdana" w:hAnsi="Verdana" w:cs="Times New Roman"/>
          <w:color w:val="000000"/>
          <w:szCs w:val="24"/>
        </w:rPr>
      </w:pPr>
    </w:p>
    <w:p w14:paraId="346C38F6" w14:textId="77777777" w:rsidR="00095030" w:rsidRDefault="00095030" w:rsidP="0063385B">
      <w:pPr>
        <w:autoSpaceDE w:val="0"/>
        <w:autoSpaceDN w:val="0"/>
        <w:adjustRightInd w:val="0"/>
        <w:spacing w:line="240" w:lineRule="auto"/>
        <w:rPr>
          <w:rFonts w:ascii="Verdana" w:hAnsi="Verdana" w:cs="Times New Roman"/>
          <w:color w:val="000000"/>
          <w:szCs w:val="24"/>
        </w:rPr>
      </w:pPr>
    </w:p>
    <w:p w14:paraId="36D1F9DA" w14:textId="77777777" w:rsidR="0063385B" w:rsidRPr="00790F8C" w:rsidRDefault="0063385B" w:rsidP="0063385B">
      <w:pPr>
        <w:autoSpaceDE w:val="0"/>
        <w:autoSpaceDN w:val="0"/>
        <w:adjustRightInd w:val="0"/>
        <w:spacing w:line="240" w:lineRule="auto"/>
        <w:rPr>
          <w:rFonts w:ascii="Verdana" w:hAnsi="Verdana" w:cs="Times New Roman"/>
          <w:color w:val="000000"/>
          <w:szCs w:val="24"/>
        </w:rPr>
      </w:pPr>
    </w:p>
    <w:p w14:paraId="306AFAC9" w14:textId="77777777" w:rsidR="00263CA8" w:rsidRPr="0063385B" w:rsidRDefault="00D57FCD" w:rsidP="00653F82">
      <w:pPr>
        <w:pStyle w:val="Titlu1"/>
        <w:numPr>
          <w:ilvl w:val="0"/>
          <w:numId w:val="2"/>
        </w:numPr>
      </w:pPr>
      <w:bookmarkStart w:id="41" w:name="_Toc492296116"/>
      <w:r w:rsidRPr="0063385B">
        <w:t>Verificare</w:t>
      </w:r>
      <w:r w:rsidR="00634D17" w:rsidRPr="0063385B">
        <w:t>a pe teren a cererilor de finan</w:t>
      </w:r>
      <w:r w:rsidR="000C215E">
        <w:t>ț</w:t>
      </w:r>
      <w:r w:rsidRPr="0063385B">
        <w:t>are</w:t>
      </w:r>
      <w:bookmarkEnd w:id="41"/>
    </w:p>
    <w:p w14:paraId="1323BBA7" w14:textId="77777777" w:rsidR="00D57FCD" w:rsidRPr="00790F8C" w:rsidRDefault="00E7219C" w:rsidP="00E7219C">
      <w:pPr>
        <w:tabs>
          <w:tab w:val="left" w:pos="2385"/>
        </w:tabs>
        <w:autoSpaceDE w:val="0"/>
        <w:autoSpaceDN w:val="0"/>
        <w:adjustRightInd w:val="0"/>
        <w:spacing w:line="240" w:lineRule="auto"/>
        <w:rPr>
          <w:rFonts w:ascii="Verdana" w:hAnsi="Verdana" w:cs="Times New Roman"/>
          <w:bCs/>
          <w:szCs w:val="24"/>
        </w:rPr>
      </w:pPr>
      <w:r w:rsidRPr="00790F8C">
        <w:rPr>
          <w:rFonts w:ascii="Verdana" w:hAnsi="Verdana" w:cs="Times New Roman"/>
          <w:bCs/>
          <w:szCs w:val="24"/>
        </w:rPr>
        <w:tab/>
      </w:r>
    </w:p>
    <w:p w14:paraId="5CE2A5D8" w14:textId="77777777" w:rsidR="00D57FCD" w:rsidRPr="00790F8C" w:rsidRDefault="00D57FCD" w:rsidP="0063385B">
      <w:r w:rsidRPr="00790F8C">
        <w:t>Ve</w:t>
      </w:r>
      <w:r w:rsidR="00634D17" w:rsidRPr="00790F8C">
        <w:t>rificarea pe teren se realizeaz</w:t>
      </w:r>
      <w:r w:rsidR="00284BFC">
        <w:t>a</w:t>
      </w:r>
      <w:r w:rsidR="00634D17" w:rsidRPr="00790F8C">
        <w:t xml:space="preserve"> de c</w:t>
      </w:r>
      <w:r w:rsidR="000C215E">
        <w:t>ă</w:t>
      </w:r>
      <w:r w:rsidRPr="00790F8C">
        <w:t>t</w:t>
      </w:r>
      <w:r w:rsidR="00634D17" w:rsidRPr="00790F8C">
        <w:t>re entitatea care instrumenteaz</w:t>
      </w:r>
      <w:r w:rsidR="00284BFC">
        <w:t>a</w:t>
      </w:r>
      <w:r w:rsidRPr="00790F8C">
        <w:t xml:space="preserve"> Cer</w:t>
      </w:r>
      <w:r w:rsidR="00634D17" w:rsidRPr="00790F8C">
        <w:t>erea de Finan</w:t>
      </w:r>
      <w:r w:rsidR="000C215E">
        <w:t>ț</w:t>
      </w:r>
      <w:r w:rsidRPr="00790F8C">
        <w:t>are, respectiv GAL</w:t>
      </w:r>
      <w:r w:rsidR="009067B7" w:rsidRPr="00790F8C">
        <w:t>.</w:t>
      </w:r>
    </w:p>
    <w:p w14:paraId="7E0147CD" w14:textId="77777777" w:rsidR="000C215E" w:rsidRDefault="000C215E" w:rsidP="000C215E">
      <w:r>
        <w:t xml:space="preserve">În cazul în care proiectul face obiectul controlului pe teren, caz în care solicitantul va fi notificat cu privire la acest aspect, acestuia i se va înmâna o copie a Fișei de Verificare pe teren. </w:t>
      </w:r>
    </w:p>
    <w:p w14:paraId="122C78BD" w14:textId="77777777" w:rsidR="009067B7" w:rsidRPr="00790F8C" w:rsidRDefault="000C215E" w:rsidP="000C215E">
      <w:r>
        <w:t>Scopul verificării pe teren este de a controla datele și informațiile cuprinse în anexele tehnice și administrative ale Cererii de Finanțare și concordanță acestora cu elementele existențe pe amplasamentul propus. Se procedează le certificarea anumitor criterii de eligibilitate evidențiate în etapa verificării administrative prin comparație cu realitatea de pe teren, pentru a se obține o decizie rezonabilă privind corectitudinea încadrării în criteriile de eligibilitate și selecție</w:t>
      </w:r>
      <w:r w:rsidR="009067B7" w:rsidRPr="00790F8C">
        <w:t>.</w:t>
      </w:r>
    </w:p>
    <w:p w14:paraId="4F20A87A" w14:textId="77777777" w:rsidR="005B4852" w:rsidRPr="00790F8C" w:rsidRDefault="005B4852" w:rsidP="005B4852">
      <w:pPr>
        <w:autoSpaceDE w:val="0"/>
        <w:autoSpaceDN w:val="0"/>
        <w:adjustRightInd w:val="0"/>
        <w:spacing w:line="240" w:lineRule="auto"/>
        <w:rPr>
          <w:rFonts w:ascii="Verdana" w:hAnsi="Verdana" w:cs="Times New Roman"/>
          <w:bCs/>
          <w:szCs w:val="24"/>
        </w:rPr>
      </w:pPr>
    </w:p>
    <w:p w14:paraId="32EC248A" w14:textId="77777777" w:rsidR="009067B7" w:rsidRPr="00790F8C" w:rsidRDefault="00A407A8" w:rsidP="00653F82">
      <w:pPr>
        <w:pStyle w:val="Titlu2"/>
        <w:numPr>
          <w:ilvl w:val="1"/>
          <w:numId w:val="2"/>
        </w:numPr>
      </w:pPr>
      <w:bookmarkStart w:id="42" w:name="_Toc492296117"/>
      <w:r w:rsidRPr="00790F8C">
        <w:t>Verificarea criterilor de selec</w:t>
      </w:r>
      <w:r w:rsidR="000C215E">
        <w:t>ț</w:t>
      </w:r>
      <w:r w:rsidR="009067B7" w:rsidRPr="00790F8C">
        <w:t>ie</w:t>
      </w:r>
      <w:bookmarkEnd w:id="42"/>
    </w:p>
    <w:p w14:paraId="2842A245" w14:textId="77777777" w:rsidR="002B29A1" w:rsidRPr="00790F8C" w:rsidRDefault="002B29A1" w:rsidP="005B4852">
      <w:pPr>
        <w:autoSpaceDE w:val="0"/>
        <w:autoSpaceDN w:val="0"/>
        <w:adjustRightInd w:val="0"/>
        <w:spacing w:line="240" w:lineRule="auto"/>
        <w:rPr>
          <w:rFonts w:ascii="Verdana" w:hAnsi="Verdana" w:cs="Times New Roman"/>
          <w:b/>
          <w:bCs/>
          <w:szCs w:val="24"/>
        </w:rPr>
      </w:pPr>
    </w:p>
    <w:p w14:paraId="1F57E645" w14:textId="77777777" w:rsidR="002B29A1" w:rsidRPr="00790F8C" w:rsidRDefault="000C215E" w:rsidP="0063385B">
      <w:r w:rsidRPr="000C215E">
        <w:t>Punctajul fiecărui proiect se va calcula în baza informațiilor furnizate de către solicitant în Cererea de Finanțare, documentelor atașate acesteia și a anexelor prezente la ghid</w:t>
      </w:r>
      <w:r w:rsidR="002B29A1" w:rsidRPr="00790F8C">
        <w:t>.</w:t>
      </w:r>
    </w:p>
    <w:p w14:paraId="0A299732" w14:textId="77777777" w:rsidR="002B29A1" w:rsidRPr="00790F8C" w:rsidRDefault="002B29A1" w:rsidP="005B4852">
      <w:pPr>
        <w:autoSpaceDE w:val="0"/>
        <w:autoSpaceDN w:val="0"/>
        <w:adjustRightInd w:val="0"/>
        <w:spacing w:line="240" w:lineRule="auto"/>
        <w:rPr>
          <w:rFonts w:ascii="Verdana" w:hAnsi="Verdana" w:cs="Times New Roman"/>
          <w:b/>
          <w:bCs/>
          <w:szCs w:val="24"/>
        </w:rPr>
      </w:pPr>
    </w:p>
    <w:p w14:paraId="789A207E" w14:textId="77777777" w:rsidR="002B29A1" w:rsidRPr="00790F8C" w:rsidRDefault="002B29A1" w:rsidP="00653F82">
      <w:pPr>
        <w:pStyle w:val="Titlu2"/>
        <w:numPr>
          <w:ilvl w:val="1"/>
          <w:numId w:val="2"/>
        </w:numPr>
      </w:pPr>
      <w:bookmarkStart w:id="43" w:name="_Toc492296118"/>
      <w:r w:rsidRPr="00790F8C">
        <w:lastRenderedPageBreak/>
        <w:t>Conluzia pri</w:t>
      </w:r>
      <w:r w:rsidR="00A407A8" w:rsidRPr="00790F8C">
        <w:t>vind evaluarea cererii de finan</w:t>
      </w:r>
      <w:r w:rsidR="000C215E">
        <w:t>ț</w:t>
      </w:r>
      <w:r w:rsidRPr="00790F8C">
        <w:t>are</w:t>
      </w:r>
      <w:bookmarkEnd w:id="43"/>
    </w:p>
    <w:p w14:paraId="4BDD7EFA" w14:textId="77777777" w:rsidR="002B29A1" w:rsidRPr="00790F8C" w:rsidRDefault="002B29A1" w:rsidP="005B4852">
      <w:pPr>
        <w:autoSpaceDE w:val="0"/>
        <w:autoSpaceDN w:val="0"/>
        <w:adjustRightInd w:val="0"/>
        <w:spacing w:line="240" w:lineRule="auto"/>
        <w:rPr>
          <w:rFonts w:ascii="Verdana" w:hAnsi="Verdana" w:cs="Times New Roman"/>
          <w:b/>
          <w:bCs/>
          <w:szCs w:val="24"/>
        </w:rPr>
      </w:pPr>
    </w:p>
    <w:p w14:paraId="0B5D2ABE" w14:textId="77777777" w:rsidR="002B29A1" w:rsidRPr="00790F8C" w:rsidRDefault="000C215E" w:rsidP="00E50266">
      <w:r w:rsidRPr="000C215E">
        <w:t>În urma verificărilor privind eligibilitatea solicitantului, a proiectului și a criteriilor de selecție, pot există trei situații</w:t>
      </w:r>
      <w:r w:rsidR="002B29A1" w:rsidRPr="00790F8C">
        <w:t>:</w:t>
      </w:r>
    </w:p>
    <w:p w14:paraId="103D8069" w14:textId="77777777" w:rsidR="002B29A1" w:rsidRPr="00790F8C" w:rsidRDefault="00A407A8" w:rsidP="00653F82">
      <w:pPr>
        <w:pStyle w:val="Listparagraf"/>
        <w:numPr>
          <w:ilvl w:val="0"/>
          <w:numId w:val="21"/>
        </w:numPr>
      </w:pPr>
      <w:r w:rsidRPr="00790F8C">
        <w:t>Pr</w:t>
      </w:r>
      <w:r w:rsidR="002B29A1" w:rsidRPr="00790F8C">
        <w:t>oiectul este neeligibil;</w:t>
      </w:r>
    </w:p>
    <w:p w14:paraId="2273F744" w14:textId="77777777" w:rsidR="002B29A1" w:rsidRPr="00790F8C" w:rsidRDefault="002B29A1" w:rsidP="00653F82">
      <w:pPr>
        <w:pStyle w:val="Listparagraf"/>
        <w:numPr>
          <w:ilvl w:val="0"/>
          <w:numId w:val="21"/>
        </w:numPr>
      </w:pPr>
      <w:r w:rsidRPr="00790F8C">
        <w:t>Proiectul este eligibil;</w:t>
      </w:r>
    </w:p>
    <w:p w14:paraId="55E1AB3E" w14:textId="77777777" w:rsidR="002B29A1" w:rsidRDefault="002E6A07" w:rsidP="002E6A07">
      <w:pPr>
        <w:pStyle w:val="Listparagraf"/>
        <w:numPr>
          <w:ilvl w:val="0"/>
          <w:numId w:val="21"/>
        </w:numPr>
      </w:pPr>
      <w:r w:rsidRPr="002E6A07">
        <w:t>Proiectul este neconform – sunt acele proiecte al căror punctaj rezultat în urma evaluării GAL este mai mic decât pragul de calitate lunar carespunzator sau proiectele încadrate greșit din punct de vedere al alocării financiare aferente măsurii</w:t>
      </w:r>
      <w:r w:rsidR="002B29A1" w:rsidRPr="00790F8C">
        <w:t>.</w:t>
      </w:r>
    </w:p>
    <w:p w14:paraId="4D734490" w14:textId="77777777" w:rsidR="00443D2F" w:rsidRDefault="00443D2F" w:rsidP="00443D2F"/>
    <w:p w14:paraId="5A1A1663" w14:textId="77777777" w:rsidR="00443D2F" w:rsidRDefault="00443D2F" w:rsidP="00443D2F"/>
    <w:p w14:paraId="35D9B825" w14:textId="77777777" w:rsidR="00095030" w:rsidRPr="00790F8C" w:rsidRDefault="00095030" w:rsidP="00443D2F"/>
    <w:p w14:paraId="7C7A37A8" w14:textId="77777777" w:rsidR="00443D2F" w:rsidRDefault="00443D2F" w:rsidP="006F7E43">
      <w:pPr>
        <w:autoSpaceDE w:val="0"/>
        <w:autoSpaceDN w:val="0"/>
        <w:adjustRightInd w:val="0"/>
        <w:spacing w:line="240" w:lineRule="auto"/>
        <w:rPr>
          <w:rFonts w:ascii="Verdana" w:hAnsi="Verdana" w:cs="Times New Roman"/>
          <w:b/>
          <w:color w:val="000000"/>
          <w:szCs w:val="24"/>
        </w:rPr>
      </w:pPr>
    </w:p>
    <w:p w14:paraId="77B62E86" w14:textId="77777777" w:rsidR="00A46A6C" w:rsidRPr="00790F8C" w:rsidRDefault="00A46A6C" w:rsidP="00653F82">
      <w:pPr>
        <w:pStyle w:val="Titlu1"/>
        <w:numPr>
          <w:ilvl w:val="0"/>
          <w:numId w:val="2"/>
        </w:numPr>
      </w:pPr>
      <w:bookmarkStart w:id="44" w:name="_Toc492296119"/>
      <w:r w:rsidRPr="00790F8C">
        <w:t>CONTRACTAREA FONDURILOR</w:t>
      </w:r>
      <w:bookmarkEnd w:id="44"/>
    </w:p>
    <w:p w14:paraId="2323CCAF" w14:textId="77777777" w:rsidR="00A46A6C" w:rsidRPr="00790F8C" w:rsidRDefault="00533F2F" w:rsidP="00533F2F">
      <w:pPr>
        <w:tabs>
          <w:tab w:val="left" w:pos="3255"/>
        </w:tabs>
        <w:autoSpaceDE w:val="0"/>
        <w:autoSpaceDN w:val="0"/>
        <w:adjustRightInd w:val="0"/>
        <w:spacing w:line="240" w:lineRule="auto"/>
        <w:rPr>
          <w:rFonts w:ascii="Verdana" w:hAnsi="Verdana" w:cs="Times New Roman"/>
          <w:b/>
          <w:color w:val="000000"/>
          <w:szCs w:val="24"/>
        </w:rPr>
      </w:pPr>
      <w:r w:rsidRPr="00790F8C">
        <w:rPr>
          <w:rFonts w:ascii="Verdana" w:hAnsi="Verdana" w:cs="Times New Roman"/>
          <w:b/>
          <w:color w:val="000000"/>
          <w:szCs w:val="24"/>
        </w:rPr>
        <w:tab/>
      </w:r>
    </w:p>
    <w:p w14:paraId="2F700EBF" w14:textId="77777777" w:rsidR="00A46A6C" w:rsidRPr="00443D2F" w:rsidRDefault="00A407A8" w:rsidP="00443D2F">
      <w:pPr>
        <w:rPr>
          <w:b/>
        </w:rPr>
      </w:pPr>
      <w:r w:rsidRPr="00443D2F">
        <w:rPr>
          <w:b/>
        </w:rPr>
        <w:t>Verificarea conformit</w:t>
      </w:r>
      <w:r w:rsidR="002E6A07">
        <w:rPr>
          <w:b/>
        </w:rPr>
        <w:t>aț</w:t>
      </w:r>
      <w:r w:rsidRPr="00443D2F">
        <w:rPr>
          <w:b/>
        </w:rPr>
        <w:t>ii la incheierea Cont</w:t>
      </w:r>
      <w:r w:rsidR="00A46A6C" w:rsidRPr="00443D2F">
        <w:rPr>
          <w:b/>
        </w:rPr>
        <w:t>r</w:t>
      </w:r>
      <w:r w:rsidRPr="00443D2F">
        <w:rPr>
          <w:b/>
        </w:rPr>
        <w:t>actului de Finan</w:t>
      </w:r>
      <w:r w:rsidR="002E6A07">
        <w:rPr>
          <w:b/>
        </w:rPr>
        <w:t>ț</w:t>
      </w:r>
      <w:r w:rsidR="00A46A6C" w:rsidRPr="00443D2F">
        <w:rPr>
          <w:b/>
        </w:rPr>
        <w:t>are:</w:t>
      </w:r>
    </w:p>
    <w:p w14:paraId="78F27F90" w14:textId="77777777" w:rsidR="00953789" w:rsidRDefault="002E6A07" w:rsidP="00443D2F">
      <w:r w:rsidRPr="002E6A07">
        <w:t>Obiectul Contractului îl reprezintă acordarea finanțării nermabursabile de către AFIR, pentru punerea în aplicare a Cererii de Finanțare asumată de către solicitant. Solicitantului i se va acorda finanțarea nerambursabilă în termenii și condițiile stabilite în Contractul de Finanțare și anexele acestuia, în conformitate cu prevederile documentelor de accesare sub-măsurii 19.2</w:t>
      </w:r>
      <w:r w:rsidR="00953789" w:rsidRPr="00790F8C">
        <w:t xml:space="preserve">. </w:t>
      </w:r>
    </w:p>
    <w:p w14:paraId="0A14B0C6" w14:textId="77777777" w:rsidR="00443D2F" w:rsidRPr="00790F8C" w:rsidRDefault="00443D2F" w:rsidP="00443D2F"/>
    <w:p w14:paraId="56CE6057" w14:textId="77777777" w:rsidR="00E81970" w:rsidRDefault="002E6A07" w:rsidP="00443D2F">
      <w:r w:rsidRPr="002E6A07">
        <w:t>După încheierea etapelor de verificare a Cererii de finanțare, experții CRFIR vor transmite către solicitant formularul de Notificare a solicitantului privind semnarea Contractului/Deciziei de finanțare (formular E6.8.3L), care va cuprinde condiții specifice în funcție de măsură ale cărei obiective sunt atinse prin proiect și în funcție de cererea de finanțare utilizată</w:t>
      </w:r>
      <w:r w:rsidR="00E81970" w:rsidRPr="00790F8C">
        <w:t xml:space="preserve">. </w:t>
      </w:r>
    </w:p>
    <w:p w14:paraId="4652BD3A" w14:textId="77777777" w:rsidR="002A7FA1" w:rsidRPr="00790F8C" w:rsidRDefault="002A7FA1" w:rsidP="00443D2F"/>
    <w:p w14:paraId="6F3228D1" w14:textId="77777777" w:rsidR="00E81970" w:rsidRPr="00790F8C" w:rsidRDefault="00E81970" w:rsidP="00443D2F">
      <w:r w:rsidRPr="00790F8C">
        <w:t>O copi</w:t>
      </w:r>
      <w:r w:rsidR="002E6A07">
        <w:t>e a formularului va fi transmisă spre științ</w:t>
      </w:r>
      <w:r w:rsidRPr="00790F8C">
        <w:t>a GAL</w:t>
      </w:r>
      <w:r w:rsidRPr="00790F8C">
        <w:rPr>
          <w:rFonts w:ascii="Cambria Math" w:hAnsi="Cambria Math" w:cs="Cambria Math"/>
        </w:rPr>
        <w:t>‐</w:t>
      </w:r>
      <w:r w:rsidRPr="00790F8C">
        <w:t xml:space="preserve">ului. </w:t>
      </w:r>
    </w:p>
    <w:p w14:paraId="7254D674" w14:textId="77777777" w:rsidR="002A7FA1" w:rsidRDefault="002A7FA1" w:rsidP="00443D2F"/>
    <w:p w14:paraId="3BB41C26" w14:textId="77777777" w:rsidR="00E81970" w:rsidRPr="00790F8C" w:rsidRDefault="002E6A07" w:rsidP="00443D2F">
      <w:r w:rsidRPr="002E6A07">
        <w:t>În cazul în care solicitantul nu se prezintă în termenul precizat în Notificare pentru a semna Contractul/Decizia de finanțare și nici nu anunță AFIR, atunci se consideră că a renunțat la sprijinul financiar nerambursabil</w:t>
      </w:r>
      <w:r w:rsidR="00E81970" w:rsidRPr="00790F8C">
        <w:t>.</w:t>
      </w:r>
    </w:p>
    <w:p w14:paraId="07A8A8F6" w14:textId="77777777" w:rsidR="002A7FA1" w:rsidRDefault="002A7FA1" w:rsidP="00443D2F"/>
    <w:p w14:paraId="6C669FF5" w14:textId="77777777" w:rsidR="00E81970" w:rsidRPr="00790F8C" w:rsidRDefault="002E6A07" w:rsidP="00443D2F">
      <w:r w:rsidRPr="002E6A07">
        <w:lastRenderedPageBreak/>
        <w:t>Toate Contractele/Deciziile de finanțare (C1.1L/C1.0L) se întocmesc și se aprobă la nivel CRFIR și se semnează de către beneficiar, cu respectarea termenelor prevăzute de Manualul de procedura pentru evaluarea, selectarea și contractarea cererilor de finanțare pentru proiecte aferente sub‐masurilor, măsurilor și schemelor de ajutor de stat sau de minimis aferente Programului Național de Dezvoltare Rurală 2014 – 2020 (Cod manual: M01–01).</w:t>
      </w:r>
    </w:p>
    <w:p w14:paraId="38137BDB" w14:textId="77777777" w:rsidR="002A7FA1" w:rsidRDefault="002A7FA1" w:rsidP="00443D2F"/>
    <w:p w14:paraId="5E835227" w14:textId="77777777" w:rsidR="00E81970" w:rsidRPr="00790F8C" w:rsidRDefault="00C87FF9" w:rsidP="00443D2F">
      <w:r w:rsidRPr="00C87FF9">
        <w:t>Expertul CRFIR poate solicita informații suplimentare beneficiarului în vederea încheierii Contractului/Deciziei de finanțare, prin intermediul formularului C3.4L. În cazul neîncheierii sau încetării Contractelor/Deciziilor finanțate prin Sub‐masura 19.2, CRFIR are obligația de a transmite către beneficiar și către GAL decizia de neîncheiere/încetare. Sumele aferente Contractelor/Deciziilor neîncheiate/încetate se realoca GAL, în vederea finanțării unui alt proiect din cadrul aceleași măsuri SDL în care era încadrat proiectul neîncheiat/încetat</w:t>
      </w:r>
      <w:r w:rsidR="00E81970" w:rsidRPr="00790F8C">
        <w:t>.</w:t>
      </w:r>
    </w:p>
    <w:p w14:paraId="6EF39AF3" w14:textId="77777777" w:rsidR="00E81970" w:rsidRPr="00790F8C" w:rsidRDefault="00C87FF9" w:rsidP="00443D2F">
      <w:r w:rsidRPr="00C87FF9">
        <w:t>Pentru semnarea Contractului de finanțare aferent proiectelor de servicii, solicitanții trebuie să prezinte în mod obligatoriu, în termen stabilit de notificarea E6.8.3L următoarele documente</w:t>
      </w:r>
      <w:r w:rsidR="00E81970" w:rsidRPr="00790F8C">
        <w:t>:</w:t>
      </w:r>
    </w:p>
    <w:p w14:paraId="128C54FD" w14:textId="77777777" w:rsidR="00E81970" w:rsidRPr="00790F8C" w:rsidRDefault="00C87FF9" w:rsidP="00C87FF9">
      <w:pPr>
        <w:pStyle w:val="Listparagraf"/>
        <w:numPr>
          <w:ilvl w:val="0"/>
          <w:numId w:val="22"/>
        </w:numPr>
      </w:pPr>
      <w:r w:rsidRPr="00C87FF9">
        <w:t xml:space="preserve">Document de la instituția financiară cu datele de identificare ale acesteia și ale contului aferent proiectului FEADR (denumirea, adresa instituției financiare, codul IBAN al contului în care se derulează operațiunile cu AFIR) </w:t>
      </w:r>
      <w:r w:rsidR="002A7FA1" w:rsidRPr="00790F8C">
        <w:t>P</w:t>
      </w:r>
      <w:r w:rsidR="00E81970" w:rsidRPr="00790F8C">
        <w:t>entru solicitantii publici documentul va fi eliberat obligatoriu de trezorerie;</w:t>
      </w:r>
    </w:p>
    <w:p w14:paraId="2CA5395D" w14:textId="77777777" w:rsidR="002A7FA1" w:rsidRDefault="00E81970" w:rsidP="00653F82">
      <w:pPr>
        <w:pStyle w:val="Listparagraf"/>
        <w:numPr>
          <w:ilvl w:val="0"/>
          <w:numId w:val="22"/>
        </w:numPr>
      </w:pPr>
      <w:r w:rsidRPr="00790F8C">
        <w:t>Cazierul judiciar al resp</w:t>
      </w:r>
      <w:r w:rsidR="002A7FA1">
        <w:t>onsabilului legal, in original;</w:t>
      </w:r>
    </w:p>
    <w:p w14:paraId="59967B40" w14:textId="77777777" w:rsidR="00E81970" w:rsidRPr="00790F8C" w:rsidRDefault="00E81970" w:rsidP="00653F82">
      <w:pPr>
        <w:pStyle w:val="Listparagraf"/>
        <w:numPr>
          <w:ilvl w:val="0"/>
          <w:numId w:val="22"/>
        </w:numPr>
      </w:pPr>
      <w:r w:rsidRPr="00790F8C">
        <w:t>Proiectul tehnic</w:t>
      </w:r>
      <w:r w:rsidR="002A7FA1">
        <w:t>;</w:t>
      </w:r>
    </w:p>
    <w:p w14:paraId="7D03379D" w14:textId="77777777" w:rsidR="00E81970" w:rsidRPr="00790F8C" w:rsidRDefault="00E81970" w:rsidP="00653F82">
      <w:pPr>
        <w:pStyle w:val="Listparagraf"/>
        <w:numPr>
          <w:ilvl w:val="0"/>
          <w:numId w:val="22"/>
        </w:numPr>
      </w:pPr>
      <w:r w:rsidRPr="00790F8C">
        <w:t>Alte documente care sunt precizate in Notificarea E 6.8.3 L</w:t>
      </w:r>
    </w:p>
    <w:p w14:paraId="7F797B6A" w14:textId="77777777" w:rsidR="002A7FA1" w:rsidRDefault="002A7FA1" w:rsidP="00443D2F"/>
    <w:p w14:paraId="72809B99" w14:textId="77777777" w:rsidR="00E81970" w:rsidRPr="00790F8C" w:rsidRDefault="00C87FF9" w:rsidP="00443D2F">
      <w:r w:rsidRPr="00C87FF9">
        <w:t>Contractul cadru de finanțare este la Secțiunea II formulare din Manual de Procedură de procedură pentru implementarea Măsurii 19,, Sprijin pentru dezvoltare locală LEADER,, Sub- măsura 19.2 ,, Sprijin pentru implementarea acțiunilor în cadrul strategiei de dezvoltare locală,, versiunea 01, pct.10.2 –Verificarea raportului de activitate (intermediar și final) care se află pe site-ul AFIR.</w:t>
      </w:r>
    </w:p>
    <w:p w14:paraId="4ADE33CB" w14:textId="77777777" w:rsidR="00953789" w:rsidRDefault="00953789" w:rsidP="00D8554A">
      <w:pPr>
        <w:pStyle w:val="Frspaiere"/>
        <w:spacing w:line="276" w:lineRule="auto"/>
        <w:jc w:val="both"/>
        <w:rPr>
          <w:rFonts w:ascii="Verdana" w:hAnsi="Verdana"/>
          <w:color w:val="000000"/>
          <w:sz w:val="24"/>
          <w:szCs w:val="24"/>
        </w:rPr>
      </w:pPr>
    </w:p>
    <w:p w14:paraId="4975CC49" w14:textId="77777777" w:rsidR="0030088A" w:rsidRDefault="0030088A" w:rsidP="00D8554A">
      <w:pPr>
        <w:pStyle w:val="Frspaiere"/>
        <w:spacing w:line="276" w:lineRule="auto"/>
        <w:jc w:val="both"/>
        <w:rPr>
          <w:rFonts w:ascii="Verdana" w:hAnsi="Verdana"/>
          <w:color w:val="000000"/>
          <w:sz w:val="24"/>
          <w:szCs w:val="24"/>
        </w:rPr>
      </w:pPr>
    </w:p>
    <w:p w14:paraId="472AE8AE" w14:textId="77777777" w:rsidR="0030088A" w:rsidRDefault="0030088A" w:rsidP="00D8554A">
      <w:pPr>
        <w:pStyle w:val="Frspaiere"/>
        <w:spacing w:line="276" w:lineRule="auto"/>
        <w:jc w:val="both"/>
        <w:rPr>
          <w:rFonts w:ascii="Verdana" w:hAnsi="Verdana"/>
          <w:color w:val="000000"/>
          <w:sz w:val="24"/>
          <w:szCs w:val="24"/>
        </w:rPr>
      </w:pPr>
    </w:p>
    <w:p w14:paraId="542D4515" w14:textId="77777777" w:rsidR="0030088A" w:rsidRDefault="0030088A" w:rsidP="00D8554A">
      <w:pPr>
        <w:pStyle w:val="Frspaiere"/>
        <w:spacing w:line="276" w:lineRule="auto"/>
        <w:jc w:val="both"/>
        <w:rPr>
          <w:rFonts w:ascii="Verdana" w:hAnsi="Verdana"/>
          <w:color w:val="000000"/>
          <w:sz w:val="24"/>
          <w:szCs w:val="24"/>
        </w:rPr>
      </w:pPr>
    </w:p>
    <w:p w14:paraId="67C029B7" w14:textId="77777777" w:rsidR="0030088A" w:rsidRDefault="0030088A" w:rsidP="00D8554A">
      <w:pPr>
        <w:pStyle w:val="Frspaiere"/>
        <w:spacing w:line="276" w:lineRule="auto"/>
        <w:jc w:val="both"/>
        <w:rPr>
          <w:rFonts w:ascii="Verdana" w:hAnsi="Verdana"/>
          <w:color w:val="000000"/>
          <w:sz w:val="24"/>
          <w:szCs w:val="24"/>
        </w:rPr>
      </w:pPr>
    </w:p>
    <w:p w14:paraId="520D51AF" w14:textId="77777777" w:rsidR="0030088A" w:rsidRDefault="0030088A" w:rsidP="00D8554A">
      <w:pPr>
        <w:pStyle w:val="Frspaiere"/>
        <w:spacing w:line="276" w:lineRule="auto"/>
        <w:jc w:val="both"/>
        <w:rPr>
          <w:rFonts w:ascii="Verdana" w:hAnsi="Verdana"/>
          <w:color w:val="000000"/>
          <w:sz w:val="24"/>
          <w:szCs w:val="24"/>
        </w:rPr>
      </w:pPr>
    </w:p>
    <w:p w14:paraId="6403783F" w14:textId="77777777" w:rsidR="0030088A" w:rsidRDefault="0030088A" w:rsidP="00D8554A">
      <w:pPr>
        <w:pStyle w:val="Frspaiere"/>
        <w:spacing w:line="276" w:lineRule="auto"/>
        <w:jc w:val="both"/>
        <w:rPr>
          <w:rFonts w:ascii="Verdana" w:hAnsi="Verdana"/>
          <w:color w:val="000000"/>
          <w:sz w:val="24"/>
          <w:szCs w:val="24"/>
        </w:rPr>
      </w:pPr>
    </w:p>
    <w:p w14:paraId="7428E246" w14:textId="77777777" w:rsidR="0030088A" w:rsidRDefault="0030088A" w:rsidP="00D8554A">
      <w:pPr>
        <w:pStyle w:val="Frspaiere"/>
        <w:spacing w:line="276" w:lineRule="auto"/>
        <w:jc w:val="both"/>
        <w:rPr>
          <w:rFonts w:ascii="Verdana" w:hAnsi="Verdana"/>
          <w:color w:val="000000"/>
          <w:sz w:val="24"/>
          <w:szCs w:val="24"/>
        </w:rPr>
      </w:pPr>
    </w:p>
    <w:p w14:paraId="5F7D8C04" w14:textId="77777777" w:rsidR="0030088A" w:rsidRDefault="0030088A" w:rsidP="00D8554A">
      <w:pPr>
        <w:pStyle w:val="Frspaiere"/>
        <w:spacing w:line="276" w:lineRule="auto"/>
        <w:jc w:val="both"/>
        <w:rPr>
          <w:rFonts w:ascii="Verdana" w:hAnsi="Verdana"/>
          <w:color w:val="000000"/>
          <w:sz w:val="24"/>
          <w:szCs w:val="24"/>
        </w:rPr>
      </w:pPr>
    </w:p>
    <w:p w14:paraId="6E716791" w14:textId="77777777" w:rsidR="0030088A" w:rsidRDefault="0030088A" w:rsidP="00D8554A">
      <w:pPr>
        <w:pStyle w:val="Frspaiere"/>
        <w:spacing w:line="276" w:lineRule="auto"/>
        <w:jc w:val="both"/>
        <w:rPr>
          <w:rFonts w:ascii="Verdana" w:hAnsi="Verdana"/>
          <w:color w:val="000000"/>
          <w:sz w:val="24"/>
          <w:szCs w:val="24"/>
        </w:rPr>
      </w:pPr>
    </w:p>
    <w:p w14:paraId="0F9F1805" w14:textId="77777777" w:rsidR="0030088A" w:rsidRDefault="0030088A" w:rsidP="00D8554A">
      <w:pPr>
        <w:pStyle w:val="Frspaiere"/>
        <w:spacing w:line="276" w:lineRule="auto"/>
        <w:jc w:val="both"/>
        <w:rPr>
          <w:rFonts w:ascii="Verdana" w:hAnsi="Verdana"/>
          <w:color w:val="000000"/>
          <w:sz w:val="24"/>
          <w:szCs w:val="24"/>
        </w:rPr>
      </w:pPr>
    </w:p>
    <w:p w14:paraId="6569327C" w14:textId="77777777" w:rsidR="0030088A" w:rsidRDefault="0030088A" w:rsidP="00D8554A">
      <w:pPr>
        <w:pStyle w:val="Frspaiere"/>
        <w:spacing w:line="276" w:lineRule="auto"/>
        <w:jc w:val="both"/>
        <w:rPr>
          <w:rFonts w:ascii="Verdana" w:hAnsi="Verdana"/>
          <w:color w:val="000000"/>
          <w:sz w:val="24"/>
          <w:szCs w:val="24"/>
        </w:rPr>
      </w:pPr>
    </w:p>
    <w:p w14:paraId="0FC2A182" w14:textId="77777777" w:rsidR="0030088A" w:rsidRDefault="0030088A" w:rsidP="00D8554A">
      <w:pPr>
        <w:pStyle w:val="Frspaiere"/>
        <w:spacing w:line="276" w:lineRule="auto"/>
        <w:jc w:val="both"/>
        <w:rPr>
          <w:rFonts w:ascii="Verdana" w:hAnsi="Verdana"/>
          <w:color w:val="000000"/>
          <w:sz w:val="24"/>
          <w:szCs w:val="24"/>
        </w:rPr>
      </w:pPr>
    </w:p>
    <w:p w14:paraId="38BA9F44" w14:textId="77777777" w:rsidR="0030088A" w:rsidRDefault="0030088A" w:rsidP="00D8554A">
      <w:pPr>
        <w:pStyle w:val="Frspaiere"/>
        <w:spacing w:line="276" w:lineRule="auto"/>
        <w:jc w:val="both"/>
        <w:rPr>
          <w:rFonts w:ascii="Verdana" w:hAnsi="Verdana"/>
          <w:color w:val="000000"/>
          <w:sz w:val="24"/>
          <w:szCs w:val="24"/>
        </w:rPr>
      </w:pPr>
    </w:p>
    <w:p w14:paraId="6A7CBF87" w14:textId="77777777" w:rsidR="0030088A" w:rsidRDefault="0030088A" w:rsidP="00D8554A">
      <w:pPr>
        <w:pStyle w:val="Frspaiere"/>
        <w:spacing w:line="276" w:lineRule="auto"/>
        <w:jc w:val="both"/>
        <w:rPr>
          <w:rFonts w:ascii="Verdana" w:hAnsi="Verdana"/>
          <w:color w:val="000000"/>
          <w:sz w:val="24"/>
          <w:szCs w:val="24"/>
        </w:rPr>
      </w:pPr>
    </w:p>
    <w:p w14:paraId="4ECC975A" w14:textId="77777777" w:rsidR="0030088A" w:rsidRDefault="0030088A" w:rsidP="00D8554A">
      <w:pPr>
        <w:pStyle w:val="Frspaiere"/>
        <w:spacing w:line="276" w:lineRule="auto"/>
        <w:jc w:val="both"/>
        <w:rPr>
          <w:rFonts w:ascii="Verdana" w:hAnsi="Verdana"/>
          <w:color w:val="000000"/>
          <w:sz w:val="24"/>
          <w:szCs w:val="24"/>
        </w:rPr>
      </w:pPr>
    </w:p>
    <w:p w14:paraId="19D73476" w14:textId="77777777" w:rsidR="0030088A" w:rsidRDefault="0030088A" w:rsidP="00D8554A">
      <w:pPr>
        <w:pStyle w:val="Frspaiere"/>
        <w:spacing w:line="276" w:lineRule="auto"/>
        <w:jc w:val="both"/>
        <w:rPr>
          <w:rFonts w:ascii="Verdana" w:hAnsi="Verdana"/>
          <w:color w:val="000000"/>
          <w:sz w:val="24"/>
          <w:szCs w:val="24"/>
        </w:rPr>
      </w:pPr>
    </w:p>
    <w:p w14:paraId="70044165" w14:textId="77777777" w:rsidR="0030088A" w:rsidRDefault="0030088A" w:rsidP="00D8554A">
      <w:pPr>
        <w:pStyle w:val="Frspaiere"/>
        <w:spacing w:line="276" w:lineRule="auto"/>
        <w:jc w:val="both"/>
        <w:rPr>
          <w:rFonts w:ascii="Verdana" w:hAnsi="Verdana"/>
          <w:color w:val="000000"/>
          <w:sz w:val="24"/>
          <w:szCs w:val="24"/>
        </w:rPr>
      </w:pPr>
    </w:p>
    <w:p w14:paraId="6E4DB82C" w14:textId="77777777" w:rsidR="0030088A" w:rsidRDefault="0030088A" w:rsidP="00D8554A">
      <w:pPr>
        <w:pStyle w:val="Frspaiere"/>
        <w:spacing w:line="276" w:lineRule="auto"/>
        <w:jc w:val="both"/>
        <w:rPr>
          <w:rFonts w:ascii="Verdana" w:hAnsi="Verdana"/>
          <w:color w:val="000000"/>
          <w:sz w:val="24"/>
          <w:szCs w:val="24"/>
        </w:rPr>
      </w:pPr>
    </w:p>
    <w:p w14:paraId="369F732F" w14:textId="77777777" w:rsidR="0030088A" w:rsidRDefault="0030088A" w:rsidP="00D8554A">
      <w:pPr>
        <w:pStyle w:val="Frspaiere"/>
        <w:spacing w:line="276" w:lineRule="auto"/>
        <w:jc w:val="both"/>
        <w:rPr>
          <w:rFonts w:ascii="Verdana" w:hAnsi="Verdana"/>
          <w:color w:val="000000"/>
          <w:sz w:val="24"/>
          <w:szCs w:val="24"/>
        </w:rPr>
      </w:pPr>
    </w:p>
    <w:p w14:paraId="1E12AE03" w14:textId="77777777" w:rsidR="0030088A" w:rsidRDefault="0030088A" w:rsidP="00D8554A">
      <w:pPr>
        <w:pStyle w:val="Frspaiere"/>
        <w:spacing w:line="276" w:lineRule="auto"/>
        <w:jc w:val="both"/>
        <w:rPr>
          <w:rFonts w:ascii="Verdana" w:hAnsi="Verdana"/>
          <w:color w:val="000000"/>
          <w:sz w:val="24"/>
          <w:szCs w:val="24"/>
        </w:rPr>
      </w:pPr>
    </w:p>
    <w:p w14:paraId="4DAA7E0F" w14:textId="77777777" w:rsidR="0030088A" w:rsidRPr="00790F8C" w:rsidRDefault="0030088A" w:rsidP="00D8554A">
      <w:pPr>
        <w:pStyle w:val="Frspaiere"/>
        <w:spacing w:line="276" w:lineRule="auto"/>
        <w:jc w:val="both"/>
        <w:rPr>
          <w:rFonts w:ascii="Verdana" w:hAnsi="Verdana"/>
          <w:color w:val="000000"/>
          <w:sz w:val="24"/>
          <w:szCs w:val="24"/>
        </w:rPr>
      </w:pPr>
    </w:p>
    <w:p w14:paraId="20B2DE8B" w14:textId="77777777" w:rsidR="00C54AE1" w:rsidRDefault="00C54AE1" w:rsidP="00A46A6C">
      <w:pPr>
        <w:rPr>
          <w:rFonts w:ascii="Verdana" w:hAnsi="Verdana" w:cs="Times New Roman"/>
          <w:szCs w:val="24"/>
        </w:rPr>
      </w:pPr>
    </w:p>
    <w:p w14:paraId="09102CDA" w14:textId="77777777" w:rsidR="00C54AE1" w:rsidRDefault="00C54AE1" w:rsidP="00A46A6C">
      <w:pPr>
        <w:rPr>
          <w:rFonts w:ascii="Verdana" w:hAnsi="Verdana" w:cs="Times New Roman"/>
          <w:szCs w:val="24"/>
        </w:rPr>
      </w:pPr>
      <w:r>
        <w:rPr>
          <w:rFonts w:ascii="Verdana" w:hAnsi="Verdana" w:cs="Times New Roman"/>
          <w:noProof/>
          <w:szCs w:val="24"/>
          <w:lang w:val="en-US"/>
        </w:rPr>
        <mc:AlternateContent>
          <mc:Choice Requires="wps">
            <w:drawing>
              <wp:anchor distT="0" distB="0" distL="114300" distR="114300" simplePos="0" relativeHeight="251666432" behindDoc="0" locked="0" layoutInCell="1" allowOverlap="1" wp14:anchorId="42413B18" wp14:editId="5B84DDCF">
                <wp:simplePos x="0" y="0"/>
                <wp:positionH relativeFrom="column">
                  <wp:posOffset>-13970</wp:posOffset>
                </wp:positionH>
                <wp:positionV relativeFrom="paragraph">
                  <wp:posOffset>40005</wp:posOffset>
                </wp:positionV>
                <wp:extent cx="5857875" cy="137160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5857875" cy="137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C9F11D" w14:textId="77777777" w:rsidR="007C378B" w:rsidRPr="00790F8C" w:rsidRDefault="007C378B" w:rsidP="00C54AE1">
                            <w:r w:rsidRPr="00C54AE1">
                              <w:rPr>
                                <w:b/>
                              </w:rPr>
                              <w:t xml:space="preserve">IMPORTANT! </w:t>
                            </w:r>
                            <w:r>
                              <w:t>Se recomandă</w:t>
                            </w:r>
                            <w:r w:rsidRPr="00C54AE1">
                              <w:t xml:space="preserve"> ca solicitantul, respectiv benefi</w:t>
                            </w:r>
                            <w:r>
                              <w:t>ciarul sprijinului financiar, să</w:t>
                            </w:r>
                            <w:r w:rsidRPr="00C54AE1">
                              <w:t xml:space="preserve"> consulte integr</w:t>
                            </w:r>
                            <w:r>
                              <w:t>al textul Contractului de Finanțare şi al anexelor acestuia, să</w:t>
                            </w:r>
                            <w:r w:rsidRPr="00C54AE1">
                              <w:t>-şi asume cele prevazute în acesta iar dupa s</w:t>
                            </w:r>
                            <w:r>
                              <w:t>emnarea contractului, trebuie să se asigure că</w:t>
                            </w:r>
                            <w:r w:rsidRPr="00C54AE1">
                              <w:t xml:space="preserve"> a intrat în posesia acestora.</w:t>
                            </w:r>
                          </w:p>
                          <w:p w14:paraId="6533A406" w14:textId="77777777" w:rsidR="007C378B" w:rsidRDefault="007C378B" w:rsidP="00C54A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8" o:spid="_x0000_s1032" style="position:absolute;left:0;text-align:left;margin-left:-1.1pt;margin-top:3.15pt;width:461.25pt;height:1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" fillcolor="#5b9bd5 [3204]" strokecolor="#1f4d78 [1604]" strokeweight="1pt">
                <v:stroke joinstyle="miter"/>
                <v:textbox>
                  <w:txbxContent>
                    <w:p w14:paraId="33C9F11D" w14:textId="77777777" w:rsidR="007C378B" w:rsidRPr="00790F8C" w:rsidRDefault="007C378B" w:rsidP="00C54AE1">
                      <w:r w:rsidRPr="00C54AE1">
                        <w:rPr>
                          <w:b/>
                        </w:rPr>
                        <w:t xml:space="preserve">IMPORTANT! </w:t>
                      </w:r>
                      <w:r>
                        <w:t>Se recomandă</w:t>
                      </w:r>
                      <w:r w:rsidRPr="00C54AE1">
                        <w:t xml:space="preserve"> ca solicitantul, respectiv benefi</w:t>
                      </w:r>
                      <w:r>
                        <w:t>ciarul sprijinului financiar, să</w:t>
                      </w:r>
                      <w:r w:rsidRPr="00C54AE1">
                        <w:t xml:space="preserve"> consulte integr</w:t>
                      </w:r>
                      <w:r>
                        <w:t>al textul Contractului de Finanțare şi al anexelor acestuia, să</w:t>
                      </w:r>
                      <w:r w:rsidRPr="00C54AE1">
                        <w:t>-şi asume cele prevazute în acesta iar dupa s</w:t>
                      </w:r>
                      <w:r>
                        <w:t>emnarea contractului, trebuie să se asigure că</w:t>
                      </w:r>
                      <w:r w:rsidRPr="00C54AE1">
                        <w:t xml:space="preserve"> a intrat în posesia acestora.</w:t>
                      </w:r>
                    </w:p>
                    <w:p w14:paraId="6533A406" w14:textId="77777777" w:rsidR="007C378B" w:rsidRDefault="007C378B" w:rsidP="00C54AE1">
                      <w:pPr>
                        <w:jc w:val="center"/>
                      </w:pPr>
                    </w:p>
                  </w:txbxContent>
                </v:textbox>
              </v:roundrect>
            </w:pict>
          </mc:Fallback>
        </mc:AlternateContent>
      </w:r>
    </w:p>
    <w:p w14:paraId="4C955D11" w14:textId="77777777" w:rsidR="00C54AE1" w:rsidRDefault="00C54AE1" w:rsidP="00A46A6C">
      <w:pPr>
        <w:rPr>
          <w:rFonts w:ascii="Verdana" w:hAnsi="Verdana" w:cs="Times New Roman"/>
          <w:szCs w:val="24"/>
        </w:rPr>
      </w:pPr>
    </w:p>
    <w:p w14:paraId="19204605" w14:textId="77777777" w:rsidR="00C54AE1" w:rsidRDefault="00C54AE1" w:rsidP="00A46A6C">
      <w:pPr>
        <w:rPr>
          <w:rFonts w:ascii="Verdana" w:hAnsi="Verdana" w:cs="Times New Roman"/>
          <w:szCs w:val="24"/>
        </w:rPr>
      </w:pPr>
    </w:p>
    <w:p w14:paraId="062AF66D" w14:textId="77777777" w:rsidR="00C54AE1" w:rsidRDefault="00C54AE1" w:rsidP="00A46A6C">
      <w:pPr>
        <w:rPr>
          <w:rFonts w:ascii="Verdana" w:hAnsi="Verdana" w:cs="Times New Roman"/>
          <w:szCs w:val="24"/>
        </w:rPr>
      </w:pPr>
    </w:p>
    <w:p w14:paraId="393C6773" w14:textId="77777777" w:rsidR="00C54AE1" w:rsidRDefault="00C54AE1" w:rsidP="00A46A6C">
      <w:pPr>
        <w:rPr>
          <w:rFonts w:ascii="Verdana" w:hAnsi="Verdana" w:cs="Times New Roman"/>
          <w:szCs w:val="24"/>
        </w:rPr>
      </w:pPr>
    </w:p>
    <w:p w14:paraId="5D5974ED" w14:textId="77777777" w:rsidR="00C54AE1" w:rsidRDefault="00C54AE1" w:rsidP="00A46A6C">
      <w:pPr>
        <w:rPr>
          <w:rFonts w:ascii="Verdana" w:hAnsi="Verdana" w:cs="Times New Roman"/>
          <w:szCs w:val="24"/>
        </w:rPr>
      </w:pPr>
    </w:p>
    <w:p w14:paraId="4BE7933F" w14:textId="77777777" w:rsidR="00A46A6C" w:rsidRPr="00790F8C" w:rsidRDefault="00C54AE1" w:rsidP="00A46A6C">
      <w:pPr>
        <w:rPr>
          <w:rFonts w:ascii="Verdana" w:hAnsi="Verdana" w:cs="Times New Roman"/>
          <w:szCs w:val="24"/>
        </w:rPr>
      </w:pPr>
      <w:r>
        <w:rPr>
          <w:rFonts w:ascii="Verdana" w:hAnsi="Verdana" w:cs="Times New Roman"/>
          <w:noProof/>
          <w:szCs w:val="24"/>
          <w:lang w:val="en-US"/>
        </w:rPr>
        <mc:AlternateContent>
          <mc:Choice Requires="wps">
            <w:drawing>
              <wp:anchor distT="0" distB="0" distL="114300" distR="114300" simplePos="0" relativeHeight="251664384" behindDoc="0" locked="0" layoutInCell="1" allowOverlap="1" wp14:anchorId="133E4317" wp14:editId="56A08A9E">
                <wp:simplePos x="0" y="0"/>
                <wp:positionH relativeFrom="column">
                  <wp:posOffset>-13970</wp:posOffset>
                </wp:positionH>
                <wp:positionV relativeFrom="paragraph">
                  <wp:posOffset>146685</wp:posOffset>
                </wp:positionV>
                <wp:extent cx="5857875" cy="149542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5857875" cy="1495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FAB528" w14:textId="77777777" w:rsidR="007C378B" w:rsidRDefault="007C378B" w:rsidP="00C54AE1">
                            <w:r>
                              <w:rPr>
                                <w:b/>
                              </w:rPr>
                              <w:t>ATENȚ</w:t>
                            </w:r>
                            <w:r w:rsidRPr="00C54AE1">
                              <w:rPr>
                                <w:b/>
                              </w:rPr>
                              <w:t>IE!</w:t>
                            </w:r>
                            <w:r w:rsidRPr="00C54AE1">
                              <w:t xml:space="preserve"> </w:t>
                            </w:r>
                            <w:r w:rsidRPr="00C87FF9">
                              <w:t>Durata maximă de execuție a Contractului de Finanțare este de maxim 3 ani, pentru proiectele care prevăd construcții și montaj și este de 2 ani pentru proiecte care prevăd investiții în achiziții simple fără leasing financiar de utilaje, instalații, echipamente și dotări noi, mijloace de transport stabilite prin fișa măsurii.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6" o:spid="_x0000_s1033" style="position:absolute;left:0;text-align:left;margin-left:-1.1pt;margin-top:11.55pt;width:461.25pt;height:11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" fillcolor="#5b9bd5 [3204]" strokecolor="#1f4d78 [1604]" strokeweight="1pt">
                <v:stroke joinstyle="miter"/>
                <v:textbox>
                  <w:txbxContent>
                    <w:p w14:paraId="6DFAB528" w14:textId="77777777" w:rsidR="007C378B" w:rsidRDefault="007C378B" w:rsidP="00C54AE1">
                      <w:r>
                        <w:rPr>
                          <w:b/>
                        </w:rPr>
                        <w:t>ATENȚ</w:t>
                      </w:r>
                      <w:r w:rsidRPr="00C54AE1">
                        <w:rPr>
                          <w:b/>
                        </w:rPr>
                        <w:t>IE!</w:t>
                      </w:r>
                      <w:r w:rsidRPr="00C54AE1">
                        <w:t xml:space="preserve"> </w:t>
                      </w:r>
                      <w:r w:rsidRPr="00C87FF9">
                        <w:t>Durata maximă de execuție a Contractului de Finanțare este de maxim 3 ani, pentru proiectele care prevăd construcții și montaj și este de 2 ani pentru proiecte care prevăd investiții în achiziții simple fără leasing financiar de utilaje, instalații, echipamente și dotări noi, mijloace de transport stabilite prin fișa măsurii.</w:t>
                      </w:r>
                    </w:p>
                  </w:txbxContent>
                </v:textbox>
              </v:roundrect>
            </w:pict>
          </mc:Fallback>
        </mc:AlternateContent>
      </w:r>
    </w:p>
    <w:p w14:paraId="0E08A7FD" w14:textId="77777777" w:rsidR="002A7FA1" w:rsidRDefault="002A7FA1" w:rsidP="002A7FA1"/>
    <w:p w14:paraId="7D214F0D" w14:textId="77777777" w:rsidR="00C54AE1" w:rsidRDefault="00C54AE1" w:rsidP="002A7FA1"/>
    <w:p w14:paraId="01E2A421" w14:textId="77777777" w:rsidR="00C54AE1" w:rsidRDefault="00C54AE1" w:rsidP="002A7FA1"/>
    <w:p w14:paraId="6EBF49F2" w14:textId="77777777" w:rsidR="00C54AE1" w:rsidRDefault="00C54AE1" w:rsidP="002A7FA1"/>
    <w:p w14:paraId="3B84BF74" w14:textId="77777777" w:rsidR="00C54AE1" w:rsidRDefault="00C54AE1" w:rsidP="002A7FA1"/>
    <w:p w14:paraId="6EB19D54" w14:textId="77777777" w:rsidR="00C54AE1" w:rsidRDefault="00C54AE1" w:rsidP="002A7FA1"/>
    <w:p w14:paraId="2EED97B4" w14:textId="77777777" w:rsidR="0030088A" w:rsidRDefault="0030088A" w:rsidP="002A7FA1"/>
    <w:p w14:paraId="6BE1955A" w14:textId="77777777" w:rsidR="00C54AE1" w:rsidRPr="00790F8C" w:rsidRDefault="00C87FF9" w:rsidP="002A7FA1">
      <w:r w:rsidRPr="00C87FF9">
        <w:t>În condițiile nerespectării duratei maxime de execuție a Contractului de Fianantare, beneficiarului privat i se va aplică o penalizare de 2%, repectiv 0,1% pentru beneficiarul public la valoarea eligibilă nerambursabilă</w:t>
      </w:r>
      <w:r w:rsidR="00765ED1" w:rsidRPr="00790F8C">
        <w:t>.</w:t>
      </w:r>
    </w:p>
    <w:p w14:paraId="482B8A0B" w14:textId="77777777" w:rsidR="00D7080E" w:rsidRDefault="00D7080E" w:rsidP="00A46A6C">
      <w:pPr>
        <w:rPr>
          <w:rFonts w:ascii="Verdana" w:hAnsi="Verdana" w:cs="Times New Roman"/>
          <w:szCs w:val="24"/>
        </w:rPr>
      </w:pPr>
    </w:p>
    <w:p w14:paraId="495B94A6" w14:textId="77777777" w:rsidR="0030088A" w:rsidRDefault="0030088A" w:rsidP="00A46A6C">
      <w:pPr>
        <w:rPr>
          <w:rFonts w:ascii="Verdana" w:hAnsi="Verdana" w:cs="Times New Roman"/>
          <w:szCs w:val="24"/>
        </w:rPr>
      </w:pPr>
    </w:p>
    <w:p w14:paraId="5962772D" w14:textId="77777777" w:rsidR="0030088A" w:rsidRDefault="0030088A" w:rsidP="00A46A6C">
      <w:pPr>
        <w:rPr>
          <w:rFonts w:ascii="Verdana" w:hAnsi="Verdana" w:cs="Times New Roman"/>
          <w:szCs w:val="24"/>
        </w:rPr>
      </w:pPr>
    </w:p>
    <w:p w14:paraId="3182CF24" w14:textId="77777777" w:rsidR="0030088A" w:rsidRDefault="0030088A" w:rsidP="00A46A6C">
      <w:pPr>
        <w:rPr>
          <w:rFonts w:ascii="Verdana" w:hAnsi="Verdana" w:cs="Times New Roman"/>
          <w:szCs w:val="24"/>
        </w:rPr>
      </w:pPr>
    </w:p>
    <w:p w14:paraId="02517119" w14:textId="77777777" w:rsidR="0030088A" w:rsidRDefault="0030088A" w:rsidP="00A46A6C">
      <w:pPr>
        <w:rPr>
          <w:rFonts w:ascii="Verdana" w:hAnsi="Verdana" w:cs="Times New Roman"/>
          <w:szCs w:val="24"/>
        </w:rPr>
      </w:pPr>
    </w:p>
    <w:p w14:paraId="096C7778" w14:textId="77777777" w:rsidR="0030088A" w:rsidRDefault="0030088A" w:rsidP="00A46A6C">
      <w:pPr>
        <w:rPr>
          <w:rFonts w:ascii="Verdana" w:hAnsi="Verdana" w:cs="Times New Roman"/>
          <w:szCs w:val="24"/>
        </w:rPr>
      </w:pPr>
    </w:p>
    <w:p w14:paraId="212FF098" w14:textId="77777777" w:rsidR="0030088A" w:rsidRDefault="0030088A" w:rsidP="00A46A6C">
      <w:pPr>
        <w:rPr>
          <w:rFonts w:ascii="Verdana" w:hAnsi="Verdana" w:cs="Times New Roman"/>
          <w:szCs w:val="24"/>
        </w:rPr>
      </w:pPr>
    </w:p>
    <w:p w14:paraId="472DB1F4" w14:textId="77777777" w:rsidR="0030088A" w:rsidRDefault="0030088A" w:rsidP="00A46A6C">
      <w:pPr>
        <w:rPr>
          <w:rFonts w:ascii="Verdana" w:hAnsi="Verdana" w:cs="Times New Roman"/>
          <w:szCs w:val="24"/>
        </w:rPr>
      </w:pPr>
    </w:p>
    <w:p w14:paraId="3F10B7D1" w14:textId="77777777" w:rsidR="0030088A" w:rsidRDefault="0030088A" w:rsidP="00A46A6C">
      <w:pPr>
        <w:rPr>
          <w:rFonts w:ascii="Verdana" w:hAnsi="Verdana" w:cs="Times New Roman"/>
          <w:szCs w:val="24"/>
        </w:rPr>
      </w:pPr>
    </w:p>
    <w:p w14:paraId="7F68AABC" w14:textId="77777777" w:rsidR="0030088A" w:rsidRDefault="0030088A" w:rsidP="00A46A6C">
      <w:pPr>
        <w:rPr>
          <w:rFonts w:ascii="Verdana" w:hAnsi="Verdana" w:cs="Times New Roman"/>
          <w:szCs w:val="24"/>
        </w:rPr>
      </w:pPr>
    </w:p>
    <w:p w14:paraId="6D6AD805" w14:textId="77777777" w:rsidR="0030088A" w:rsidRDefault="0030088A" w:rsidP="00A46A6C">
      <w:pPr>
        <w:rPr>
          <w:rFonts w:ascii="Verdana" w:hAnsi="Verdana" w:cs="Times New Roman"/>
          <w:szCs w:val="24"/>
        </w:rPr>
      </w:pPr>
    </w:p>
    <w:p w14:paraId="36EE1D0C" w14:textId="77777777" w:rsidR="0030088A" w:rsidRDefault="0030088A" w:rsidP="00A46A6C">
      <w:pPr>
        <w:rPr>
          <w:rFonts w:ascii="Verdana" w:hAnsi="Verdana" w:cs="Times New Roman"/>
          <w:szCs w:val="24"/>
        </w:rPr>
      </w:pPr>
    </w:p>
    <w:p w14:paraId="67DD181E" w14:textId="77777777" w:rsidR="0030088A" w:rsidRDefault="0030088A" w:rsidP="00A46A6C">
      <w:pPr>
        <w:rPr>
          <w:rFonts w:ascii="Verdana" w:hAnsi="Verdana" w:cs="Times New Roman"/>
          <w:szCs w:val="24"/>
        </w:rPr>
      </w:pPr>
    </w:p>
    <w:p w14:paraId="27F33109" w14:textId="77777777" w:rsidR="00D7080E" w:rsidRPr="002A7FA1" w:rsidRDefault="00236D7F" w:rsidP="00653F82">
      <w:pPr>
        <w:pStyle w:val="Titlu1"/>
        <w:numPr>
          <w:ilvl w:val="0"/>
          <w:numId w:val="2"/>
        </w:numPr>
      </w:pPr>
      <w:bookmarkStart w:id="45" w:name="_Toc492296120"/>
      <w:r w:rsidRPr="002A7FA1">
        <w:t>ACORDAREA AVANSULUI</w:t>
      </w:r>
      <w:bookmarkEnd w:id="45"/>
    </w:p>
    <w:p w14:paraId="37ACDC98" w14:textId="77777777" w:rsidR="00533F2F" w:rsidRPr="00790F8C" w:rsidRDefault="00533F2F" w:rsidP="00A46A6C">
      <w:pPr>
        <w:rPr>
          <w:rFonts w:ascii="Verdana" w:hAnsi="Verdana" w:cs="Times New Roman"/>
          <w:b/>
          <w:szCs w:val="24"/>
        </w:rPr>
      </w:pPr>
    </w:p>
    <w:p w14:paraId="7D978124" w14:textId="77777777" w:rsidR="00D7080E" w:rsidRPr="002A7FA1" w:rsidRDefault="00C87FF9" w:rsidP="002A7FA1">
      <w:r w:rsidRPr="00C87FF9">
        <w:t>Pentru Beneficiarul care a optat pentru avans în vederea demarării investiției în formularul Cererii de Finanțare</w:t>
      </w:r>
      <w:r w:rsidR="00D7080E" w:rsidRPr="002A7FA1">
        <w:rPr>
          <w:b/>
          <w:bCs/>
          <w:iCs/>
        </w:rPr>
        <w:t>,</w:t>
      </w:r>
      <w:r w:rsidR="00D7080E" w:rsidRPr="002A7FA1">
        <w:t xml:space="preserve"> </w:t>
      </w:r>
      <w:r w:rsidRPr="00C87FF9">
        <w:rPr>
          <w:b/>
          <w:bCs/>
          <w:iCs/>
        </w:rPr>
        <w:t>AFIR poate să acorde un avans de maxim 50% din v</w:t>
      </w:r>
      <w:r>
        <w:rPr>
          <w:b/>
          <w:bCs/>
          <w:iCs/>
        </w:rPr>
        <w:t>aloarea eligibilă nerambursabilă</w:t>
      </w:r>
      <w:r w:rsidR="00D7080E" w:rsidRPr="002A7FA1">
        <w:t>.</w:t>
      </w:r>
    </w:p>
    <w:p w14:paraId="38423EAF" w14:textId="77777777" w:rsidR="0030088A" w:rsidRDefault="0030088A" w:rsidP="002A7FA1"/>
    <w:p w14:paraId="606B9C1C" w14:textId="77777777" w:rsidR="00C87FF9" w:rsidRDefault="00C87FF9" w:rsidP="00C87FF9">
      <w:r>
        <w:t xml:space="preserve">Avansul poate fi solicitat de beneficiar până la depunerea primei Cereri de plată. </w:t>
      </w:r>
    </w:p>
    <w:p w14:paraId="1B50C487" w14:textId="77777777" w:rsidR="00C87FF9" w:rsidRDefault="00C87FF9" w:rsidP="00C87FF9">
      <w:r>
        <w:t xml:space="preserve">Beneficiarul poate primi avansul numai după avizarea unei achiziții de către AFIR. </w:t>
      </w:r>
    </w:p>
    <w:p w14:paraId="0490272B" w14:textId="77777777" w:rsidR="00D7080E" w:rsidRPr="00790F8C" w:rsidRDefault="00C87FF9" w:rsidP="00C87FF9">
      <w:r>
        <w:t>Plată avansului aferent contractului de finanțare este condiționată de constituirea unei garanții eliberate de o instituție financiară bancară sau nebancară înscrisă în registrul special al Băncii Naționale a României, iar în cazul ONG‐urilor și sub formă de poliță de asigurare eliberată de o societate de asigurări, autorizată potrivit legislației în vigoare, în procent de 100% din sumă avansului.</w:t>
      </w:r>
    </w:p>
    <w:p w14:paraId="293B51F9" w14:textId="77777777" w:rsidR="0030088A" w:rsidRDefault="0030088A" w:rsidP="002A7FA1">
      <w:pPr>
        <w:rPr>
          <w:b/>
        </w:rPr>
      </w:pPr>
    </w:p>
    <w:p w14:paraId="63C47D85" w14:textId="77777777" w:rsidR="00D7080E" w:rsidRPr="002A7FA1" w:rsidRDefault="00D7080E" w:rsidP="002A7FA1">
      <w:pPr>
        <w:rPr>
          <w:b/>
        </w:rPr>
      </w:pPr>
      <w:r w:rsidRPr="002A7FA1">
        <w:rPr>
          <w:b/>
        </w:rPr>
        <w:t>Garan</w:t>
      </w:r>
      <w:r w:rsidR="007E0548">
        <w:rPr>
          <w:b/>
        </w:rPr>
        <w:t>ț</w:t>
      </w:r>
      <w:r w:rsidRPr="002A7FA1">
        <w:rPr>
          <w:b/>
        </w:rPr>
        <w:t>ia financiar</w:t>
      </w:r>
      <w:r w:rsidR="00284BFC" w:rsidRPr="002A7FA1">
        <w:rPr>
          <w:b/>
        </w:rPr>
        <w:t>a</w:t>
      </w:r>
      <w:r w:rsidRPr="002A7FA1">
        <w:rPr>
          <w:b/>
        </w:rPr>
        <w:t xml:space="preserve"> se depune odat</w:t>
      </w:r>
      <w:r w:rsidR="007E0548">
        <w:rPr>
          <w:b/>
        </w:rPr>
        <w:t>ă</w:t>
      </w:r>
      <w:r w:rsidRPr="002A7FA1">
        <w:rPr>
          <w:b/>
        </w:rPr>
        <w:t xml:space="preserve"> cu Dosarul Cererii de Plat</w:t>
      </w:r>
      <w:r w:rsidR="007E0548">
        <w:rPr>
          <w:b/>
        </w:rPr>
        <w:t>ă</w:t>
      </w:r>
      <w:r w:rsidRPr="002A7FA1">
        <w:rPr>
          <w:b/>
        </w:rPr>
        <w:t xml:space="preserve"> a Avansului.</w:t>
      </w:r>
    </w:p>
    <w:p w14:paraId="04103CC6" w14:textId="77777777" w:rsidR="007E0548" w:rsidRDefault="007E0548" w:rsidP="007E0548">
      <w:r>
        <w:t xml:space="preserve">Cuantumul avansului este prevăzut în contractul de finanțare încheiat între beneficiar și AFIR. </w:t>
      </w:r>
    </w:p>
    <w:p w14:paraId="7DF82927" w14:textId="77777777" w:rsidR="007E0548" w:rsidRDefault="007E0548" w:rsidP="007E0548">
      <w:r>
        <w:t xml:space="preserve">Garanția financiară este eliberată în cazul în care AFIR constată că sumă cheltuielilor reale efectuate, care corespund contribuției financiare a Uniunii Europene și contribuției publice naționale pentru investiții, depășește sumă avansului. </w:t>
      </w:r>
    </w:p>
    <w:p w14:paraId="344FCA55" w14:textId="77777777" w:rsidR="00D7080E" w:rsidRPr="00790F8C" w:rsidRDefault="007E0548" w:rsidP="007E0548">
      <w:r>
        <w:lastRenderedPageBreak/>
        <w:t>Garanția poate fi prezentată de beneficiarii privați și sub formă de poliță de asigurare eliberată de o societate de asigurări, autorizată potrivit legislației în vigoare</w:t>
      </w:r>
      <w:r w:rsidR="00D7080E" w:rsidRPr="00790F8C">
        <w:t>.</w:t>
      </w:r>
    </w:p>
    <w:p w14:paraId="741200CF" w14:textId="77777777" w:rsidR="0030088A" w:rsidRDefault="0030088A" w:rsidP="002A7FA1">
      <w:pPr>
        <w:rPr>
          <w:b/>
        </w:rPr>
      </w:pPr>
    </w:p>
    <w:p w14:paraId="71B5EE8C" w14:textId="77777777" w:rsidR="00D7080E" w:rsidRPr="002A7FA1" w:rsidRDefault="007E0548" w:rsidP="002A7FA1">
      <w:pPr>
        <w:rPr>
          <w:b/>
        </w:rPr>
      </w:pPr>
      <w:r w:rsidRPr="007E0548">
        <w:rPr>
          <w:b/>
        </w:rPr>
        <w:t>Cazul în care garanția aferentă avansului trebuie constituită la dispoziția AFIR pentru o perioadă de timp egală cu durată de execuție a contractului și va fi eliberată în AFIR constată că sumă cheltuielilor reale efectuate, care corespund contribuției financiare a Uniunii Europene și contribuției publice naționale p</w:t>
      </w:r>
      <w:r>
        <w:rPr>
          <w:b/>
        </w:rPr>
        <w:t>entru investiții, depășește suma</w:t>
      </w:r>
      <w:r w:rsidRPr="007E0548">
        <w:rPr>
          <w:b/>
        </w:rPr>
        <w:t xml:space="preserve"> avansului.</w:t>
      </w:r>
    </w:p>
    <w:p w14:paraId="6B8D59AF" w14:textId="77777777" w:rsidR="0030088A" w:rsidRDefault="0030088A" w:rsidP="002A7FA1"/>
    <w:p w14:paraId="28B66CE9" w14:textId="77777777" w:rsidR="00D7080E" w:rsidRPr="00790F8C" w:rsidRDefault="007E0548" w:rsidP="002A7FA1">
      <w:r w:rsidRPr="007E0548">
        <w:t>Utilizarea avansului se justifica de către beneficiar pe bază de documente financiar‐fiscale până la expirarea duratei de execuție a contractului prevăzut în contractul de finanțare, respectiv la ultima transă de plată</w:t>
      </w:r>
      <w:r w:rsidR="00D7080E" w:rsidRPr="00790F8C">
        <w:t>.</w:t>
      </w:r>
    </w:p>
    <w:p w14:paraId="797CF47E" w14:textId="77777777" w:rsidR="0030088A" w:rsidRDefault="0030088A" w:rsidP="002A7FA1"/>
    <w:p w14:paraId="49BC7B69" w14:textId="77777777" w:rsidR="009F58C8" w:rsidRPr="002A7FA1" w:rsidRDefault="007E0548" w:rsidP="002A7FA1">
      <w:r w:rsidRPr="007E0548">
        <w:t>Beneficiarul care a încasat de la Autoritatea Contractantă plata în avans și solicită prelungirea perioadei maxime de execuție aprobate prin contractul de finanțare, este obligat înaintea solicitării prelungirii duratei de execuție inițiale a contractului să depună la Autoritatea Contractanta documentul prin care dovedește prelungirea valabilității Scrisorii de Garanție Bancară/Nebancară, polița de asigurare care să acopere întreagă perioadă de execuție solicitată la prelungire</w:t>
      </w:r>
      <w:r w:rsidR="00D7080E" w:rsidRPr="002A7FA1">
        <w:t>.</w:t>
      </w:r>
    </w:p>
    <w:p w14:paraId="5ED74BE0" w14:textId="77777777" w:rsidR="009F58C8" w:rsidRPr="00790F8C" w:rsidRDefault="009F58C8" w:rsidP="009F58C8">
      <w:pPr>
        <w:autoSpaceDE w:val="0"/>
        <w:autoSpaceDN w:val="0"/>
        <w:adjustRightInd w:val="0"/>
        <w:spacing w:line="240" w:lineRule="auto"/>
        <w:rPr>
          <w:rFonts w:ascii="Verdana" w:hAnsi="Verdana" w:cs="Times New Roman"/>
          <w:color w:val="000000"/>
          <w:szCs w:val="24"/>
        </w:rPr>
      </w:pPr>
    </w:p>
    <w:p w14:paraId="0486BD53" w14:textId="77777777" w:rsidR="009F58C8" w:rsidRDefault="009F58C8" w:rsidP="002A7FA1">
      <w:pPr>
        <w:rPr>
          <w:b/>
        </w:rPr>
      </w:pPr>
      <w:r w:rsidRPr="002A7FA1">
        <w:rPr>
          <w:b/>
        </w:rPr>
        <w:t>Preciz</w:t>
      </w:r>
      <w:r w:rsidR="00284BFC" w:rsidRPr="002A7FA1">
        <w:rPr>
          <w:b/>
        </w:rPr>
        <w:t>a</w:t>
      </w:r>
      <w:r w:rsidRPr="002A7FA1">
        <w:rPr>
          <w:b/>
        </w:rPr>
        <w:t>ri referitoare la modificarea Contractului de Finan</w:t>
      </w:r>
      <w:r w:rsidR="007E0548">
        <w:rPr>
          <w:b/>
        </w:rPr>
        <w:t>ț</w:t>
      </w:r>
      <w:r w:rsidRPr="002A7FA1">
        <w:rPr>
          <w:b/>
        </w:rPr>
        <w:t>are</w:t>
      </w:r>
    </w:p>
    <w:p w14:paraId="4019D0AD" w14:textId="77777777" w:rsidR="002A7FA1" w:rsidRPr="002A7FA1" w:rsidRDefault="002A7FA1" w:rsidP="002A7FA1">
      <w:pPr>
        <w:rPr>
          <w:b/>
        </w:rPr>
      </w:pPr>
    </w:p>
    <w:p w14:paraId="3967472D" w14:textId="77777777" w:rsidR="007E0548" w:rsidRDefault="007E0548" w:rsidP="007E0548">
      <w:r>
        <w:t xml:space="preserve">Beneficiarul poate solicita modificarea Contractului de Finanțare numai în cursul duratei de </w:t>
      </w:r>
    </w:p>
    <w:p w14:paraId="4A226A61" w14:textId="77777777" w:rsidR="009F58C8" w:rsidRDefault="007E0548" w:rsidP="007E0548">
      <w:r>
        <w:t>execuție a acestuia stabilită prin contract și nu poate avea efect retroactiv.</w:t>
      </w:r>
    </w:p>
    <w:p w14:paraId="2557EDB2" w14:textId="77777777" w:rsidR="002A7FA1" w:rsidRPr="00790F8C" w:rsidRDefault="002A7FA1" w:rsidP="002A7FA1"/>
    <w:p w14:paraId="39469311" w14:textId="77777777" w:rsidR="009F58C8" w:rsidRDefault="007E0548" w:rsidP="002A7FA1">
      <w:r w:rsidRPr="007E0548">
        <w:t>Orice modificare la contract se va face cu acordul ambelor părți contractante, cu excepția situațiilor în care intervin modificări ale legislației aplicabile finanțării nerambursabile, când Autoritatea Contractanță va notifica în scris Beneficiarul cu privire la aceste modificări, iar Beneficiarul se obligă a le respecta întocmai</w:t>
      </w:r>
      <w:r w:rsidR="009F58C8" w:rsidRPr="00790F8C">
        <w:t>.</w:t>
      </w:r>
    </w:p>
    <w:p w14:paraId="6384BF00" w14:textId="77777777" w:rsidR="002A7FA1" w:rsidRPr="00790F8C" w:rsidRDefault="002A7FA1" w:rsidP="002A7FA1"/>
    <w:p w14:paraId="76A05C4E" w14:textId="77777777" w:rsidR="009F58C8" w:rsidRDefault="007E0548" w:rsidP="002A7FA1">
      <w:r w:rsidRPr="007E0548">
        <w:t xml:space="preserve">Beneficiarul poate efectua modificări tehnice și financiare, în sensul realocarilor între liniile bugetare, dacă acestea nu schimbă scopul principal al proiectului, și nu afectează funcționalitatea investiției, criteriile de eligibilitate și selecție pentru care proiectul a fost </w:t>
      </w:r>
      <w:r w:rsidRPr="007E0548">
        <w:lastRenderedPageBreak/>
        <w:t>selectat și contractat iar modificarea financiară se limitează la transferul de maxim 10% din suma înscrisă inițial în cadrul bugetului între capitole bugetare de cheltuieli eligibile și fără diminuarea valorii totale eligibile a proiectului, cu notificarea prealabilă a Autorității Contractante, fără a fi însă necesară amendarea Contractului de Finanțare prin act adițional.</w:t>
      </w:r>
    </w:p>
    <w:p w14:paraId="01021F77" w14:textId="77777777" w:rsidR="002A7FA1" w:rsidRPr="00790F8C" w:rsidRDefault="002A7FA1" w:rsidP="002A7FA1"/>
    <w:p w14:paraId="497DC6E9" w14:textId="77777777" w:rsidR="002A7FA1" w:rsidRDefault="007E0548" w:rsidP="002A7FA1">
      <w:r>
        <w:t>Beneficiarul va prezent</w:t>
      </w:r>
      <w:r w:rsidRPr="007E0548">
        <w:t>a o Notă explicativă, în cazul solicitării de modificare a contractului de finanțare prin act adițional sau la solicitarea Autorității Contractante.</w:t>
      </w:r>
    </w:p>
    <w:p w14:paraId="7944B8B3" w14:textId="77777777" w:rsidR="007E0548" w:rsidRPr="00790F8C" w:rsidRDefault="007E0548" w:rsidP="002A7FA1"/>
    <w:p w14:paraId="5C6EB173" w14:textId="77777777" w:rsidR="007E0548" w:rsidRDefault="007E0548" w:rsidP="007E0548">
      <w:r>
        <w:t xml:space="preserve">În situația în care comuna nu este membră a unei ADI de utilitate publică, înființată pentru asigurarea operării serviciului de apa/apa uzată, iar comuna optează pentru cedarea investiției către Operatorul Regional, cu acordul părților, Operatorul Regional va prelua investiția cu toate </w:t>
      </w:r>
    </w:p>
    <w:p w14:paraId="1D9A5D86" w14:textId="77777777" w:rsidR="009F58C8" w:rsidRDefault="007E0548" w:rsidP="007E0548">
      <w:r>
        <w:t>obligațiile contractuale ale beneficiarului FEADR</w:t>
      </w:r>
      <w:r w:rsidR="009F58C8" w:rsidRPr="00790F8C">
        <w:t>.</w:t>
      </w:r>
    </w:p>
    <w:p w14:paraId="4602A1DD" w14:textId="77777777" w:rsidR="002A7FA1" w:rsidRPr="00790F8C" w:rsidRDefault="002A7FA1" w:rsidP="002A7FA1"/>
    <w:p w14:paraId="6E08805C" w14:textId="77777777" w:rsidR="007E0548" w:rsidRDefault="007E0548" w:rsidP="007E0548">
      <w:r>
        <w:t xml:space="preserve">În cazul în care, la depunerea proiectului pentru realizarea de investiții în apa/apa uzată </w:t>
      </w:r>
    </w:p>
    <w:p w14:paraId="57314AE6" w14:textId="77777777" w:rsidR="009F58C8" w:rsidRPr="00790F8C" w:rsidRDefault="007E0548" w:rsidP="007E0548">
      <w:r>
        <w:t>intensitatea sprijinului a fost de 100%, iar în perioadă de monitorizare se constată că venitul actualizat net (VAN) este mai mare decât 0, atunci va fi calculată și recuperată suma corespunzătoare diferenței dintre intensitatea sprijinului inițial (100%) și intensitatea sprijinului rezultată</w:t>
      </w:r>
      <w:r w:rsidR="009F58C8" w:rsidRPr="00790F8C">
        <w:t>.</w:t>
      </w:r>
    </w:p>
    <w:p w14:paraId="19132E9A" w14:textId="77777777" w:rsidR="00907C3E" w:rsidRDefault="00C54AE1" w:rsidP="00907C3E">
      <w:r>
        <w:rPr>
          <w:noProof/>
          <w:lang w:val="en-US"/>
        </w:rPr>
        <mc:AlternateContent>
          <mc:Choice Requires="wps">
            <w:drawing>
              <wp:anchor distT="0" distB="0" distL="114300" distR="114300" simplePos="0" relativeHeight="251665408" behindDoc="0" locked="0" layoutInCell="1" allowOverlap="1" wp14:anchorId="67F2B141" wp14:editId="6486ECFE">
                <wp:simplePos x="0" y="0"/>
                <wp:positionH relativeFrom="column">
                  <wp:posOffset>-4445</wp:posOffset>
                </wp:positionH>
                <wp:positionV relativeFrom="paragraph">
                  <wp:posOffset>109220</wp:posOffset>
                </wp:positionV>
                <wp:extent cx="5924550" cy="30003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5924550" cy="3000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401A77" w14:textId="77777777" w:rsidR="007C378B" w:rsidRDefault="007C378B" w:rsidP="00C54AE1">
                            <w:r w:rsidRPr="00907C3E">
                              <w:rPr>
                                <w:b/>
                              </w:rPr>
                              <w:t>IMPORTANT!</w:t>
                            </w:r>
                            <w:r>
                              <w:t xml:space="preserve"> </w:t>
                            </w:r>
                            <w:r w:rsidRPr="003E23DF">
                              <w:t>În cazul constatării unei nereguli cu privire la încheierea ori executarea Contractului, inclusiv în cazul în care beneficiarul este declarat în stare de incapacitate de plată sau a fost declanșată procedura insolvenței/falimentului, precum și în situația în care Autoritatea Contractantă constată că cele declarate pe proprie răspundere de beneficiar, prin reprezentanții săi, nu corespund realității sau documentele/ autorizațiile/ avizele depuse în vederea obținerii finanțării nerambursabile sunt constatate că fiind neadevărate/ false/ incomplete/ expirate/ inexacte/ nu corespund realității, Autoritatea Contractantă poate înceta valabilitatea Contractului, de plin drept, printr‐o notificare scrisă adresată beneficiarului, fără punere în întârziere, fără nicio altă formalitate și fără intervenția instanței judecătorești</w:t>
                            </w:r>
                            <w:r w:rsidRPr="00790F8C">
                              <w:t xml:space="preserve">. </w:t>
                            </w:r>
                          </w:p>
                          <w:p w14:paraId="48441BE6" w14:textId="77777777" w:rsidR="007C378B" w:rsidRDefault="007C378B" w:rsidP="00C54A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 o:spid="_x0000_s1034" style="position:absolute;left:0;text-align:left;margin-left:-.35pt;margin-top:8.6pt;width:466.5pt;height:23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" fillcolor="#5b9bd5 [3204]" strokecolor="#1f4d78 [1604]" strokeweight="1pt">
                <v:stroke joinstyle="miter"/>
                <v:textbox>
                  <w:txbxContent>
                    <w:p w14:paraId="3A401A77" w14:textId="77777777" w:rsidR="007C378B" w:rsidRDefault="007C378B" w:rsidP="00C54AE1">
                      <w:r w:rsidRPr="00907C3E">
                        <w:rPr>
                          <w:b/>
                        </w:rPr>
                        <w:t>IMPORTANT!</w:t>
                      </w:r>
                      <w:r>
                        <w:t xml:space="preserve"> </w:t>
                      </w:r>
                      <w:r w:rsidRPr="003E23DF">
                        <w:t>În cazul constatării unei nereguli cu privire la încheierea ori executarea Contractului, inclusiv în cazul în care beneficiarul este declarat în stare de incapacitate de plată sau a fost declanșată procedura insolvenței/falimentului, precum și în situația în care Autoritatea Contractantă constată că cele declarate pe proprie răspundere de beneficiar, prin reprezentanții săi, nu corespund realității sau documentele/ autorizațiile/ avizele depuse în vederea obținerii finanțării nerambursabile sunt constatate că fiind neadevărate/ false/ incomplete/ expirate/ inexacte/ nu corespund realității, Autoritatea Contractantă poate înceta valabilitatea Contractului, de plin drept, printr‐o notificare scrisă adresată beneficiarului, fără punere în întârziere, fără nicio altă formalitate și fără intervenția instanței judecătorești</w:t>
                      </w:r>
                      <w:r w:rsidRPr="00790F8C">
                        <w:t xml:space="preserve">. </w:t>
                      </w:r>
                    </w:p>
                    <w:p w14:paraId="48441BE6" w14:textId="77777777" w:rsidR="007C378B" w:rsidRDefault="007C378B" w:rsidP="00C54AE1">
                      <w:pPr>
                        <w:jc w:val="center"/>
                      </w:pPr>
                    </w:p>
                  </w:txbxContent>
                </v:textbox>
              </v:roundrect>
            </w:pict>
          </mc:Fallback>
        </mc:AlternateContent>
      </w:r>
    </w:p>
    <w:p w14:paraId="0FEF83A5" w14:textId="77777777" w:rsidR="00C54AE1" w:rsidRDefault="00C54AE1" w:rsidP="00907C3E"/>
    <w:p w14:paraId="7299FF2B" w14:textId="77777777" w:rsidR="00C54AE1" w:rsidRDefault="00C54AE1" w:rsidP="00907C3E"/>
    <w:p w14:paraId="18DF1799" w14:textId="77777777" w:rsidR="00C54AE1" w:rsidRDefault="00C54AE1" w:rsidP="00907C3E"/>
    <w:p w14:paraId="41990F8A" w14:textId="77777777" w:rsidR="00C54AE1" w:rsidRDefault="00C54AE1" w:rsidP="00907C3E"/>
    <w:p w14:paraId="27F5FB80" w14:textId="77777777" w:rsidR="00C54AE1" w:rsidRDefault="00C54AE1" w:rsidP="00907C3E"/>
    <w:p w14:paraId="22BE133A" w14:textId="77777777" w:rsidR="00C54AE1" w:rsidRDefault="00C54AE1" w:rsidP="00907C3E"/>
    <w:p w14:paraId="70F4549C" w14:textId="77777777" w:rsidR="00C54AE1" w:rsidRDefault="00C54AE1" w:rsidP="00907C3E"/>
    <w:p w14:paraId="685EDBE1" w14:textId="77777777" w:rsidR="00C54AE1" w:rsidRDefault="00C54AE1" w:rsidP="00907C3E"/>
    <w:p w14:paraId="1A2646A5" w14:textId="77777777" w:rsidR="00C54AE1" w:rsidRDefault="00C54AE1" w:rsidP="00907C3E"/>
    <w:p w14:paraId="4970DDBD" w14:textId="77777777" w:rsidR="00C54AE1" w:rsidRDefault="00C54AE1" w:rsidP="00907C3E">
      <w:pPr>
        <w:rPr>
          <w:i/>
          <w:iCs/>
        </w:rPr>
      </w:pPr>
    </w:p>
    <w:p w14:paraId="09F7858A" w14:textId="77777777" w:rsidR="00C54AE1" w:rsidRDefault="00C54AE1" w:rsidP="00907C3E">
      <w:pPr>
        <w:rPr>
          <w:i/>
          <w:iCs/>
        </w:rPr>
      </w:pPr>
    </w:p>
    <w:p w14:paraId="77CAA57E" w14:textId="77777777" w:rsidR="00C54AE1" w:rsidRDefault="00C54AE1" w:rsidP="00907C3E">
      <w:pPr>
        <w:rPr>
          <w:i/>
          <w:iCs/>
        </w:rPr>
      </w:pPr>
    </w:p>
    <w:p w14:paraId="343BD2FA" w14:textId="77777777" w:rsidR="009F58C8" w:rsidRPr="00790F8C" w:rsidRDefault="003E23DF" w:rsidP="00907C3E">
      <w:r w:rsidRPr="003E23DF">
        <w:rPr>
          <w:i/>
          <w:iCs/>
        </w:rPr>
        <w:t xml:space="preserve">În aceste cazuri, beneficiarul va restitui integral sumele primite ca finanțare nerambursabilă, împreună cu dobânzi și penalități în procentul stabilit conform dispozițiilor legale în vigoare, </w:t>
      </w:r>
      <w:r w:rsidRPr="003E23DF">
        <w:rPr>
          <w:i/>
          <w:iCs/>
        </w:rPr>
        <w:lastRenderedPageBreak/>
        <w:t>și în conformitate cu dispozițiile contractuale</w:t>
      </w:r>
      <w:r w:rsidR="009F58C8" w:rsidRPr="00790F8C">
        <w:rPr>
          <w:i/>
          <w:iCs/>
        </w:rPr>
        <w:t>.</w:t>
      </w:r>
      <w:r w:rsidR="007E70F3" w:rsidRPr="00790F8C">
        <w:t xml:space="preserve"> </w:t>
      </w:r>
      <w:r w:rsidRPr="003E23DF">
        <w:t>Prin excepție, în situația în care neîndeplinirea obligațiilor contractuale nu este de natură a afecta condițiile de eligibilitate și selecție a proiectului, recuperarea sprijinului financiar se va realiza în mod proporțional cu gradul de neîndeplinire. Anterior încetării Contractului de Finanțare, Autoritatea Contractantă poate suspenda contractul și/sau plățile ca o măsură de precauție, fără o avertizare prealabilă</w:t>
      </w:r>
      <w:r w:rsidR="007E70F3" w:rsidRPr="00790F8C">
        <w:t>.</w:t>
      </w:r>
    </w:p>
    <w:p w14:paraId="76199290" w14:textId="77777777" w:rsidR="00292137" w:rsidRDefault="00292137" w:rsidP="00F539EC">
      <w:pPr>
        <w:rPr>
          <w:rFonts w:ascii="Verdana" w:hAnsi="Verdana" w:cs="Times New Roman"/>
          <w:b/>
          <w:szCs w:val="24"/>
        </w:rPr>
      </w:pPr>
    </w:p>
    <w:p w14:paraId="4E18A508" w14:textId="77777777" w:rsidR="00907C3E" w:rsidRDefault="00907C3E" w:rsidP="00F539EC">
      <w:pPr>
        <w:rPr>
          <w:rFonts w:ascii="Verdana" w:hAnsi="Verdana" w:cs="Times New Roman"/>
          <w:b/>
          <w:szCs w:val="24"/>
        </w:rPr>
      </w:pPr>
    </w:p>
    <w:p w14:paraId="22801487" w14:textId="77777777" w:rsidR="00907C3E" w:rsidRDefault="00907C3E" w:rsidP="00F539EC">
      <w:pPr>
        <w:rPr>
          <w:rFonts w:ascii="Verdana" w:hAnsi="Verdana" w:cs="Times New Roman"/>
          <w:b/>
          <w:szCs w:val="24"/>
        </w:rPr>
      </w:pPr>
    </w:p>
    <w:p w14:paraId="26A032BF" w14:textId="77777777" w:rsidR="00907C3E" w:rsidRDefault="00907C3E" w:rsidP="00F539EC">
      <w:pPr>
        <w:rPr>
          <w:rFonts w:ascii="Verdana" w:hAnsi="Verdana" w:cs="Times New Roman"/>
          <w:b/>
          <w:szCs w:val="24"/>
        </w:rPr>
      </w:pPr>
    </w:p>
    <w:p w14:paraId="6AC78999" w14:textId="77777777" w:rsidR="00907C3E" w:rsidRDefault="00907C3E" w:rsidP="00F539EC">
      <w:pPr>
        <w:rPr>
          <w:rFonts w:ascii="Verdana" w:hAnsi="Verdana" w:cs="Times New Roman"/>
          <w:b/>
          <w:szCs w:val="24"/>
        </w:rPr>
      </w:pPr>
    </w:p>
    <w:p w14:paraId="03F6A5FA" w14:textId="77777777" w:rsidR="00907C3E" w:rsidRDefault="00907C3E" w:rsidP="00F539EC">
      <w:pPr>
        <w:rPr>
          <w:rFonts w:ascii="Verdana" w:hAnsi="Verdana" w:cs="Times New Roman"/>
          <w:b/>
          <w:szCs w:val="24"/>
        </w:rPr>
      </w:pPr>
    </w:p>
    <w:p w14:paraId="284A10CF" w14:textId="77777777" w:rsidR="00907C3E" w:rsidRDefault="00907C3E" w:rsidP="00F539EC">
      <w:pPr>
        <w:rPr>
          <w:rFonts w:ascii="Verdana" w:hAnsi="Verdana" w:cs="Times New Roman"/>
          <w:b/>
          <w:szCs w:val="24"/>
        </w:rPr>
      </w:pPr>
    </w:p>
    <w:p w14:paraId="3C739663" w14:textId="77777777" w:rsidR="00D867B0" w:rsidRPr="00790F8C" w:rsidRDefault="00E366B3" w:rsidP="00653F82">
      <w:pPr>
        <w:pStyle w:val="Titlu1"/>
        <w:numPr>
          <w:ilvl w:val="0"/>
          <w:numId w:val="2"/>
        </w:numPr>
      </w:pPr>
      <w:bookmarkStart w:id="46" w:name="_Toc492296121"/>
      <w:r w:rsidRPr="00790F8C">
        <w:t>ACHIZI</w:t>
      </w:r>
      <w:r w:rsidR="003E23DF">
        <w:t>Ț</w:t>
      </w:r>
      <w:r w:rsidR="00D867B0" w:rsidRPr="00790F8C">
        <w:t>IILE</w:t>
      </w:r>
      <w:bookmarkEnd w:id="46"/>
    </w:p>
    <w:p w14:paraId="395D2EDB" w14:textId="77777777" w:rsidR="00F73033" w:rsidRPr="00790F8C" w:rsidRDefault="00F73033" w:rsidP="00F539EC">
      <w:pPr>
        <w:rPr>
          <w:rFonts w:ascii="Verdana" w:hAnsi="Verdana" w:cs="Times New Roman"/>
          <w:b/>
          <w:szCs w:val="24"/>
        </w:rPr>
      </w:pPr>
    </w:p>
    <w:p w14:paraId="46DB47B2" w14:textId="77777777" w:rsidR="00F73033" w:rsidRDefault="001E78A8" w:rsidP="008E2DB5">
      <w:r w:rsidRPr="001E78A8">
        <w:t>Achizițiile se vor desfășura respectând legislația națională specifică achizițiilor publice precum și Instrucțiunile și Manualul de achiziții publice ce se vor anexa contractului de finanțare.</w:t>
      </w:r>
    </w:p>
    <w:p w14:paraId="655A6415" w14:textId="77777777" w:rsidR="008E2DB5" w:rsidRPr="00790F8C" w:rsidRDefault="008E2DB5" w:rsidP="008E2DB5"/>
    <w:p w14:paraId="57BE7376" w14:textId="77777777" w:rsidR="00F73033" w:rsidRPr="00790F8C" w:rsidRDefault="001E78A8" w:rsidP="008E2DB5">
      <w:r w:rsidRPr="001E78A8">
        <w:t>Pentru a facilita bună desfășurare a proceduri</w:t>
      </w:r>
      <w:r>
        <w:t xml:space="preserve">lor de achiziții, beneficiarii </w:t>
      </w:r>
      <w:r w:rsidR="00F73033" w:rsidRPr="00790F8C">
        <w:t>vor folosi fişele de date</w:t>
      </w:r>
    </w:p>
    <w:p w14:paraId="40605D0B" w14:textId="77777777" w:rsidR="00F73033" w:rsidRDefault="00F73033" w:rsidP="008E2DB5">
      <w:r w:rsidRPr="00790F8C">
        <w:t>model, specifice fiecarui tip de investi</w:t>
      </w:r>
      <w:r w:rsidR="001E78A8">
        <w:t>ț</w:t>
      </w:r>
      <w:r w:rsidRPr="00790F8C">
        <w:t>ie, ce se reg</w:t>
      </w:r>
      <w:r w:rsidR="00284BFC">
        <w:t>a</w:t>
      </w:r>
      <w:r w:rsidRPr="00790F8C">
        <w:t>sesc în instruc</w:t>
      </w:r>
      <w:r w:rsidR="001E78A8">
        <w:t>ț</w:t>
      </w:r>
      <w:r w:rsidRPr="00790F8C">
        <w:t>iuni.</w:t>
      </w:r>
    </w:p>
    <w:p w14:paraId="4BDE4D68" w14:textId="77777777" w:rsidR="008E2DB5" w:rsidRPr="00790F8C" w:rsidRDefault="008E2DB5" w:rsidP="008E2DB5"/>
    <w:p w14:paraId="2A4C6387" w14:textId="77777777" w:rsidR="008E2DB5" w:rsidRDefault="001E78A8" w:rsidP="008E2DB5">
      <w:r w:rsidRPr="001E78A8">
        <w:t>Termenul de finalizare al achizițiilor și depunerea acestora spre avizare la centrele regionale, se va corela cu termenul limită stabilite prin contractul de finanțare.Achiziția de lucrări și documentațiile tehnice ce se vor publica în SEAP, vor avea la bază proiectul tehnic de execuție avizat în prealabil de către AFIR.</w:t>
      </w:r>
    </w:p>
    <w:p w14:paraId="4F92F63A" w14:textId="77777777" w:rsidR="001E78A8" w:rsidRPr="00790F8C" w:rsidRDefault="001E78A8" w:rsidP="008E2DB5"/>
    <w:p w14:paraId="53FCF426" w14:textId="77777777" w:rsidR="00F73033" w:rsidRDefault="001E78A8" w:rsidP="008E2DB5">
      <w:r w:rsidRPr="001E78A8">
        <w:t>Contractele de achiziție publică a Studiului de fezabilitate (SF) sau a Documentației de avizare a lucrărilor de intervenții (DALI) vor conține, în mod obligatoriu, clauze prin care prestatorul se obligă să cesioneze, în mod exclusiv, autorității contractante, drepturile patrimoniale de autor asupra SF/DALI, fără a fi limitat la un teritoriu și timp, în condițiile Legii nr. 8/1996, cu modificările și completările ulterioare</w:t>
      </w:r>
      <w:r w:rsidR="00F73033" w:rsidRPr="00790F8C">
        <w:t>.</w:t>
      </w:r>
    </w:p>
    <w:p w14:paraId="2A2F30EB" w14:textId="77777777" w:rsidR="008E2DB5" w:rsidRPr="00790F8C" w:rsidRDefault="008E2DB5" w:rsidP="008E2DB5"/>
    <w:p w14:paraId="6F747C6A" w14:textId="77777777" w:rsidR="00F73033" w:rsidRDefault="001E78A8" w:rsidP="001E78A8">
      <w:r>
        <w:t>Prestatorul nu va emite niciun fel de pretenții în privința atribuirii contractului pentru realizarea  proiectului tehnic, a detaliilor de execuție, documentațiilor necesare pentru obținerea acordurilor, avizelor și autorizațiilor</w:t>
      </w:r>
      <w:r w:rsidR="00F73033" w:rsidRPr="00790F8C">
        <w:t>.</w:t>
      </w:r>
    </w:p>
    <w:p w14:paraId="62D5CE90" w14:textId="77777777" w:rsidR="008E2DB5" w:rsidRPr="00790F8C" w:rsidRDefault="008E2DB5" w:rsidP="008E2DB5"/>
    <w:p w14:paraId="3F62656C" w14:textId="77777777" w:rsidR="00F73033" w:rsidRPr="00790F8C" w:rsidRDefault="001E78A8" w:rsidP="008E2DB5">
      <w:pPr>
        <w:rPr>
          <w:i/>
          <w:iCs/>
        </w:rPr>
      </w:pPr>
      <w:r w:rsidRPr="001E78A8">
        <w:t>Pentru achiziția serviciilor de elaborare a documentației tehnice de execuție (PT), în cazul în care, operatorul economic care a elaborat studiul de fezabilitate/documentația de avizare a lucrărilor de intervenții/sau alte documentații tehnice ce stau la bază, sau fac parte din caietele de sarcini, se regăsește printre ofertanți în calitate de ofertant/asociat/subcontractant/terț susținător, acesta trebuie să aducă la cunoștință autorității contractante (comisiei de evaluare) această stare de fapt, și să prezinte o declarație din care să rezulte</w:t>
      </w:r>
      <w:r>
        <w:t xml:space="preserve"> </w:t>
      </w:r>
      <w:r w:rsidRPr="001E78A8">
        <w:rPr>
          <w:i/>
          <w:iCs/>
        </w:rPr>
        <w:t>că implicarea să în activitatea de elaborare a acestora (SF, DALI, alte documentații tehnice) nu este de natură să denatureze concurență prin apariția unui eventual conflict de interese</w:t>
      </w:r>
      <w:r w:rsidR="00F73033" w:rsidRPr="00790F8C">
        <w:rPr>
          <w:i/>
          <w:iCs/>
        </w:rPr>
        <w:t>.</w:t>
      </w:r>
    </w:p>
    <w:p w14:paraId="3CD9A46B" w14:textId="77777777" w:rsidR="00F73033" w:rsidRPr="00790F8C" w:rsidRDefault="00F73033" w:rsidP="00F73033">
      <w:pPr>
        <w:autoSpaceDE w:val="0"/>
        <w:autoSpaceDN w:val="0"/>
        <w:adjustRightInd w:val="0"/>
        <w:spacing w:line="240" w:lineRule="auto"/>
        <w:rPr>
          <w:rFonts w:ascii="Verdana" w:hAnsi="Verdana" w:cs="Times New Roman"/>
          <w:color w:val="000000"/>
          <w:szCs w:val="24"/>
        </w:rPr>
      </w:pPr>
    </w:p>
    <w:p w14:paraId="048581F4" w14:textId="77777777" w:rsidR="00F73033" w:rsidRPr="008E2DB5" w:rsidRDefault="00F73033" w:rsidP="008E2DB5">
      <w:pPr>
        <w:rPr>
          <w:b/>
        </w:rPr>
      </w:pPr>
      <w:r w:rsidRPr="008E2DB5">
        <w:rPr>
          <w:b/>
        </w:rPr>
        <w:t>Regimul conflictului de interese:</w:t>
      </w:r>
    </w:p>
    <w:p w14:paraId="10D72265" w14:textId="77777777" w:rsidR="00F73033" w:rsidRPr="00790F8C" w:rsidRDefault="001E78A8" w:rsidP="008E2DB5">
      <w:r w:rsidRPr="001E78A8">
        <w:t>În contextul derulării achizițiilor publice, se vor respectă regulile de evitare a conflictului de interese prevăzute în capitolul ÎI, secțiunea 4 din Legea nr. 98/2016 privind achizițiile publice, cu completările ulterioare</w:t>
      </w:r>
      <w:r w:rsidR="00F73033" w:rsidRPr="00790F8C">
        <w:t>.</w:t>
      </w:r>
    </w:p>
    <w:p w14:paraId="284F2B60" w14:textId="77777777" w:rsidR="00F73033" w:rsidRPr="00790F8C" w:rsidRDefault="00912A78" w:rsidP="008E2DB5">
      <w:r w:rsidRPr="00912A78">
        <w:t>Cu titlu exemplificativ, reprezintă situații potențial generatoare de conflict de interese, următoarele</w:t>
      </w:r>
      <w:r w:rsidR="00F73033" w:rsidRPr="00790F8C">
        <w:t>:</w:t>
      </w:r>
    </w:p>
    <w:p w14:paraId="003FBB93" w14:textId="77777777" w:rsidR="00F73033" w:rsidRPr="00790F8C" w:rsidRDefault="00613EB7" w:rsidP="00613EB7">
      <w:pPr>
        <w:pStyle w:val="Listparagraf"/>
        <w:numPr>
          <w:ilvl w:val="0"/>
          <w:numId w:val="23"/>
        </w:numPr>
      </w:pPr>
      <w:r w:rsidRPr="00613EB7">
        <w:t>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 unuia dintre ofertanți/candidați, terți susținători ori subcontractanți propuși</w:t>
      </w:r>
      <w:r w:rsidR="00F73033" w:rsidRPr="00790F8C">
        <w:t>;</w:t>
      </w:r>
    </w:p>
    <w:p w14:paraId="280BA4A3" w14:textId="77777777" w:rsidR="00F73033" w:rsidRPr="00790F8C" w:rsidRDefault="00925B8F" w:rsidP="00925B8F">
      <w:pPr>
        <w:pStyle w:val="Listparagraf"/>
        <w:numPr>
          <w:ilvl w:val="0"/>
          <w:numId w:val="23"/>
        </w:numPr>
      </w:pPr>
      <w:r w:rsidRPr="00925B8F">
        <w:t>Participarea în procesul de verificare/evaluare a solicitărilor de participare/ofertelor a unei persoane care este soț/soție, rudă sau afin, până la gradul al doilea inclusiv, cu persoane care fac parte din consiliul de administrație/organul de conducere sau de supervizare a unuia dintre ofertanți/candidați, terți susținători ori subcontractanți propuși</w:t>
      </w:r>
      <w:r w:rsidR="00F73033" w:rsidRPr="00790F8C">
        <w:t>;</w:t>
      </w:r>
    </w:p>
    <w:p w14:paraId="61B7B776" w14:textId="77777777" w:rsidR="00F73033" w:rsidRPr="00790F8C" w:rsidRDefault="00925B8F" w:rsidP="00925B8F">
      <w:pPr>
        <w:pStyle w:val="Listparagraf"/>
        <w:numPr>
          <w:ilvl w:val="0"/>
          <w:numId w:val="23"/>
        </w:numPr>
      </w:pPr>
      <w:r w:rsidRPr="00925B8F">
        <w:t xml:space="preserve">Participarea în procesul de verificare/evaluare a solicitărilor de participare/ofertelor a unei persoane despre care se constată sau cu privire la care există indicii </w:t>
      </w:r>
      <w:r w:rsidRPr="00925B8F">
        <w:lastRenderedPageBreak/>
        <w:t>rezonabile/informații concrete că poate avea, direct ori indirect, un interes personal, financiar, economic sau de altă natură, ori se află intr‐o altă situație de natură să îi afecteze independența și imparțialitatea pe parcursul procesului de evaluare</w:t>
      </w:r>
      <w:r w:rsidR="00F73033" w:rsidRPr="00790F8C">
        <w:t>;</w:t>
      </w:r>
    </w:p>
    <w:p w14:paraId="60062592" w14:textId="77777777" w:rsidR="00F73033" w:rsidRDefault="00925B8F" w:rsidP="00925B8F">
      <w:pPr>
        <w:pStyle w:val="Listparagraf"/>
        <w:numPr>
          <w:ilvl w:val="0"/>
          <w:numId w:val="23"/>
        </w:numPr>
      </w:pPr>
      <w:r w:rsidRPr="00925B8F">
        <w:t>Situația în care ofertantul individual/ofertantul asociat/ candidatul/ subcontractantul propus/ 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r w:rsidR="00F73033" w:rsidRPr="00790F8C">
        <w:t>;</w:t>
      </w:r>
    </w:p>
    <w:p w14:paraId="66DC4DF8" w14:textId="77777777" w:rsidR="00861560" w:rsidRDefault="00861560" w:rsidP="00861560"/>
    <w:p w14:paraId="2CA80D91" w14:textId="77777777" w:rsidR="00861560" w:rsidRDefault="00861560" w:rsidP="00861560"/>
    <w:p w14:paraId="461D51C9" w14:textId="77777777" w:rsidR="00861560" w:rsidRDefault="00861560" w:rsidP="00861560"/>
    <w:p w14:paraId="6DD76B40" w14:textId="77777777" w:rsidR="00861560" w:rsidRDefault="00861560" w:rsidP="00861560"/>
    <w:p w14:paraId="7C3A7147" w14:textId="77777777" w:rsidR="00861560" w:rsidRDefault="00861560" w:rsidP="00861560"/>
    <w:p w14:paraId="6918BAE2" w14:textId="77777777" w:rsidR="00861560" w:rsidRPr="00790F8C" w:rsidRDefault="00861560" w:rsidP="00861560"/>
    <w:p w14:paraId="74C6674F" w14:textId="77777777" w:rsidR="00F73033" w:rsidRDefault="00925B8F" w:rsidP="00925B8F">
      <w:pPr>
        <w:pStyle w:val="Listparagraf"/>
        <w:numPr>
          <w:ilvl w:val="0"/>
          <w:numId w:val="23"/>
        </w:numPr>
      </w:pPr>
      <w:r w:rsidRPr="00925B8F">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r w:rsidR="00F73033" w:rsidRPr="00790F8C">
        <w:t>.</w:t>
      </w:r>
    </w:p>
    <w:p w14:paraId="7A764186" w14:textId="77777777" w:rsidR="003947F1" w:rsidRPr="00790F8C" w:rsidRDefault="003947F1" w:rsidP="00F73033">
      <w:pPr>
        <w:autoSpaceDE w:val="0"/>
        <w:autoSpaceDN w:val="0"/>
        <w:adjustRightInd w:val="0"/>
        <w:spacing w:line="240" w:lineRule="auto"/>
        <w:rPr>
          <w:rFonts w:ascii="Verdana" w:hAnsi="Verdana" w:cs="Times New Roman"/>
          <w:color w:val="000000"/>
          <w:szCs w:val="24"/>
        </w:rPr>
      </w:pPr>
    </w:p>
    <w:p w14:paraId="25BCAD63" w14:textId="77777777" w:rsidR="00F73033" w:rsidRDefault="00925B8F" w:rsidP="003333CE">
      <w:r w:rsidRPr="00925B8F">
        <w:t>Prin acționar sau asociat semnificativ se înțelege persoană care exercită drepturi aferente unor acțiuni care, cumulate, reprezintă cel puțin 10% din capitalul social sau îi conferă deținătorului cel puțin 10% din totalul drepturilor de vot în adunarea generală</w:t>
      </w:r>
      <w:r w:rsidR="00F73033" w:rsidRPr="00790F8C">
        <w:t>.</w:t>
      </w:r>
    </w:p>
    <w:p w14:paraId="5254849B" w14:textId="77777777" w:rsidR="003333CE" w:rsidRPr="00790F8C" w:rsidRDefault="003333CE" w:rsidP="003333CE"/>
    <w:p w14:paraId="0F701FC1" w14:textId="77777777" w:rsidR="00925B8F" w:rsidRDefault="00925B8F" w:rsidP="00925B8F">
      <w:r>
        <w:t xml:space="preserve">De asemenea, poate fi considerat conflict de interese situația în care ofertantul câștigător deține </w:t>
      </w:r>
    </w:p>
    <w:p w14:paraId="5B7EE2BD" w14:textId="77777777" w:rsidR="00F73033" w:rsidRDefault="00925B8F" w:rsidP="00925B8F">
      <w:r>
        <w:t xml:space="preserve"> pachetul majoritar de acțiuni în două firme participante pentru același tip de achiziție (art. 14 din OUG 66/2011, cu modificările și completările ulterioare) </w:t>
      </w:r>
      <w:r w:rsidR="00F73033" w:rsidRPr="00790F8C">
        <w:t>.</w:t>
      </w:r>
    </w:p>
    <w:p w14:paraId="2DCD4C45" w14:textId="77777777" w:rsidR="003333CE" w:rsidRPr="00790F8C" w:rsidRDefault="003333CE" w:rsidP="003333CE"/>
    <w:p w14:paraId="37F3C437" w14:textId="77777777" w:rsidR="00F73033" w:rsidRDefault="00925B8F" w:rsidP="003333CE">
      <w:r w:rsidRPr="00925B8F">
        <w:t>Pe parcursul derulării procedurilor de achiziții, la adoptarea oricărei decizii, trebuie avute în vedere principiile prevăzute la art. 2 din Legea nr. 98/2016 privind achizițiile publice, cu completările ulterioare</w:t>
      </w:r>
      <w:r w:rsidR="00F73033" w:rsidRPr="00790F8C">
        <w:t>.</w:t>
      </w:r>
    </w:p>
    <w:p w14:paraId="1DBB40F5" w14:textId="77777777" w:rsidR="00225BE4" w:rsidRDefault="00225BE4" w:rsidP="003333CE"/>
    <w:p w14:paraId="33B7BBB7" w14:textId="77777777" w:rsidR="00225BE4" w:rsidRDefault="00225BE4" w:rsidP="003333CE"/>
    <w:p w14:paraId="2AA9249D" w14:textId="77777777" w:rsidR="00225BE4" w:rsidRDefault="00225BE4" w:rsidP="003333CE"/>
    <w:p w14:paraId="35EE594D" w14:textId="77777777" w:rsidR="00225BE4" w:rsidRDefault="00225BE4" w:rsidP="003333CE"/>
    <w:p w14:paraId="13E4B6A4" w14:textId="77777777" w:rsidR="00225BE4" w:rsidRDefault="00225BE4" w:rsidP="003333CE"/>
    <w:p w14:paraId="483F78FC" w14:textId="77777777" w:rsidR="00225BE4" w:rsidRDefault="00225BE4" w:rsidP="003333CE"/>
    <w:p w14:paraId="4611395B" w14:textId="77777777" w:rsidR="00225BE4" w:rsidRDefault="00225BE4" w:rsidP="003333CE"/>
    <w:p w14:paraId="1DD241C9" w14:textId="77777777" w:rsidR="00225BE4" w:rsidRDefault="00225BE4" w:rsidP="003333CE"/>
    <w:p w14:paraId="26327AD0" w14:textId="77777777" w:rsidR="00225BE4" w:rsidRDefault="00225BE4" w:rsidP="003333CE"/>
    <w:p w14:paraId="799E3947" w14:textId="77777777" w:rsidR="00225BE4" w:rsidRDefault="00225BE4" w:rsidP="003333CE"/>
    <w:p w14:paraId="46085014" w14:textId="77777777" w:rsidR="00225BE4" w:rsidRDefault="00225BE4" w:rsidP="003333CE"/>
    <w:p w14:paraId="47F4EFB3" w14:textId="77777777" w:rsidR="00225BE4" w:rsidRDefault="00225BE4" w:rsidP="003333CE"/>
    <w:p w14:paraId="1A9C771A" w14:textId="77777777" w:rsidR="00225BE4" w:rsidRDefault="00225BE4" w:rsidP="003333CE"/>
    <w:p w14:paraId="7F91E873" w14:textId="77777777" w:rsidR="00225BE4" w:rsidRDefault="00225BE4" w:rsidP="003333CE"/>
    <w:p w14:paraId="1B8F72F9" w14:textId="77777777" w:rsidR="00225BE4" w:rsidRDefault="00225BE4" w:rsidP="003333CE"/>
    <w:p w14:paraId="693A8336" w14:textId="77777777" w:rsidR="00225BE4" w:rsidRDefault="00225BE4" w:rsidP="003333CE"/>
    <w:p w14:paraId="04C896C5" w14:textId="77777777" w:rsidR="00702121" w:rsidRPr="00790F8C" w:rsidRDefault="00B25BFA" w:rsidP="00095030">
      <w:pPr>
        <w:pStyle w:val="Titlu1"/>
        <w:numPr>
          <w:ilvl w:val="0"/>
          <w:numId w:val="2"/>
        </w:numPr>
        <w:ind w:left="0" w:firstLine="0"/>
      </w:pPr>
      <w:bookmarkStart w:id="47" w:name="_Toc492296122"/>
      <w:r w:rsidRPr="00790F8C">
        <w:t>TERMENELE LIMIT</w:t>
      </w:r>
      <w:r w:rsidR="00925B8F">
        <w:t>Ă</w:t>
      </w:r>
      <w:r w:rsidRPr="00790F8C">
        <w:t xml:space="preserve"> ŞI CONDI</w:t>
      </w:r>
      <w:r w:rsidR="00925B8F">
        <w:t>Ț</w:t>
      </w:r>
      <w:r w:rsidRPr="00790F8C">
        <w:t>IILE PENTRU DEPUNEREA CERERILOR DE PLAT</w:t>
      </w:r>
      <w:r w:rsidR="00925B8F">
        <w:t>Ă</w:t>
      </w:r>
      <w:r w:rsidRPr="00790F8C">
        <w:t xml:space="preserve"> A AVANSULUI ŞI A CELOR AFERENTE TRANŞELOR DE PLAT</w:t>
      </w:r>
      <w:r w:rsidR="00925B8F">
        <w:t>Ă</w:t>
      </w:r>
      <w:bookmarkEnd w:id="47"/>
    </w:p>
    <w:p w14:paraId="1E4CC97A" w14:textId="77777777" w:rsidR="00D8554A" w:rsidRDefault="00925B8F" w:rsidP="00225BE4">
      <w:r w:rsidRPr="00925B8F">
        <w:t>În etapă de autorizare a plăților, toate cererile de plată trebuie să fie depuse inițial la GAL pentru efectuarea conformității. În urmă realizării verificării, în situația în care cererea de plată a fost declarată conformă, beneficiarul depune Dosarul cererii de plată, însoțit de Fișa de verificare a conformității emisă de GAL, la structurile teritoriale ale AFIR (OJFIR/CRFIR) responsabile de derularea contractului de finanțare. În vederea verificării realizării acestui pas procedural la nivelul OJFIR/CRFIR, în toate formularele de plată dedicate verificării conformității DCP, se va adaugă un rând cu următorul punct de verificare: ”Fisa de verificare a conformității Dosarului Cerere de Plată este completată, datată și semnată de către experții GAL, iar concluzia verificării este „conform”</w:t>
      </w:r>
      <w:r w:rsidR="00225BE4">
        <w:t>.</w:t>
      </w:r>
    </w:p>
    <w:p w14:paraId="02DA12DC" w14:textId="77777777" w:rsidR="00F754E5" w:rsidRDefault="00F754E5" w:rsidP="00225BE4"/>
    <w:p w14:paraId="0312249E" w14:textId="77777777" w:rsidR="00D8554A" w:rsidRDefault="00925B8F" w:rsidP="00225BE4">
      <w:r w:rsidRPr="00925B8F">
        <w:t>În situația în care DCP este declarat neconform, beneficiarul poate să redepuna la GAL Dosarul cererii de plată complet, cu respectarea termenelor prevăzute în Contractul de finanțare/Actul adițional/Declarațiile de eșalonare a depunerii DCP. Un DCP declarat neconform poate fi redepus o singură data la GAL</w:t>
      </w:r>
      <w:r w:rsidR="00D8554A" w:rsidRPr="00790F8C">
        <w:t xml:space="preserve">. </w:t>
      </w:r>
    </w:p>
    <w:p w14:paraId="6A1378B2" w14:textId="77777777" w:rsidR="00F754E5" w:rsidRDefault="00F754E5" w:rsidP="00225BE4"/>
    <w:p w14:paraId="080A3774" w14:textId="77777777" w:rsidR="006C643E" w:rsidRDefault="00925B8F" w:rsidP="00225BE4">
      <w:r w:rsidRPr="00925B8F">
        <w:t xml:space="preserve">În cazul în care cererea de plată este declarată „neconforma“ de două ori de către GAL, beneficiarul are dreptul de a depune contestație cu încadrarea în termenul maxim de depunere a dosarului cererii de plată la AFIR. În acest caz, contestația va fi analizată de către doi experți din cadrul GAL, alții decât cei care au verificat inițial conformitatea dosarului cerere de plată. Dacă în urmă analizării contestației, viză GAL rămâne „neconform“, atunci beneficiarul poate adresă contestația către AFIR. Depunerea contestației se va realiza la structură teritorială a AFIR (OJFIR/CRFIR) responsabilă de derularea contractului de finanțare. Soluționarea contestației de către experții OJFIR/CRFIR și comunicarea deciziei către beneficiar se va realiza cu încadrarea în termenul maxim de depunere a DCP la AFIR. </w:t>
      </w:r>
      <w:r w:rsidR="00D8554A" w:rsidRPr="00790F8C">
        <w:t xml:space="preserve"> </w:t>
      </w:r>
    </w:p>
    <w:p w14:paraId="0AFE1378" w14:textId="77777777" w:rsidR="00D8554A" w:rsidRPr="00790F8C" w:rsidRDefault="00925B8F" w:rsidP="00225BE4">
      <w:r w:rsidRPr="00925B8F">
        <w:t>Pentru proiectele aferente Sub-măsurii 19.2, pentru toate etapele, ve</w:t>
      </w:r>
      <w:r>
        <w:t>rificările se realizează în baza</w:t>
      </w:r>
      <w:r w:rsidRPr="00925B8F">
        <w:t xml:space="preserve"> prevederilor procedurale și formularelor aferente sub-măsurii din cadrul PNDR, în care se încadrează scopul proiectului finanțat, conform codului contractului/deciziei de finanțare</w:t>
      </w:r>
      <w:r w:rsidR="00D8554A" w:rsidRPr="00790F8C">
        <w:t>.</w:t>
      </w:r>
    </w:p>
    <w:p w14:paraId="503D8A28" w14:textId="77777777" w:rsidR="007D52D9" w:rsidRPr="00790F8C" w:rsidRDefault="007D52D9" w:rsidP="00EC5EC1">
      <w:pPr>
        <w:rPr>
          <w:rFonts w:ascii="Verdana" w:hAnsi="Verdana" w:cs="Times New Roman"/>
          <w:szCs w:val="24"/>
        </w:rPr>
      </w:pPr>
    </w:p>
    <w:p w14:paraId="63E9F6C6" w14:textId="77777777" w:rsidR="007D52D9" w:rsidRPr="006C643E" w:rsidRDefault="004B0156" w:rsidP="006C643E">
      <w:pPr>
        <w:rPr>
          <w:b/>
        </w:rPr>
      </w:pPr>
      <w:r>
        <w:rPr>
          <w:b/>
        </w:rPr>
        <w:t>Condiț</w:t>
      </w:r>
      <w:r w:rsidR="007D52D9" w:rsidRPr="006C643E">
        <w:rPr>
          <w:b/>
        </w:rPr>
        <w:t>ii pen</w:t>
      </w:r>
      <w:r w:rsidR="00C86FB2" w:rsidRPr="006C643E">
        <w:rPr>
          <w:b/>
        </w:rPr>
        <w:t>tru depunerea cererilor de plat</w:t>
      </w:r>
      <w:r>
        <w:rPr>
          <w:b/>
        </w:rPr>
        <w:t>ă</w:t>
      </w:r>
      <w:r w:rsidR="007D52D9" w:rsidRPr="006C643E">
        <w:rPr>
          <w:b/>
        </w:rPr>
        <w:t xml:space="preserve"> avans:</w:t>
      </w:r>
    </w:p>
    <w:p w14:paraId="21ACE665" w14:textId="77777777" w:rsidR="007D52D9" w:rsidRPr="00790F8C" w:rsidRDefault="00C86FB2" w:rsidP="00A1087F">
      <w:r w:rsidRPr="00790F8C">
        <w:t>Cererile de plat</w:t>
      </w:r>
      <w:r w:rsidR="004B0156">
        <w:t>ă</w:t>
      </w:r>
      <w:r w:rsidRPr="00790F8C">
        <w:t xml:space="preserve"> a avansului se vor depune în urmatoarele condi</w:t>
      </w:r>
      <w:r w:rsidR="00284BFC">
        <w:t>t</w:t>
      </w:r>
      <w:r w:rsidR="007D52D9" w:rsidRPr="00790F8C">
        <w:t>ii:</w:t>
      </w:r>
    </w:p>
    <w:p w14:paraId="010F69B7" w14:textId="77777777" w:rsidR="007D52D9" w:rsidRPr="00790F8C" w:rsidRDefault="00C86FB2" w:rsidP="00653F82">
      <w:pPr>
        <w:pStyle w:val="Listparagraf"/>
        <w:numPr>
          <w:ilvl w:val="0"/>
          <w:numId w:val="24"/>
        </w:numPr>
      </w:pPr>
      <w:r w:rsidRPr="00790F8C">
        <w:t>Existen</w:t>
      </w:r>
      <w:r w:rsidR="00284BFC">
        <w:t>t</w:t>
      </w:r>
      <w:r w:rsidRPr="00790F8C">
        <w:t>a „SCRISORII DE GARAN</w:t>
      </w:r>
      <w:r w:rsidR="00284BFC">
        <w:t>T</w:t>
      </w:r>
      <w:r w:rsidRPr="00790F8C">
        <w:t>IE BANCARE”, care s</w:t>
      </w:r>
      <w:r w:rsidR="00284BFC">
        <w:t>a</w:t>
      </w:r>
      <w:r w:rsidR="007D52D9" w:rsidRPr="00790F8C">
        <w:t xml:space="preserve"> acopere 100% din valoarea avansului</w:t>
      </w:r>
    </w:p>
    <w:p w14:paraId="47574DB9" w14:textId="77777777" w:rsidR="007D52D9" w:rsidRPr="00790F8C" w:rsidRDefault="004B0156" w:rsidP="00653F82">
      <w:pPr>
        <w:pStyle w:val="Listparagraf"/>
        <w:numPr>
          <w:ilvl w:val="0"/>
          <w:numId w:val="24"/>
        </w:numPr>
      </w:pPr>
      <w:r>
        <w:t>Realizarea ș</w:t>
      </w:r>
      <w:r w:rsidR="007D52D9" w:rsidRPr="00790F8C">
        <w:t>i a</w:t>
      </w:r>
      <w:r w:rsidR="00C86FB2" w:rsidRPr="00790F8C">
        <w:t>probarea procedurilor de achizi</w:t>
      </w:r>
      <w:r>
        <w:t>ț</w:t>
      </w:r>
      <w:r w:rsidR="00C86FB2" w:rsidRPr="00790F8C">
        <w:t>ie pentru cel pu</w:t>
      </w:r>
      <w:r w:rsidR="00284BFC">
        <w:t>t</w:t>
      </w:r>
      <w:r w:rsidR="00C86FB2" w:rsidRPr="00790F8C">
        <w:t>in 50% din valoarea eligibil</w:t>
      </w:r>
      <w:r w:rsidR="00284BFC">
        <w:t>a</w:t>
      </w:r>
      <w:r w:rsidR="007D52D9" w:rsidRPr="00790F8C">
        <w:t xml:space="preserve"> a proiectului</w:t>
      </w:r>
    </w:p>
    <w:p w14:paraId="7B4D8D8B" w14:textId="77777777" w:rsidR="007D52D9" w:rsidRPr="00790F8C" w:rsidRDefault="00C86FB2" w:rsidP="00653F82">
      <w:pPr>
        <w:pStyle w:val="Listparagraf"/>
        <w:numPr>
          <w:ilvl w:val="0"/>
          <w:numId w:val="24"/>
        </w:numPr>
      </w:pPr>
      <w:r w:rsidRPr="00790F8C">
        <w:t>Solicitarea avansului se face î</w:t>
      </w:r>
      <w:r w:rsidR="007D52D9" w:rsidRPr="00790F8C">
        <w:t xml:space="preserve">n </w:t>
      </w:r>
      <w:r w:rsidRPr="00790F8C">
        <w:t>termenul stabilit prin Declara</w:t>
      </w:r>
      <w:r w:rsidR="004B0156">
        <w:t>ț</w:t>
      </w:r>
      <w:r w:rsidRPr="00790F8C">
        <w:t>ia de eş</w:t>
      </w:r>
      <w:r w:rsidR="007D52D9" w:rsidRPr="00790F8C">
        <w:t>alonare.</w:t>
      </w:r>
    </w:p>
    <w:p w14:paraId="693C02E8" w14:textId="77777777" w:rsidR="007D52D9" w:rsidRPr="00790F8C" w:rsidRDefault="007D52D9" w:rsidP="00653F82">
      <w:pPr>
        <w:pStyle w:val="Listparagraf"/>
        <w:numPr>
          <w:ilvl w:val="0"/>
          <w:numId w:val="24"/>
        </w:numPr>
      </w:pPr>
      <w:r w:rsidRPr="00790F8C">
        <w:t>Dosarul cererii de avans trebuie s</w:t>
      </w:r>
      <w:r w:rsidR="00284BFC">
        <w:t>a</w:t>
      </w:r>
      <w:r w:rsidR="00C86FB2" w:rsidRPr="00790F8C">
        <w:t xml:space="preserve"> fie depus ini</w:t>
      </w:r>
      <w:r w:rsidR="004B0156">
        <w:t>ț</w:t>
      </w:r>
      <w:r w:rsidRPr="00790F8C">
        <w:t>ial la G</w:t>
      </w:r>
      <w:r w:rsidR="00C86FB2" w:rsidRPr="00790F8C">
        <w:t>AL pentru efectuarea conformit</w:t>
      </w:r>
      <w:r w:rsidR="004B0156">
        <w:t>aț</w:t>
      </w:r>
      <w:r w:rsidRPr="00790F8C">
        <w:t>ii .</w:t>
      </w:r>
    </w:p>
    <w:p w14:paraId="3E487066" w14:textId="77777777" w:rsidR="007D52D9" w:rsidRPr="00A1087F" w:rsidRDefault="007D52D9" w:rsidP="00A1087F">
      <w:pPr>
        <w:rPr>
          <w:b/>
        </w:rPr>
      </w:pPr>
    </w:p>
    <w:p w14:paraId="7C0CC507" w14:textId="77777777" w:rsidR="007D52D9" w:rsidRDefault="00C86FB2" w:rsidP="00A1087F">
      <w:pPr>
        <w:rPr>
          <w:b/>
        </w:rPr>
      </w:pPr>
      <w:r w:rsidRPr="00A1087F">
        <w:rPr>
          <w:b/>
        </w:rPr>
        <w:t>Condi</w:t>
      </w:r>
      <w:r w:rsidR="004B0156">
        <w:rPr>
          <w:b/>
        </w:rPr>
        <w:t>ț</w:t>
      </w:r>
      <w:r w:rsidR="007D52D9" w:rsidRPr="00A1087F">
        <w:rPr>
          <w:b/>
        </w:rPr>
        <w:t>ii pen</w:t>
      </w:r>
      <w:r w:rsidRPr="00A1087F">
        <w:rPr>
          <w:b/>
        </w:rPr>
        <w:t>tru depunerea cererilor de plat</w:t>
      </w:r>
      <w:r w:rsidR="004B0156">
        <w:rPr>
          <w:b/>
        </w:rPr>
        <w:t>ă</w:t>
      </w:r>
      <w:r w:rsidR="007D52D9" w:rsidRPr="00A1087F">
        <w:rPr>
          <w:b/>
        </w:rPr>
        <w:t>:</w:t>
      </w:r>
    </w:p>
    <w:p w14:paraId="10EFA4CB" w14:textId="77777777" w:rsidR="00BF5C4C" w:rsidRDefault="00BF5C4C" w:rsidP="00750128">
      <w:pPr>
        <w:rPr>
          <w:b/>
        </w:rPr>
      </w:pPr>
    </w:p>
    <w:p w14:paraId="5491ADFA" w14:textId="77777777" w:rsidR="007D52D9" w:rsidRPr="00790F8C" w:rsidRDefault="00C86FB2" w:rsidP="00653F82">
      <w:pPr>
        <w:pStyle w:val="Listparagraf"/>
        <w:numPr>
          <w:ilvl w:val="0"/>
          <w:numId w:val="25"/>
        </w:numPr>
      </w:pPr>
      <w:r w:rsidRPr="00790F8C">
        <w:lastRenderedPageBreak/>
        <w:t>Prima cerere de plat</w:t>
      </w:r>
      <w:r w:rsidR="004B0156">
        <w:t>ă</w:t>
      </w:r>
      <w:r w:rsidRPr="00790F8C">
        <w:t xml:space="preserve"> trebuie s</w:t>
      </w:r>
      <w:r w:rsidR="004B0156">
        <w:t>ă</w:t>
      </w:r>
      <w:r w:rsidRPr="00790F8C">
        <w:t xml:space="preserve"> se</w:t>
      </w:r>
      <w:r w:rsidR="004B0156">
        <w:t xml:space="preserve"> incadreze</w:t>
      </w:r>
      <w:r w:rsidRPr="00790F8C">
        <w:t xml:space="preserve"> </w:t>
      </w:r>
      <w:r w:rsidR="00D8554A" w:rsidRPr="00790F8C">
        <w:t>in termenele sta</w:t>
      </w:r>
      <w:r w:rsidR="004B0156">
        <w:t>bilite prin contractul de finanț</w:t>
      </w:r>
      <w:r w:rsidR="00D8554A" w:rsidRPr="00790F8C">
        <w:t>are</w:t>
      </w:r>
    </w:p>
    <w:p w14:paraId="73CC2C6E" w14:textId="77777777" w:rsidR="007D52D9" w:rsidRPr="00790F8C" w:rsidRDefault="00C86FB2" w:rsidP="00653F82">
      <w:pPr>
        <w:pStyle w:val="Listparagraf"/>
        <w:numPr>
          <w:ilvl w:val="0"/>
          <w:numId w:val="25"/>
        </w:numPr>
      </w:pPr>
      <w:r w:rsidRPr="00790F8C">
        <w:t>Cererile de plat</w:t>
      </w:r>
      <w:r w:rsidR="004B0156">
        <w:t>ă</w:t>
      </w:r>
      <w:r w:rsidR="007D52D9" w:rsidRPr="00790F8C">
        <w:t xml:space="preserve"> se depun la sediul GAL  pentru </w:t>
      </w:r>
      <w:r w:rsidRPr="00790F8C">
        <w:t>efectuarea conformit</w:t>
      </w:r>
      <w:r w:rsidR="004B0156">
        <w:t>ați</w:t>
      </w:r>
      <w:r w:rsidR="007D52D9" w:rsidRPr="00790F8C">
        <w:t>i</w:t>
      </w:r>
    </w:p>
    <w:p w14:paraId="7AD16547" w14:textId="77777777" w:rsidR="007D52D9" w:rsidRPr="00790F8C" w:rsidRDefault="004B0156" w:rsidP="004B0156">
      <w:pPr>
        <w:pStyle w:val="Listparagraf"/>
        <w:numPr>
          <w:ilvl w:val="0"/>
          <w:numId w:val="25"/>
        </w:numPr>
      </w:pPr>
      <w:r w:rsidRPr="004B0156">
        <w:t>Cererile de plată trebuie să se depună în termenele stabilite prin Declarațiile de eșalonare. În cazul în care aceste termene nu se pot respectă, este nevoie să se depună inițial o Declarație de eșalonare rectificată, după care se va depune Cererea de plată</w:t>
      </w:r>
    </w:p>
    <w:p w14:paraId="4E275598" w14:textId="77777777" w:rsidR="007D52D9" w:rsidRDefault="004B0156" w:rsidP="004B0156">
      <w:pPr>
        <w:pStyle w:val="Listparagraf"/>
        <w:numPr>
          <w:ilvl w:val="0"/>
          <w:numId w:val="25"/>
        </w:numPr>
      </w:pPr>
      <w:r w:rsidRPr="004B0156">
        <w:t>Dosarul Cererii de plată se va depune pe suport de hârtie, în două exemplare, însoțit de suportul magnetic al documentelor întocmite de beneficiar. După verificarea conformității de către GAL, beneficiarul depune decumentatia însoțită de Fișa de verificare a conformității DCP emisă de către GAL, la structurile teritoriale AFIR (OJFIR/ CRFIR- în funcție de tipul de proiect). Dosarul Cererii de Plată trebuie să cuprindă documentele justificative prevăzute la Instrucțiunile de plată, care se regăsesc pe pagina de internt AFIR și pe pagina de internet GAL</w:t>
      </w:r>
    </w:p>
    <w:p w14:paraId="560B8B59" w14:textId="77777777" w:rsidR="00095030" w:rsidRDefault="00095030" w:rsidP="00095030"/>
    <w:p w14:paraId="13EDBB16" w14:textId="77777777" w:rsidR="00095030" w:rsidRDefault="00095030" w:rsidP="00095030"/>
    <w:p w14:paraId="222F0818" w14:textId="77777777" w:rsidR="00095030" w:rsidRPr="00790F8C" w:rsidRDefault="00095030" w:rsidP="00095030"/>
    <w:p w14:paraId="0156570A" w14:textId="77777777" w:rsidR="007D52D9" w:rsidRPr="00790F8C" w:rsidRDefault="004B0156" w:rsidP="004B0156">
      <w:pPr>
        <w:pStyle w:val="Listparagraf"/>
        <w:numPr>
          <w:ilvl w:val="0"/>
          <w:numId w:val="25"/>
        </w:numPr>
      </w:pPr>
      <w:r w:rsidRPr="004B0156">
        <w:t>Modelele de formulare care trebuie completate de beneficiar (Cererea de plată, Identificare financiară, Declarația de cheltuieli, Raportul de asigurare, Declarația  de cheltuieli, Raportul de asigurare, Declarația pe propria răspundere a beneficiarului) sunt disponibile la OJFIR sau pe site-ul AFIR</w:t>
      </w:r>
      <w:r w:rsidR="007D52D9" w:rsidRPr="00790F8C">
        <w:t>.</w:t>
      </w:r>
    </w:p>
    <w:p w14:paraId="6855D7B2" w14:textId="77777777" w:rsidR="00BF5C4C" w:rsidRDefault="00BF5C4C" w:rsidP="00BF5C4C">
      <w:pPr>
        <w:rPr>
          <w:rFonts w:ascii="Verdana" w:hAnsi="Verdana" w:cs="Times New Roman"/>
          <w:szCs w:val="24"/>
        </w:rPr>
      </w:pPr>
    </w:p>
    <w:p w14:paraId="4040C94B" w14:textId="77777777" w:rsidR="004B0156" w:rsidRDefault="004B0156" w:rsidP="004B0156">
      <w:r>
        <w:t xml:space="preserve">Nedepunerea Dosarului Cererii de Plată are ca efect rezilierea Contractului de Finanțare. </w:t>
      </w:r>
    </w:p>
    <w:p w14:paraId="10770A55" w14:textId="77777777" w:rsidR="007D52D9" w:rsidRPr="00790F8C" w:rsidRDefault="004B0156" w:rsidP="004B0156">
      <w:r>
        <w:t>Pentru proiecte care prevăd construcții-montaj, proiectul tehnic de execuție va fi avizat înainte de semnarea Contractului de Finatare de către AFIR.</w:t>
      </w:r>
    </w:p>
    <w:p w14:paraId="41D40851" w14:textId="77777777" w:rsidR="007D52D9" w:rsidRPr="00790F8C" w:rsidRDefault="007D52D9" w:rsidP="007D52D9">
      <w:pPr>
        <w:rPr>
          <w:rFonts w:ascii="Verdana" w:hAnsi="Verdana" w:cs="Times New Roman"/>
          <w:szCs w:val="24"/>
        </w:rPr>
      </w:pPr>
    </w:p>
    <w:p w14:paraId="7E4FD00E" w14:textId="77777777" w:rsidR="007D52D9" w:rsidRDefault="004B0156" w:rsidP="00BF5C4C">
      <w:pPr>
        <w:rPr>
          <w:b/>
        </w:rPr>
      </w:pPr>
      <w:r w:rsidRPr="004B0156">
        <w:t>Termenul limită de efectuare a plăților către beneficiar este de maxim 90 de zile calendaristice de la data înregistrării Cererii de Plată conforme</w:t>
      </w:r>
      <w:r w:rsidR="007D52D9" w:rsidRPr="00790F8C">
        <w:rPr>
          <w:b/>
        </w:rPr>
        <w:t>.</w:t>
      </w:r>
    </w:p>
    <w:p w14:paraId="56EDB7F9" w14:textId="77777777" w:rsidR="00BF5C4C" w:rsidRDefault="00BF5C4C" w:rsidP="00BF5C4C">
      <w:pPr>
        <w:rPr>
          <w:b/>
        </w:rPr>
      </w:pPr>
    </w:p>
    <w:p w14:paraId="78B7B447" w14:textId="77777777" w:rsidR="00BF5C4C" w:rsidRDefault="00BF5C4C" w:rsidP="00BF5C4C">
      <w:pPr>
        <w:rPr>
          <w:b/>
        </w:rPr>
      </w:pPr>
    </w:p>
    <w:p w14:paraId="3A8C0C6B" w14:textId="792E63C0" w:rsidR="00BF5C4C" w:rsidRDefault="000D5330" w:rsidP="00BF5C4C">
      <w:pPr>
        <w:rPr>
          <w:b/>
        </w:rPr>
      </w:pPr>
      <w:r>
        <w:rPr>
          <w:rFonts w:cs="Times New Roman"/>
          <w:noProof/>
          <w:szCs w:val="24"/>
          <w:lang w:val="en-US"/>
        </w:rPr>
        <mc:AlternateContent>
          <mc:Choice Requires="wps">
            <w:drawing>
              <wp:anchor distT="0" distB="0" distL="114300" distR="114300" simplePos="0" relativeHeight="251670528" behindDoc="0" locked="0" layoutInCell="1" allowOverlap="1" wp14:anchorId="03B5A8A7" wp14:editId="6B13B15C">
                <wp:simplePos x="0" y="0"/>
                <wp:positionH relativeFrom="margin">
                  <wp:posOffset>0</wp:posOffset>
                </wp:positionH>
                <wp:positionV relativeFrom="paragraph">
                  <wp:posOffset>0</wp:posOffset>
                </wp:positionV>
                <wp:extent cx="5745480" cy="1424940"/>
                <wp:effectExtent l="0" t="0" r="26670" b="22860"/>
                <wp:wrapNone/>
                <wp:docPr id="2" name="Rounded Rectangle 2"/>
                <wp:cNvGraphicFramePr/>
                <a:graphic xmlns:a="http://schemas.openxmlformats.org/drawingml/2006/main">
                  <a:graphicData uri="http://schemas.microsoft.com/office/word/2010/wordprocessingShape">
                    <wps:wsp>
                      <wps:cNvSpPr/>
                      <wps:spPr>
                        <a:xfrm>
                          <a:off x="0" y="0"/>
                          <a:ext cx="5745480" cy="142494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FE789D" w14:textId="45D186A6" w:rsidR="007C378B" w:rsidRDefault="007C378B" w:rsidP="000D5330">
                            <w:pPr>
                              <w:jc w:val="center"/>
                              <w:rPr>
                                <w:rFonts w:cs="Times New Roman"/>
                                <w:color w:val="000000" w:themeColor="text1"/>
                                <w:szCs w:val="24"/>
                              </w:rPr>
                            </w:pPr>
                            <w:r>
                              <w:rPr>
                                <w:rFonts w:cs="Times New Roman"/>
                                <w:color w:val="000000" w:themeColor="text1"/>
                                <w:szCs w:val="24"/>
                              </w:rPr>
                              <w:t xml:space="preserve">De asemenea, trebuie să aveți în vedere includerea în documentația de accesare a măsurilor din SDL care urmează a fi lansate, a termenului maxim de finalizare a proiectelor – </w:t>
                            </w:r>
                            <w:r w:rsidRPr="00BA4B35">
                              <w:rPr>
                                <w:rFonts w:cs="Times New Roman"/>
                                <w:b/>
                                <w:bCs/>
                                <w:color w:val="000000" w:themeColor="text1"/>
                                <w:szCs w:val="24"/>
                              </w:rPr>
                              <w:t>31.12.2025</w:t>
                            </w:r>
                            <w:r>
                              <w:rPr>
                                <w:rFonts w:cs="Times New Roman"/>
                                <w:color w:val="000000" w:themeColor="text1"/>
                                <w:szCs w:val="24"/>
                              </w:rPr>
                              <w:t xml:space="preserve">, iar pentru proiectele care se supun ajutorului de minimis, termenul maxim de contractare - </w:t>
                            </w:r>
                            <w:r w:rsidRPr="00BA4B35">
                              <w:rPr>
                                <w:rFonts w:cs="Times New Roman"/>
                                <w:b/>
                                <w:bCs/>
                                <w:color w:val="000000" w:themeColor="text1"/>
                                <w:szCs w:val="24"/>
                              </w:rPr>
                              <w:t>31.12.2023</w:t>
                            </w:r>
                            <w:r>
                              <w:rPr>
                                <w:rFonts w:cs="Times New Roman"/>
                                <w:color w:val="000000" w:themeColor="text1"/>
                                <w:szCs w:val="24"/>
                              </w:rPr>
                              <w:t>.</w:t>
                            </w:r>
                          </w:p>
                          <w:p w14:paraId="5C65E70A" w14:textId="77777777" w:rsidR="007C378B" w:rsidRDefault="007C378B" w:rsidP="000D5330">
                            <w:pPr>
                              <w:jc w:val="center"/>
                              <w:rPr>
                                <w:rFonts w:cs="Times New Roman"/>
                                <w:color w:val="000000" w:themeColor="text1"/>
                                <w:szCs w:val="24"/>
                              </w:rPr>
                            </w:pPr>
                          </w:p>
                          <w:p w14:paraId="4C5D59D3" w14:textId="77777777" w:rsidR="007C378B" w:rsidRDefault="007C378B" w:rsidP="000D5330">
                            <w:pPr>
                              <w:jc w:val="center"/>
                              <w:rPr>
                                <w:rFonts w:cs="Times New Roman"/>
                                <w:color w:val="000000" w:themeColor="text1"/>
                                <w:szCs w:val="24"/>
                              </w:rPr>
                            </w:pPr>
                          </w:p>
                          <w:p w14:paraId="344BE2C6" w14:textId="77777777" w:rsidR="007C378B" w:rsidRDefault="007C378B" w:rsidP="000D5330">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35" style="position:absolute;left:0;text-align:left;margin-left:0;margin-top:0;width:452.4pt;height:112.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" fillcolor="#deeaf6 [660]" strokecolor="#1f4d78 [1604]" strokeweight="1pt">
                <v:stroke joinstyle="miter"/>
                <v:textbox>
                  <w:txbxContent>
                    <w:p w14:paraId="2BFE789D" w14:textId="45D186A6" w:rsidR="007C378B" w:rsidRDefault="007C378B" w:rsidP="000D5330">
                      <w:pPr>
                        <w:jc w:val="center"/>
                        <w:rPr>
                          <w:rFonts w:cs="Times New Roman"/>
                          <w:color w:val="000000" w:themeColor="text1"/>
                          <w:szCs w:val="24"/>
                        </w:rPr>
                      </w:pPr>
                      <w:r>
                        <w:rPr>
                          <w:rFonts w:cs="Times New Roman"/>
                          <w:color w:val="000000" w:themeColor="text1"/>
                          <w:szCs w:val="24"/>
                        </w:rPr>
                        <w:t xml:space="preserve">De asemenea, trebuie să aveți în vedere includerea în documentația de accesare a măsurilor din SDL care urmează a fi lansate, a termenului maxim de finalizare a proiectelor – </w:t>
                      </w:r>
                      <w:r w:rsidRPr="00BA4B35">
                        <w:rPr>
                          <w:rFonts w:cs="Times New Roman"/>
                          <w:b/>
                          <w:bCs/>
                          <w:color w:val="000000" w:themeColor="text1"/>
                          <w:szCs w:val="24"/>
                        </w:rPr>
                        <w:t>31.12.2025</w:t>
                      </w:r>
                      <w:r>
                        <w:rPr>
                          <w:rFonts w:cs="Times New Roman"/>
                          <w:color w:val="000000" w:themeColor="text1"/>
                          <w:szCs w:val="24"/>
                        </w:rPr>
                        <w:t xml:space="preserve">, iar pentru proiectele care se supun ajutorului de minimis, termenul maxim de contractare - </w:t>
                      </w:r>
                      <w:r w:rsidRPr="00BA4B35">
                        <w:rPr>
                          <w:rFonts w:cs="Times New Roman"/>
                          <w:b/>
                          <w:bCs/>
                          <w:color w:val="000000" w:themeColor="text1"/>
                          <w:szCs w:val="24"/>
                        </w:rPr>
                        <w:t>31.12.2023</w:t>
                      </w:r>
                      <w:r>
                        <w:rPr>
                          <w:rFonts w:cs="Times New Roman"/>
                          <w:color w:val="000000" w:themeColor="text1"/>
                          <w:szCs w:val="24"/>
                        </w:rPr>
                        <w:t>.</w:t>
                      </w:r>
                    </w:p>
                    <w:p w14:paraId="5C65E70A" w14:textId="77777777" w:rsidR="007C378B" w:rsidRDefault="007C378B" w:rsidP="000D5330">
                      <w:pPr>
                        <w:jc w:val="center"/>
                        <w:rPr>
                          <w:rFonts w:cs="Times New Roman"/>
                          <w:color w:val="000000" w:themeColor="text1"/>
                          <w:szCs w:val="24"/>
                        </w:rPr>
                      </w:pPr>
                    </w:p>
                    <w:p w14:paraId="4C5D59D3" w14:textId="77777777" w:rsidR="007C378B" w:rsidRDefault="007C378B" w:rsidP="000D5330">
                      <w:pPr>
                        <w:jc w:val="center"/>
                        <w:rPr>
                          <w:rFonts w:cs="Times New Roman"/>
                          <w:color w:val="000000" w:themeColor="text1"/>
                          <w:szCs w:val="24"/>
                        </w:rPr>
                      </w:pPr>
                    </w:p>
                    <w:p w14:paraId="344BE2C6" w14:textId="77777777" w:rsidR="007C378B" w:rsidRDefault="007C378B" w:rsidP="000D5330">
                      <w:pPr>
                        <w:jc w:val="center"/>
                        <w:rPr>
                          <w:b/>
                          <w:bCs/>
                          <w:color w:val="000000" w:themeColor="text1"/>
                        </w:rPr>
                      </w:pPr>
                    </w:p>
                  </w:txbxContent>
                </v:textbox>
                <w10:wrap anchorx="margin"/>
              </v:roundrect>
            </w:pict>
          </mc:Fallback>
        </mc:AlternateContent>
      </w:r>
    </w:p>
    <w:p w14:paraId="29C52BD4" w14:textId="77777777" w:rsidR="00BF5C4C" w:rsidRDefault="00BF5C4C" w:rsidP="00BF5C4C">
      <w:pPr>
        <w:rPr>
          <w:b/>
        </w:rPr>
      </w:pPr>
    </w:p>
    <w:p w14:paraId="0C2F3E62" w14:textId="77777777" w:rsidR="00BF5C4C" w:rsidRDefault="00BF5C4C" w:rsidP="00BF5C4C">
      <w:pPr>
        <w:rPr>
          <w:b/>
        </w:rPr>
      </w:pPr>
    </w:p>
    <w:p w14:paraId="0B78EB54" w14:textId="77777777" w:rsidR="00BF5C4C" w:rsidRDefault="00BF5C4C" w:rsidP="00BF5C4C">
      <w:pPr>
        <w:rPr>
          <w:b/>
        </w:rPr>
      </w:pPr>
    </w:p>
    <w:p w14:paraId="38E8B20F" w14:textId="77777777" w:rsidR="00BF5C4C" w:rsidRDefault="00BF5C4C" w:rsidP="00BF5C4C">
      <w:pPr>
        <w:rPr>
          <w:b/>
        </w:rPr>
      </w:pPr>
    </w:p>
    <w:p w14:paraId="5203BA4C" w14:textId="77777777" w:rsidR="00BF5C4C" w:rsidRDefault="00BF5C4C" w:rsidP="00BF5C4C">
      <w:pPr>
        <w:rPr>
          <w:b/>
        </w:rPr>
      </w:pPr>
    </w:p>
    <w:p w14:paraId="740ECF12" w14:textId="77777777" w:rsidR="00BF5C4C" w:rsidRDefault="00BF5C4C" w:rsidP="00BF5C4C">
      <w:pPr>
        <w:rPr>
          <w:b/>
        </w:rPr>
      </w:pPr>
    </w:p>
    <w:p w14:paraId="772AE118" w14:textId="77777777" w:rsidR="00BF5C4C" w:rsidRDefault="00BF5C4C" w:rsidP="00BF5C4C">
      <w:pPr>
        <w:rPr>
          <w:b/>
        </w:rPr>
      </w:pPr>
    </w:p>
    <w:p w14:paraId="430A43CA" w14:textId="77777777" w:rsidR="00BF5C4C" w:rsidRDefault="00BF5C4C" w:rsidP="00BF5C4C">
      <w:pPr>
        <w:rPr>
          <w:b/>
        </w:rPr>
      </w:pPr>
    </w:p>
    <w:p w14:paraId="7BD76FC6" w14:textId="77777777" w:rsidR="00BF5C4C" w:rsidRDefault="00BF5C4C" w:rsidP="00BF5C4C">
      <w:pPr>
        <w:rPr>
          <w:b/>
        </w:rPr>
      </w:pPr>
    </w:p>
    <w:p w14:paraId="12E80581" w14:textId="77777777" w:rsidR="00BF5C4C" w:rsidRDefault="00BF5C4C" w:rsidP="00BF5C4C">
      <w:pPr>
        <w:rPr>
          <w:b/>
        </w:rPr>
      </w:pPr>
    </w:p>
    <w:p w14:paraId="6A27E207" w14:textId="77777777" w:rsidR="00BF5C4C" w:rsidRDefault="00BF5C4C" w:rsidP="00BF5C4C">
      <w:pPr>
        <w:rPr>
          <w:b/>
        </w:rPr>
      </w:pPr>
    </w:p>
    <w:p w14:paraId="17172147" w14:textId="77777777" w:rsidR="00BF5C4C" w:rsidRDefault="00BF5C4C" w:rsidP="00BF5C4C">
      <w:pPr>
        <w:rPr>
          <w:b/>
        </w:rPr>
      </w:pPr>
    </w:p>
    <w:p w14:paraId="6D64687F" w14:textId="77777777" w:rsidR="00BF5C4C" w:rsidRDefault="00BF5C4C" w:rsidP="00BF5C4C">
      <w:pPr>
        <w:rPr>
          <w:b/>
        </w:rPr>
      </w:pPr>
    </w:p>
    <w:p w14:paraId="4009C9D2" w14:textId="77777777" w:rsidR="00BF5C4C" w:rsidRDefault="00BF5C4C" w:rsidP="00BF5C4C">
      <w:pPr>
        <w:rPr>
          <w:b/>
        </w:rPr>
      </w:pPr>
    </w:p>
    <w:p w14:paraId="52905687" w14:textId="77777777" w:rsidR="00BF5C4C" w:rsidRDefault="00BF5C4C" w:rsidP="00BF5C4C">
      <w:pPr>
        <w:rPr>
          <w:b/>
        </w:rPr>
      </w:pPr>
    </w:p>
    <w:p w14:paraId="06545FB3" w14:textId="77777777" w:rsidR="00BF5C4C" w:rsidRDefault="00BF5C4C" w:rsidP="00BF5C4C">
      <w:pPr>
        <w:rPr>
          <w:b/>
        </w:rPr>
      </w:pPr>
    </w:p>
    <w:p w14:paraId="6DE803A8" w14:textId="77777777" w:rsidR="00BF5C4C" w:rsidRDefault="00BF5C4C" w:rsidP="00BF5C4C">
      <w:pPr>
        <w:rPr>
          <w:b/>
        </w:rPr>
      </w:pPr>
    </w:p>
    <w:p w14:paraId="78E1359F" w14:textId="77777777" w:rsidR="00BF5C4C" w:rsidRPr="00790F8C" w:rsidRDefault="00BF5C4C" w:rsidP="00BF5C4C">
      <w:pPr>
        <w:rPr>
          <w:b/>
        </w:rPr>
      </w:pPr>
    </w:p>
    <w:p w14:paraId="72D2FCAF" w14:textId="77777777" w:rsidR="005E767C" w:rsidRPr="00790F8C" w:rsidRDefault="005E767C" w:rsidP="00653F82">
      <w:pPr>
        <w:pStyle w:val="Titlu1"/>
        <w:numPr>
          <w:ilvl w:val="0"/>
          <w:numId w:val="2"/>
        </w:numPr>
      </w:pPr>
      <w:bookmarkStart w:id="48" w:name="_Toc492296123"/>
      <w:r w:rsidRPr="00790F8C">
        <w:t>MONITORIZAREA PROIECTULUI</w:t>
      </w:r>
      <w:bookmarkEnd w:id="48"/>
    </w:p>
    <w:p w14:paraId="2334C362" w14:textId="77777777" w:rsidR="005E767C" w:rsidRPr="00790F8C" w:rsidRDefault="005E767C" w:rsidP="007D52D9">
      <w:pPr>
        <w:rPr>
          <w:rFonts w:ascii="Verdana" w:hAnsi="Verdana" w:cs="Times New Roman"/>
          <w:b/>
          <w:szCs w:val="24"/>
        </w:rPr>
      </w:pPr>
    </w:p>
    <w:p w14:paraId="3A38392E" w14:textId="77777777" w:rsidR="005E767C" w:rsidRPr="00790F8C" w:rsidRDefault="005E767C" w:rsidP="0051245E">
      <w:r w:rsidRPr="00790F8C">
        <w:t>Perioada de monitorizare a proiectului este de 5 a</w:t>
      </w:r>
      <w:r w:rsidR="006F6A23" w:rsidRPr="00790F8C">
        <w:t>ni de la efectuarea ultimei pl</w:t>
      </w:r>
      <w:r w:rsidR="00284BFC">
        <w:t>at</w:t>
      </w:r>
      <w:r w:rsidR="006F6A23" w:rsidRPr="00790F8C">
        <w:t>i de c</w:t>
      </w:r>
      <w:r w:rsidR="00284BFC">
        <w:t>a</w:t>
      </w:r>
      <w:r w:rsidRPr="00790F8C">
        <w:t>tre AFIR.</w:t>
      </w:r>
    </w:p>
    <w:p w14:paraId="19F6647E" w14:textId="77777777" w:rsidR="005E767C" w:rsidRPr="0051245E" w:rsidRDefault="006F6A23" w:rsidP="0051245E">
      <w:pPr>
        <w:rPr>
          <w:b/>
        </w:rPr>
      </w:pPr>
      <w:r w:rsidRPr="0051245E">
        <w:rPr>
          <w:b/>
        </w:rPr>
        <w:t>Î</w:t>
      </w:r>
      <w:r w:rsidR="005E767C" w:rsidRPr="0051245E">
        <w:rPr>
          <w:b/>
        </w:rPr>
        <w:t>n per</w:t>
      </w:r>
      <w:r w:rsidR="004B0156">
        <w:rPr>
          <w:b/>
        </w:rPr>
        <w:t>ioada de monitorizare se urmă</w:t>
      </w:r>
      <w:r w:rsidRPr="0051245E">
        <w:rPr>
          <w:b/>
        </w:rPr>
        <w:t>reş</w:t>
      </w:r>
      <w:r w:rsidR="005E767C" w:rsidRPr="0051245E">
        <w:rPr>
          <w:b/>
        </w:rPr>
        <w:t>te:</w:t>
      </w:r>
    </w:p>
    <w:p w14:paraId="1C79F3E4" w14:textId="77777777" w:rsidR="005E767C" w:rsidRPr="00790F8C" w:rsidRDefault="006F6A23" w:rsidP="00653F82">
      <w:pPr>
        <w:pStyle w:val="Listparagraf"/>
        <w:numPr>
          <w:ilvl w:val="0"/>
          <w:numId w:val="26"/>
        </w:numPr>
      </w:pPr>
      <w:r w:rsidRPr="00790F8C">
        <w:t>Lucr</w:t>
      </w:r>
      <w:r w:rsidR="00284BFC">
        <w:t>a</w:t>
      </w:r>
      <w:r w:rsidRPr="00790F8C">
        <w:t>rile ş</w:t>
      </w:r>
      <w:r w:rsidR="005E767C" w:rsidRPr="00790F8C">
        <w:t>i bunurile achizi</w:t>
      </w:r>
      <w:r w:rsidR="00284BFC">
        <w:t>t</w:t>
      </w:r>
      <w:r w:rsidRPr="00790F8C">
        <w:t>ionate prin proiect s</w:t>
      </w:r>
      <w:r w:rsidR="004B0156">
        <w:t>ă</w:t>
      </w:r>
      <w:r w:rsidRPr="00790F8C">
        <w:t xml:space="preserve"> fie folosite î</w:t>
      </w:r>
      <w:r w:rsidR="005E767C" w:rsidRPr="00790F8C">
        <w:t>n scopu</w:t>
      </w:r>
      <w:r w:rsidRPr="00790F8C">
        <w:t>l pentru care au fost aprobate ş</w:t>
      </w:r>
      <w:r w:rsidR="004B0156">
        <w:t>i să</w:t>
      </w:r>
      <w:r w:rsidR="005E767C" w:rsidRPr="00790F8C">
        <w:t xml:space="preserve"> nu </w:t>
      </w:r>
      <w:r w:rsidRPr="00790F8C">
        <w:t>fie înstr</w:t>
      </w:r>
      <w:r w:rsidR="00284BFC">
        <w:t>a</w:t>
      </w:r>
      <w:r w:rsidR="005E767C" w:rsidRPr="00790F8C">
        <w:t>inate</w:t>
      </w:r>
    </w:p>
    <w:p w14:paraId="0D8E3B90" w14:textId="77777777" w:rsidR="005E767C" w:rsidRPr="00790F8C" w:rsidRDefault="004B0156" w:rsidP="004B0156">
      <w:pPr>
        <w:pStyle w:val="Listparagraf"/>
        <w:numPr>
          <w:ilvl w:val="0"/>
          <w:numId w:val="26"/>
        </w:numPr>
      </w:pPr>
      <w:r w:rsidRPr="004B0156">
        <w:t>Bunurile achiziționate să se regăsească în evidența contabilă la categoria de active proprii ale beneficiarului  și să fie inscripționate  corespunzător</w:t>
      </w:r>
    </w:p>
    <w:p w14:paraId="248FAC9A" w14:textId="77777777" w:rsidR="005E767C" w:rsidRPr="00790F8C" w:rsidRDefault="004B0156" w:rsidP="004B0156">
      <w:pPr>
        <w:pStyle w:val="Listparagraf"/>
        <w:numPr>
          <w:ilvl w:val="0"/>
          <w:numId w:val="26"/>
        </w:numPr>
      </w:pPr>
      <w:r w:rsidRPr="004B0156">
        <w:t>Indicatorii stabil</w:t>
      </w:r>
      <w:r>
        <w:t xml:space="preserve">iți prin cererea de finanțare </w:t>
      </w:r>
      <w:r w:rsidRPr="004B0156">
        <w:t>s</w:t>
      </w:r>
      <w:r>
        <w:t>ă fie în limitele de declarare eligibilă</w:t>
      </w:r>
      <w:r w:rsidR="004F11F0">
        <w:t xml:space="preserve"> a cererii de finanț</w:t>
      </w:r>
      <w:r>
        <w:t>ar</w:t>
      </w:r>
      <w:r w:rsidR="005E767C" w:rsidRPr="00790F8C">
        <w:t>e</w:t>
      </w:r>
    </w:p>
    <w:p w14:paraId="36DD46A5" w14:textId="77777777" w:rsidR="00EC5EC1" w:rsidRPr="00790F8C" w:rsidRDefault="005E767C" w:rsidP="00653F82">
      <w:pPr>
        <w:pStyle w:val="Listparagraf"/>
        <w:numPr>
          <w:ilvl w:val="0"/>
          <w:numId w:val="26"/>
        </w:numPr>
      </w:pPr>
      <w:r w:rsidRPr="00790F8C">
        <w:t>R</w:t>
      </w:r>
      <w:r w:rsidR="00B37F3E" w:rsidRPr="00790F8C">
        <w:t>espectarea criteriilor de selec</w:t>
      </w:r>
      <w:r w:rsidR="004F11F0">
        <w:t>ț</w:t>
      </w:r>
      <w:r w:rsidR="00B37F3E" w:rsidRPr="00790F8C">
        <w:t>ie pe întreaga perioad</w:t>
      </w:r>
      <w:r w:rsidR="004F11F0">
        <w:t>ă</w:t>
      </w:r>
      <w:r w:rsidRPr="00790F8C">
        <w:t xml:space="preserve"> de monitorizare a proiectului. </w:t>
      </w:r>
    </w:p>
    <w:p w14:paraId="61EBF258" w14:textId="77777777" w:rsidR="0051245E" w:rsidRDefault="0051245E" w:rsidP="0051245E">
      <w:pPr>
        <w:spacing w:after="200"/>
        <w:rPr>
          <w:rFonts w:ascii="Verdana" w:hAnsi="Verdana" w:cs="Times New Roman"/>
          <w:szCs w:val="24"/>
        </w:rPr>
      </w:pPr>
    </w:p>
    <w:p w14:paraId="33BD01F8" w14:textId="77777777" w:rsidR="0051245E" w:rsidRDefault="0051245E" w:rsidP="0051245E">
      <w:pPr>
        <w:spacing w:after="200"/>
        <w:rPr>
          <w:rFonts w:ascii="Verdana" w:hAnsi="Verdana" w:cs="Times New Roman"/>
          <w:szCs w:val="24"/>
        </w:rPr>
      </w:pPr>
    </w:p>
    <w:p w14:paraId="7501656D" w14:textId="77777777" w:rsidR="0051245E" w:rsidRDefault="0051245E" w:rsidP="0051245E">
      <w:pPr>
        <w:spacing w:after="200"/>
        <w:rPr>
          <w:rFonts w:ascii="Verdana" w:hAnsi="Verdana" w:cs="Times New Roman"/>
          <w:szCs w:val="24"/>
        </w:rPr>
      </w:pPr>
    </w:p>
    <w:p w14:paraId="519CFABC" w14:textId="77777777" w:rsidR="0051245E" w:rsidRDefault="0051245E" w:rsidP="0051245E">
      <w:pPr>
        <w:spacing w:after="200"/>
        <w:rPr>
          <w:rFonts w:ascii="Verdana" w:hAnsi="Verdana" w:cs="Times New Roman"/>
          <w:szCs w:val="24"/>
        </w:rPr>
      </w:pPr>
    </w:p>
    <w:p w14:paraId="0E4BED1F" w14:textId="77777777" w:rsidR="0051245E" w:rsidRDefault="0051245E" w:rsidP="0051245E">
      <w:pPr>
        <w:spacing w:after="200"/>
        <w:rPr>
          <w:rFonts w:ascii="Verdana" w:hAnsi="Verdana" w:cs="Times New Roman"/>
          <w:szCs w:val="24"/>
        </w:rPr>
      </w:pPr>
    </w:p>
    <w:p w14:paraId="11D4642E" w14:textId="77777777" w:rsidR="0051245E" w:rsidRDefault="0051245E" w:rsidP="0051245E">
      <w:pPr>
        <w:spacing w:after="200"/>
        <w:rPr>
          <w:rFonts w:ascii="Verdana" w:hAnsi="Verdana" w:cs="Times New Roman"/>
          <w:szCs w:val="24"/>
        </w:rPr>
      </w:pPr>
    </w:p>
    <w:p w14:paraId="1C13E8BE" w14:textId="77777777" w:rsidR="0051245E" w:rsidRDefault="0051245E" w:rsidP="0051245E">
      <w:pPr>
        <w:spacing w:after="200"/>
        <w:rPr>
          <w:rFonts w:ascii="Verdana" w:hAnsi="Verdana" w:cs="Times New Roman"/>
          <w:szCs w:val="24"/>
        </w:rPr>
      </w:pPr>
    </w:p>
    <w:p w14:paraId="42D4850F" w14:textId="77777777" w:rsidR="0051245E" w:rsidRDefault="0051245E" w:rsidP="0051245E">
      <w:pPr>
        <w:spacing w:after="200"/>
        <w:rPr>
          <w:rFonts w:ascii="Verdana" w:hAnsi="Verdana" w:cs="Times New Roman"/>
          <w:szCs w:val="24"/>
        </w:rPr>
      </w:pPr>
    </w:p>
    <w:p w14:paraId="6E016797" w14:textId="77777777" w:rsidR="0051245E" w:rsidRDefault="0051245E" w:rsidP="0051245E">
      <w:pPr>
        <w:spacing w:after="200"/>
        <w:rPr>
          <w:rFonts w:ascii="Verdana" w:hAnsi="Verdana" w:cs="Times New Roman"/>
          <w:szCs w:val="24"/>
        </w:rPr>
      </w:pPr>
    </w:p>
    <w:p w14:paraId="46EFEF36" w14:textId="77777777" w:rsidR="0051245E" w:rsidRDefault="0051245E" w:rsidP="0051245E">
      <w:pPr>
        <w:spacing w:after="200"/>
        <w:rPr>
          <w:rFonts w:ascii="Verdana" w:hAnsi="Verdana" w:cs="Times New Roman"/>
          <w:szCs w:val="24"/>
        </w:rPr>
      </w:pPr>
    </w:p>
    <w:p w14:paraId="7DB8BF0F" w14:textId="77777777" w:rsidR="0051245E" w:rsidRDefault="0051245E" w:rsidP="0051245E">
      <w:pPr>
        <w:spacing w:after="200"/>
        <w:rPr>
          <w:rFonts w:ascii="Verdana" w:hAnsi="Verdana" w:cs="Times New Roman"/>
          <w:szCs w:val="24"/>
        </w:rPr>
      </w:pPr>
    </w:p>
    <w:p w14:paraId="3386977D" w14:textId="77777777" w:rsidR="00D8554A" w:rsidRPr="0051245E" w:rsidRDefault="004F11F0" w:rsidP="00653F82">
      <w:pPr>
        <w:pStyle w:val="Titlu1"/>
        <w:numPr>
          <w:ilvl w:val="0"/>
          <w:numId w:val="2"/>
        </w:numPr>
      </w:pPr>
      <w:bookmarkStart w:id="49" w:name="_Toc492296124"/>
      <w:r>
        <w:t>INFORMAȚ</w:t>
      </w:r>
      <w:r w:rsidR="00D8554A" w:rsidRPr="0051245E">
        <w:t>II UTILE</w:t>
      </w:r>
      <w:bookmarkEnd w:id="49"/>
      <w:r w:rsidR="00D8554A" w:rsidRPr="0051245E">
        <w:t xml:space="preserve"> </w:t>
      </w:r>
    </w:p>
    <w:p w14:paraId="4D6E65C2" w14:textId="77777777" w:rsidR="00D8554A" w:rsidRDefault="00D8554A" w:rsidP="00653F82">
      <w:pPr>
        <w:pStyle w:val="Titlu2"/>
        <w:numPr>
          <w:ilvl w:val="1"/>
          <w:numId w:val="2"/>
        </w:numPr>
      </w:pPr>
      <w:bookmarkStart w:id="50" w:name="_Toc492296125"/>
      <w:r w:rsidRPr="00790F8C">
        <w:t>Lista documentelor  necesare pe</w:t>
      </w:r>
      <w:r w:rsidR="004F11F0">
        <w:t>ntru depunerea Cererii de Finanț</w:t>
      </w:r>
      <w:r w:rsidRPr="00790F8C">
        <w:t>are</w:t>
      </w:r>
      <w:bookmarkEnd w:id="50"/>
    </w:p>
    <w:p w14:paraId="1F42AB08" w14:textId="77777777" w:rsidR="0051245E" w:rsidRPr="00790F8C" w:rsidRDefault="0051245E" w:rsidP="0051245E"/>
    <w:p w14:paraId="5BA8066E" w14:textId="77777777" w:rsidR="00D8554A" w:rsidRPr="00790F8C" w:rsidRDefault="004F11F0" w:rsidP="0051245E">
      <w:r w:rsidRPr="004F11F0">
        <w:t>Solicitantul va atașa cererii de finanțare toate documentele prevăzute în secțiunea E a cererii de finatare pentru care a bifat coloană A precum și alte documente care nu sunt menționate în cererea de finanțare dar sunt prevăzute în Ghidul solicitantului sau pe care solicitantul le consideră relevante pentru susținerea proiectului, menționate în cererea de finanțare la poziția,, Alte documente justificative, după caz, respectiv:</w:t>
      </w:r>
    </w:p>
    <w:tbl>
      <w:tblPr>
        <w:tblStyle w:val="GrilTabel"/>
        <w:tblW w:w="9810" w:type="dxa"/>
        <w:tblInd w:w="-185" w:type="dxa"/>
        <w:tblLayout w:type="fixed"/>
        <w:tblLook w:val="04A0" w:firstRow="1" w:lastRow="0" w:firstColumn="1" w:lastColumn="0" w:noHBand="0" w:noVBand="1"/>
      </w:tblPr>
      <w:tblGrid>
        <w:gridCol w:w="630"/>
        <w:gridCol w:w="6210"/>
        <w:gridCol w:w="1440"/>
        <w:gridCol w:w="1530"/>
      </w:tblGrid>
      <w:tr w:rsidR="00D8554A" w:rsidRPr="00284BFC" w14:paraId="42A7B0FA" w14:textId="77777777" w:rsidTr="00C42090">
        <w:tc>
          <w:tcPr>
            <w:tcW w:w="630" w:type="dxa"/>
          </w:tcPr>
          <w:p w14:paraId="580B9076" w14:textId="77777777" w:rsidR="00D8554A" w:rsidRPr="0051245E" w:rsidRDefault="00D8554A" w:rsidP="0051245E">
            <w:pPr>
              <w:rPr>
                <w:b/>
              </w:rPr>
            </w:pPr>
            <w:r w:rsidRPr="0051245E">
              <w:rPr>
                <w:b/>
              </w:rPr>
              <w:t>Nr document</w:t>
            </w:r>
          </w:p>
        </w:tc>
        <w:tc>
          <w:tcPr>
            <w:tcW w:w="6210" w:type="dxa"/>
          </w:tcPr>
          <w:p w14:paraId="4EB1EB4A" w14:textId="77777777" w:rsidR="00D8554A" w:rsidRPr="0051245E" w:rsidRDefault="00D8554A" w:rsidP="0051245E">
            <w:pPr>
              <w:rPr>
                <w:b/>
              </w:rPr>
            </w:pPr>
            <w:r w:rsidRPr="0051245E">
              <w:rPr>
                <w:b/>
              </w:rPr>
              <w:t>Lista de documente</w:t>
            </w:r>
          </w:p>
        </w:tc>
        <w:tc>
          <w:tcPr>
            <w:tcW w:w="1440" w:type="dxa"/>
          </w:tcPr>
          <w:p w14:paraId="1A9C495B" w14:textId="77777777" w:rsidR="00D8554A" w:rsidRPr="0051245E" w:rsidRDefault="00D8554A" w:rsidP="0051245E">
            <w:pPr>
              <w:rPr>
                <w:b/>
              </w:rPr>
            </w:pPr>
            <w:r w:rsidRPr="0051245E">
              <w:rPr>
                <w:b/>
              </w:rPr>
              <w:t>Obligatoriu pentru toate proiectele</w:t>
            </w:r>
          </w:p>
        </w:tc>
        <w:tc>
          <w:tcPr>
            <w:tcW w:w="1530" w:type="dxa"/>
          </w:tcPr>
          <w:p w14:paraId="78B6E8DE" w14:textId="77777777" w:rsidR="00D8554A" w:rsidRPr="0051245E" w:rsidRDefault="00D8554A" w:rsidP="0051245E">
            <w:pPr>
              <w:rPr>
                <w:rFonts w:eastAsia="Arial" w:cs="Times New Roman"/>
                <w:b/>
              </w:rPr>
            </w:pPr>
            <w:r w:rsidRPr="0051245E">
              <w:rPr>
                <w:rFonts w:eastAsia="Arial" w:cs="Times New Roman"/>
                <w:b/>
              </w:rPr>
              <w:t>Obligatoriu, dac</w:t>
            </w:r>
            <w:r w:rsidR="00284BFC" w:rsidRPr="0051245E">
              <w:rPr>
                <w:rFonts w:eastAsia="Arial" w:cs="Times New Roman"/>
                <w:b/>
              </w:rPr>
              <w:t>a</w:t>
            </w:r>
            <w:r w:rsidRPr="0051245E">
              <w:rPr>
                <w:rFonts w:eastAsia="Arial" w:cs="Times New Roman"/>
                <w:b/>
              </w:rPr>
              <w:t xml:space="preserve"> proiectul impune</w:t>
            </w:r>
          </w:p>
          <w:p w14:paraId="1C10916D" w14:textId="77777777" w:rsidR="00D8554A" w:rsidRPr="0051245E" w:rsidRDefault="00D8554A" w:rsidP="0051245E">
            <w:pPr>
              <w:rPr>
                <w:b/>
              </w:rPr>
            </w:pPr>
          </w:p>
        </w:tc>
      </w:tr>
      <w:tr w:rsidR="007158AD" w:rsidRPr="00284BFC" w14:paraId="7C7F3598" w14:textId="77777777" w:rsidTr="00C42090">
        <w:trPr>
          <w:trHeight w:val="2898"/>
        </w:trPr>
        <w:tc>
          <w:tcPr>
            <w:tcW w:w="630" w:type="dxa"/>
          </w:tcPr>
          <w:p w14:paraId="363D515F" w14:textId="77777777" w:rsidR="007158AD" w:rsidRPr="00284BFC" w:rsidRDefault="007158AD" w:rsidP="0051245E">
            <w:r>
              <w:lastRenderedPageBreak/>
              <w:t>1</w:t>
            </w:r>
          </w:p>
        </w:tc>
        <w:tc>
          <w:tcPr>
            <w:tcW w:w="6210" w:type="dxa"/>
          </w:tcPr>
          <w:p w14:paraId="69676839" w14:textId="77777777" w:rsidR="004F11F0" w:rsidRPr="004F11F0" w:rsidRDefault="004F11F0" w:rsidP="004F11F0">
            <w:pPr>
              <w:rPr>
                <w:rFonts w:eastAsia="Arial"/>
              </w:rPr>
            </w:pPr>
            <w:r w:rsidRPr="004F11F0">
              <w:rPr>
                <w:rFonts w:eastAsia="Arial"/>
              </w:rPr>
              <w:t xml:space="preserve">Studiu de Fezabilitate/Documentație de Avizare pentru Lucrări de Intervenții, întocmite, avizate și verificate în condițiile legii și însoțite de toate studiile, expertizele, avizele și acordurile specifice fiecărui tip de investiție, conform reglementărilor legale în vigoare.- realizat de un specialist  </w:t>
            </w:r>
          </w:p>
          <w:p w14:paraId="3F16542F" w14:textId="77777777" w:rsidR="007158AD" w:rsidRPr="00284BFC" w:rsidRDefault="004F11F0" w:rsidP="004F11F0">
            <w:r w:rsidRPr="004F11F0">
              <w:rPr>
                <w:rFonts w:eastAsia="Arial"/>
              </w:rPr>
              <w:t>Memoriul justificativ ( în cazul dotărilor)</w:t>
            </w:r>
          </w:p>
        </w:tc>
        <w:tc>
          <w:tcPr>
            <w:tcW w:w="1440" w:type="dxa"/>
          </w:tcPr>
          <w:p w14:paraId="56A8641E" w14:textId="77777777" w:rsidR="007158AD" w:rsidRPr="00284BFC" w:rsidRDefault="007158AD" w:rsidP="00653F82">
            <w:pPr>
              <w:pStyle w:val="Frspaiere"/>
              <w:numPr>
                <w:ilvl w:val="0"/>
                <w:numId w:val="1"/>
              </w:numPr>
              <w:rPr>
                <w:rFonts w:ascii="Verdana" w:hAnsi="Verdana"/>
                <w:sz w:val="24"/>
                <w:szCs w:val="24"/>
              </w:rPr>
            </w:pPr>
          </w:p>
        </w:tc>
        <w:tc>
          <w:tcPr>
            <w:tcW w:w="1530" w:type="dxa"/>
          </w:tcPr>
          <w:p w14:paraId="1515B2F6" w14:textId="77777777" w:rsidR="007158AD" w:rsidRPr="00284BFC" w:rsidRDefault="007158AD" w:rsidP="00CF5D02">
            <w:pPr>
              <w:pStyle w:val="Frspaiere"/>
              <w:rPr>
                <w:rFonts w:ascii="Verdana" w:hAnsi="Verdana"/>
                <w:sz w:val="24"/>
                <w:szCs w:val="24"/>
              </w:rPr>
            </w:pPr>
          </w:p>
        </w:tc>
      </w:tr>
      <w:tr w:rsidR="00B417D1" w:rsidRPr="00284BFC" w14:paraId="57D800E9" w14:textId="77777777" w:rsidTr="00C42090">
        <w:trPr>
          <w:trHeight w:val="3726"/>
        </w:trPr>
        <w:tc>
          <w:tcPr>
            <w:tcW w:w="630" w:type="dxa"/>
          </w:tcPr>
          <w:p w14:paraId="37380B32" w14:textId="77777777" w:rsidR="00B417D1" w:rsidRPr="00284BFC" w:rsidRDefault="00B417D1" w:rsidP="0051245E">
            <w:r>
              <w:t>2</w:t>
            </w:r>
          </w:p>
        </w:tc>
        <w:tc>
          <w:tcPr>
            <w:tcW w:w="6210" w:type="dxa"/>
          </w:tcPr>
          <w:p w14:paraId="7C12441E" w14:textId="77777777" w:rsidR="004F11F0" w:rsidRPr="004F11F0" w:rsidRDefault="004F11F0" w:rsidP="004F11F0">
            <w:pPr>
              <w:rPr>
                <w:rFonts w:eastAsia="Arial"/>
              </w:rPr>
            </w:pPr>
            <w:r w:rsidRPr="004F11F0">
              <w:rPr>
                <w:rFonts w:eastAsia="Arial"/>
              </w:rPr>
              <w:t xml:space="preserve">Certificat de Urbanism, completat și eliberat conform reglementărilor legale în vigoare și aflate în termenul de valabilitate la data depunerii cererii de finanțare. </w:t>
            </w:r>
          </w:p>
          <w:p w14:paraId="63CC33A0" w14:textId="77777777" w:rsidR="004F11F0" w:rsidRPr="004F11F0" w:rsidRDefault="004F11F0" w:rsidP="004F11F0">
            <w:pPr>
              <w:rPr>
                <w:rFonts w:eastAsia="Arial"/>
              </w:rPr>
            </w:pPr>
            <w:r w:rsidRPr="004F11F0">
              <w:rPr>
                <w:rFonts w:eastAsia="Arial"/>
              </w:rPr>
              <w:t xml:space="preserve"> Obs: În Certificatul de Urbanism trebuie specificat numele proiectului/ investiției așa cum este menționat în Cererea de Finanțare.   </w:t>
            </w:r>
          </w:p>
          <w:p w14:paraId="2BE55D5D" w14:textId="77777777" w:rsidR="00B417D1" w:rsidRPr="004F11F0" w:rsidRDefault="004F11F0" w:rsidP="004F11F0">
            <w:pPr>
              <w:rPr>
                <w:rFonts w:eastAsia="Arial"/>
              </w:rPr>
            </w:pPr>
            <w:r w:rsidRPr="004F11F0">
              <w:rPr>
                <w:rFonts w:eastAsia="Arial"/>
              </w:rPr>
              <w:t xml:space="preserve"> De asemenea, vor fi completate clar elemente privind tipul și numărul documentului de urbanism în baza căruia s‐a eliberat, actul</w:t>
            </w:r>
            <w:r>
              <w:rPr>
                <w:rFonts w:eastAsia="Arial"/>
              </w:rPr>
              <w:t xml:space="preserve"> prin care s‐a  aprobat acesta </w:t>
            </w:r>
          </w:p>
        </w:tc>
        <w:tc>
          <w:tcPr>
            <w:tcW w:w="1440" w:type="dxa"/>
          </w:tcPr>
          <w:p w14:paraId="193B8344" w14:textId="77777777" w:rsidR="00B417D1" w:rsidRPr="00284BFC" w:rsidRDefault="00B417D1" w:rsidP="00CF5D02">
            <w:pPr>
              <w:pStyle w:val="Frspaiere"/>
              <w:rPr>
                <w:rFonts w:ascii="Verdana" w:hAnsi="Verdana"/>
                <w:sz w:val="24"/>
                <w:szCs w:val="24"/>
              </w:rPr>
            </w:pPr>
          </w:p>
        </w:tc>
        <w:tc>
          <w:tcPr>
            <w:tcW w:w="1530" w:type="dxa"/>
          </w:tcPr>
          <w:p w14:paraId="1B279050" w14:textId="77777777" w:rsidR="00B417D1" w:rsidRPr="00284BFC" w:rsidRDefault="00B417D1" w:rsidP="00653F82">
            <w:pPr>
              <w:pStyle w:val="Frspaiere"/>
              <w:numPr>
                <w:ilvl w:val="0"/>
                <w:numId w:val="1"/>
              </w:numPr>
              <w:rPr>
                <w:rFonts w:ascii="Verdana" w:hAnsi="Verdana"/>
                <w:sz w:val="24"/>
                <w:szCs w:val="24"/>
              </w:rPr>
            </w:pPr>
          </w:p>
        </w:tc>
      </w:tr>
      <w:tr w:rsidR="00D8554A" w:rsidRPr="00284BFC" w14:paraId="22851B4C" w14:textId="77777777" w:rsidTr="00C42090">
        <w:tc>
          <w:tcPr>
            <w:tcW w:w="630" w:type="dxa"/>
          </w:tcPr>
          <w:p w14:paraId="14A7DF29" w14:textId="77777777" w:rsidR="00D8554A" w:rsidRPr="00284BFC" w:rsidRDefault="002010E3" w:rsidP="0051245E">
            <w:r>
              <w:t>3</w:t>
            </w:r>
          </w:p>
        </w:tc>
        <w:tc>
          <w:tcPr>
            <w:tcW w:w="6210" w:type="dxa"/>
          </w:tcPr>
          <w:p w14:paraId="0728ECAF" w14:textId="77777777" w:rsidR="00D8554A" w:rsidRPr="00284BFC" w:rsidRDefault="004F11F0" w:rsidP="0051245E">
            <w:r w:rsidRPr="004F11F0">
              <w:t>Documente doveditoare de către ONG-uri privind dreptul de proprietate/</w:t>
            </w:r>
            <w:r w:rsidR="00C42090">
              <w:t xml:space="preserve"> </w:t>
            </w:r>
            <w:r w:rsidRPr="004F11F0">
              <w:t xml:space="preserve">dreptul de uz, uzufruct, superficie, servitute/administrare pe o perioadă de 10 ani, asupra  </w:t>
            </w:r>
            <w:r w:rsidR="0051245E" w:rsidRPr="0051245E">
              <w:t>bunurilor imobi</w:t>
            </w:r>
            <w:r>
              <w:t>le la  care se vor efectua lucră</w:t>
            </w:r>
            <w:r w:rsidR="0051245E" w:rsidRPr="0051245E">
              <w:t>ri, co</w:t>
            </w:r>
            <w:r>
              <w:t>nform cererii de finanț</w:t>
            </w:r>
            <w:r w:rsidR="0051245E" w:rsidRPr="0051245E">
              <w:t>are;</w:t>
            </w:r>
          </w:p>
        </w:tc>
        <w:tc>
          <w:tcPr>
            <w:tcW w:w="1440" w:type="dxa"/>
          </w:tcPr>
          <w:p w14:paraId="480C9F4F" w14:textId="77777777" w:rsidR="00D8554A" w:rsidRPr="00284BFC" w:rsidRDefault="00D8554A" w:rsidP="00CF5D02">
            <w:pPr>
              <w:pStyle w:val="Frspaiere"/>
              <w:rPr>
                <w:rFonts w:ascii="Verdana" w:hAnsi="Verdana"/>
                <w:sz w:val="24"/>
                <w:szCs w:val="24"/>
              </w:rPr>
            </w:pPr>
          </w:p>
        </w:tc>
        <w:tc>
          <w:tcPr>
            <w:tcW w:w="1530" w:type="dxa"/>
          </w:tcPr>
          <w:p w14:paraId="27487A35" w14:textId="77777777" w:rsidR="00D8554A" w:rsidRPr="00284BFC" w:rsidRDefault="00D8554A" w:rsidP="00653F82">
            <w:pPr>
              <w:pStyle w:val="Frspaiere"/>
              <w:numPr>
                <w:ilvl w:val="0"/>
                <w:numId w:val="1"/>
              </w:numPr>
              <w:rPr>
                <w:rFonts w:ascii="Verdana" w:hAnsi="Verdana"/>
                <w:sz w:val="24"/>
                <w:szCs w:val="24"/>
              </w:rPr>
            </w:pPr>
          </w:p>
        </w:tc>
      </w:tr>
      <w:tr w:rsidR="00D8554A" w:rsidRPr="00284BFC" w14:paraId="21F9B035" w14:textId="77777777" w:rsidTr="00C42090">
        <w:tc>
          <w:tcPr>
            <w:tcW w:w="630" w:type="dxa"/>
          </w:tcPr>
          <w:p w14:paraId="6774F67E" w14:textId="77777777" w:rsidR="00D8554A" w:rsidRPr="00284BFC" w:rsidRDefault="002010E3" w:rsidP="0051245E">
            <w:r>
              <w:t>4</w:t>
            </w:r>
          </w:p>
        </w:tc>
        <w:tc>
          <w:tcPr>
            <w:tcW w:w="6210" w:type="dxa"/>
          </w:tcPr>
          <w:p w14:paraId="0D212F58" w14:textId="77777777" w:rsidR="0051245E" w:rsidRDefault="00D8554A" w:rsidP="0051245E">
            <w:r w:rsidRPr="00284BFC">
              <w:t> </w:t>
            </w:r>
            <w:r w:rsidR="004F11F0" w:rsidRPr="004F11F0">
              <w:t>Hotărârea Adunării Generale pentru implementarea proiectului specific fiecărei categorii de solicitanți, Unității de cult, pentru implementarea proiectului cu referire la următoarele puncte (obligatorii</w:t>
            </w:r>
            <w:r w:rsidR="0051245E" w:rsidRPr="0051245E">
              <w:t>):</w:t>
            </w:r>
          </w:p>
          <w:p w14:paraId="4D220834" w14:textId="77777777" w:rsidR="005C7444" w:rsidRPr="00284BFC" w:rsidRDefault="0051245E" w:rsidP="00653F82">
            <w:pPr>
              <w:pStyle w:val="Listparagraf"/>
              <w:numPr>
                <w:ilvl w:val="0"/>
                <w:numId w:val="27"/>
              </w:numPr>
            </w:pPr>
            <w:r w:rsidRPr="001F3F75">
              <w:t>Necesitatea</w:t>
            </w:r>
            <w:r w:rsidRPr="00284BFC">
              <w:t> </w:t>
            </w:r>
            <w:r w:rsidR="005C7444" w:rsidRPr="00284BFC">
              <w:t>şi oportunitatea investi</w:t>
            </w:r>
            <w:r w:rsidR="004F11F0">
              <w:t>ț</w:t>
            </w:r>
            <w:r w:rsidR="005C7444" w:rsidRPr="00284BFC">
              <w:t xml:space="preserve">iei;  </w:t>
            </w:r>
          </w:p>
          <w:p w14:paraId="2DA18670" w14:textId="77777777" w:rsidR="001F3F75" w:rsidRDefault="004F11F0" w:rsidP="004F11F0">
            <w:pPr>
              <w:pStyle w:val="Listparagraf"/>
              <w:numPr>
                <w:ilvl w:val="0"/>
                <w:numId w:val="27"/>
              </w:numPr>
            </w:pPr>
            <w:r w:rsidRPr="004F11F0">
              <w:t>Lucrările vor fi prevăzute în bugetul solicitantului pentru perioada de realizare a investiției, în cazul obținerii finanțării</w:t>
            </w:r>
            <w:r w:rsidR="001F3F75">
              <w:t>;</w:t>
            </w:r>
          </w:p>
          <w:p w14:paraId="28AF3E78" w14:textId="77777777" w:rsidR="001F3F75" w:rsidRDefault="004F11F0" w:rsidP="004F11F0">
            <w:pPr>
              <w:pStyle w:val="Listparagraf"/>
              <w:numPr>
                <w:ilvl w:val="0"/>
                <w:numId w:val="27"/>
              </w:numPr>
            </w:pPr>
            <w:r w:rsidRPr="004F11F0">
              <w:t>Angajamentul de a 1select11 cheltuielile de întreținere/suportă mentenanța investiției pe o a de minimum 5 ani de la perioadă efectuării ultimei data</w:t>
            </w:r>
            <w:r w:rsidR="001F3F75">
              <w:t>;</w:t>
            </w:r>
          </w:p>
          <w:p w14:paraId="65FC5BE1" w14:textId="77777777" w:rsidR="001F3F75" w:rsidRDefault="001F3F75" w:rsidP="00653F82">
            <w:pPr>
              <w:pStyle w:val="Listparagraf"/>
              <w:numPr>
                <w:ilvl w:val="0"/>
                <w:numId w:val="27"/>
              </w:numPr>
            </w:pPr>
            <w:r>
              <w:lastRenderedPageBreak/>
              <w:t>Car</w:t>
            </w:r>
            <w:r w:rsidR="004F11F0">
              <w:t>acteristici tehnice ale investiției/ investiț</w:t>
            </w:r>
            <w:r>
              <w:t>iilor propuse (</w:t>
            </w:r>
            <w:r w:rsidR="004F11F0">
              <w:t>lungimi, arii, volume, capacitaț</w:t>
            </w:r>
            <w:r>
              <w:t>i etc.);</w:t>
            </w:r>
          </w:p>
          <w:p w14:paraId="1D5DC239" w14:textId="77777777" w:rsidR="001F3F75" w:rsidRDefault="004F11F0" w:rsidP="004F11F0">
            <w:pPr>
              <w:pStyle w:val="Listparagraf"/>
              <w:numPr>
                <w:ilvl w:val="0"/>
                <w:numId w:val="27"/>
              </w:numPr>
            </w:pPr>
            <w:r w:rsidRPr="004F11F0">
              <w:t>Nominalizarea și delegarea reprezentantului legal al solicitantului pentru relația cu AFIR în derularea proiectului</w:t>
            </w:r>
            <w:r w:rsidR="001F3F75">
              <w:t>.</w:t>
            </w:r>
          </w:p>
          <w:p w14:paraId="30F0C55F" w14:textId="77777777" w:rsidR="00D8554A" w:rsidRPr="00284BFC" w:rsidRDefault="004F11F0" w:rsidP="004F11F0">
            <w:pPr>
              <w:pStyle w:val="Listparagraf"/>
              <w:numPr>
                <w:ilvl w:val="0"/>
                <w:numId w:val="27"/>
              </w:numPr>
            </w:pPr>
            <w:r w:rsidRPr="004F11F0">
              <w:t>Detalierea activităților sociale/culturale desfășurate în ultimele 12 luni, anterioare datei depunerii Cererii de finanțare</w:t>
            </w:r>
            <w:r w:rsidR="001F3F75">
              <w:t>.</w:t>
            </w:r>
          </w:p>
        </w:tc>
        <w:tc>
          <w:tcPr>
            <w:tcW w:w="1440" w:type="dxa"/>
          </w:tcPr>
          <w:p w14:paraId="1FD09DFD" w14:textId="77777777" w:rsidR="00D8554A" w:rsidRPr="00284BFC" w:rsidRDefault="00D8554A" w:rsidP="00653F82">
            <w:pPr>
              <w:pStyle w:val="Frspaiere"/>
              <w:numPr>
                <w:ilvl w:val="0"/>
                <w:numId w:val="1"/>
              </w:numPr>
              <w:rPr>
                <w:rFonts w:ascii="Verdana" w:hAnsi="Verdana"/>
                <w:sz w:val="24"/>
                <w:szCs w:val="24"/>
              </w:rPr>
            </w:pPr>
          </w:p>
        </w:tc>
        <w:tc>
          <w:tcPr>
            <w:tcW w:w="1530" w:type="dxa"/>
          </w:tcPr>
          <w:p w14:paraId="2149A989" w14:textId="77777777" w:rsidR="00D8554A" w:rsidRPr="00284BFC" w:rsidRDefault="00D8554A" w:rsidP="00CF5D02">
            <w:pPr>
              <w:pStyle w:val="Frspaiere"/>
              <w:ind w:left="720"/>
              <w:rPr>
                <w:rFonts w:ascii="Verdana" w:hAnsi="Verdana"/>
                <w:sz w:val="24"/>
                <w:szCs w:val="24"/>
              </w:rPr>
            </w:pPr>
          </w:p>
        </w:tc>
      </w:tr>
      <w:tr w:rsidR="00D8554A" w:rsidRPr="00284BFC" w14:paraId="4D7DB6B2" w14:textId="77777777" w:rsidTr="00C42090">
        <w:tc>
          <w:tcPr>
            <w:tcW w:w="630" w:type="dxa"/>
          </w:tcPr>
          <w:p w14:paraId="02E9A704" w14:textId="77777777" w:rsidR="00D8554A" w:rsidRPr="00284BFC" w:rsidRDefault="002010E3" w:rsidP="0051245E">
            <w:r>
              <w:lastRenderedPageBreak/>
              <w:t>5</w:t>
            </w:r>
          </w:p>
        </w:tc>
        <w:tc>
          <w:tcPr>
            <w:tcW w:w="6210" w:type="dxa"/>
          </w:tcPr>
          <w:p w14:paraId="58B8FC0C" w14:textId="77777777" w:rsidR="00D8554A" w:rsidRPr="00284BFC" w:rsidRDefault="00D8554A" w:rsidP="001F3F75">
            <w:r w:rsidRPr="00284BFC">
              <w:t>Certificat de înregistrare fiscal</w:t>
            </w:r>
            <w:r w:rsidR="004F11F0">
              <w:t>ă</w:t>
            </w:r>
            <w:r w:rsidRPr="00284BFC">
              <w:t> </w:t>
            </w:r>
          </w:p>
        </w:tc>
        <w:tc>
          <w:tcPr>
            <w:tcW w:w="1440" w:type="dxa"/>
          </w:tcPr>
          <w:p w14:paraId="4BAA5006" w14:textId="77777777" w:rsidR="00D8554A" w:rsidRPr="00284BFC" w:rsidRDefault="00D8554A" w:rsidP="00653F82">
            <w:pPr>
              <w:pStyle w:val="Frspaiere"/>
              <w:numPr>
                <w:ilvl w:val="0"/>
                <w:numId w:val="1"/>
              </w:numPr>
              <w:rPr>
                <w:rFonts w:ascii="Verdana" w:hAnsi="Verdana"/>
                <w:sz w:val="24"/>
                <w:szCs w:val="24"/>
              </w:rPr>
            </w:pPr>
          </w:p>
        </w:tc>
        <w:tc>
          <w:tcPr>
            <w:tcW w:w="1530" w:type="dxa"/>
          </w:tcPr>
          <w:p w14:paraId="5FCCC3BB" w14:textId="77777777" w:rsidR="00D8554A" w:rsidRPr="00284BFC" w:rsidRDefault="00D8554A" w:rsidP="00CF5D02">
            <w:pPr>
              <w:pStyle w:val="Frspaiere"/>
              <w:ind w:left="720"/>
              <w:rPr>
                <w:rFonts w:ascii="Verdana" w:hAnsi="Verdana"/>
                <w:sz w:val="24"/>
                <w:szCs w:val="24"/>
              </w:rPr>
            </w:pPr>
          </w:p>
        </w:tc>
      </w:tr>
      <w:tr w:rsidR="00D8554A" w:rsidRPr="00284BFC" w14:paraId="25254F8E" w14:textId="77777777" w:rsidTr="00C42090">
        <w:tc>
          <w:tcPr>
            <w:tcW w:w="630" w:type="dxa"/>
          </w:tcPr>
          <w:p w14:paraId="6AD6BBBB" w14:textId="77777777" w:rsidR="00D8554A" w:rsidRPr="00284BFC" w:rsidRDefault="002010E3" w:rsidP="0051245E">
            <w:r>
              <w:t>6</w:t>
            </w:r>
          </w:p>
        </w:tc>
        <w:tc>
          <w:tcPr>
            <w:tcW w:w="6210" w:type="dxa"/>
          </w:tcPr>
          <w:p w14:paraId="4AECD272" w14:textId="77777777" w:rsidR="00D8554A" w:rsidRPr="00284BFC" w:rsidRDefault="004F11F0" w:rsidP="001F3F75">
            <w:r w:rsidRPr="004F11F0">
              <w:t>Încheiere privind înscrierea în registrul asociațiilor și fundațiilor, rămasă definitivă/ Certificat de înregistrare în registrul asociațiilor și fundațiilor</w:t>
            </w:r>
          </w:p>
        </w:tc>
        <w:tc>
          <w:tcPr>
            <w:tcW w:w="1440" w:type="dxa"/>
          </w:tcPr>
          <w:p w14:paraId="7A522D43" w14:textId="77777777" w:rsidR="00D8554A" w:rsidRPr="00284BFC" w:rsidRDefault="00D8554A" w:rsidP="002010E3">
            <w:pPr>
              <w:pStyle w:val="Frspaiere"/>
              <w:numPr>
                <w:ilvl w:val="0"/>
                <w:numId w:val="1"/>
              </w:numPr>
              <w:rPr>
                <w:rFonts w:ascii="Verdana" w:hAnsi="Verdana"/>
                <w:sz w:val="24"/>
                <w:szCs w:val="24"/>
              </w:rPr>
            </w:pPr>
          </w:p>
        </w:tc>
        <w:tc>
          <w:tcPr>
            <w:tcW w:w="1530" w:type="dxa"/>
          </w:tcPr>
          <w:p w14:paraId="3D9F58FA" w14:textId="77777777" w:rsidR="00D8554A" w:rsidRPr="00284BFC" w:rsidRDefault="00D8554A" w:rsidP="002010E3">
            <w:pPr>
              <w:pStyle w:val="Frspaiere"/>
              <w:ind w:left="1440"/>
              <w:rPr>
                <w:rFonts w:ascii="Verdana" w:hAnsi="Verdana"/>
                <w:sz w:val="24"/>
                <w:szCs w:val="24"/>
              </w:rPr>
            </w:pPr>
          </w:p>
        </w:tc>
      </w:tr>
      <w:tr w:rsidR="00284BFC" w:rsidRPr="00284BFC" w14:paraId="72DA60DA" w14:textId="77777777" w:rsidTr="00C42090">
        <w:tc>
          <w:tcPr>
            <w:tcW w:w="630" w:type="dxa"/>
          </w:tcPr>
          <w:p w14:paraId="2369C12C" w14:textId="77777777" w:rsidR="00284BFC" w:rsidRPr="00284BFC" w:rsidRDefault="002010E3" w:rsidP="0051245E">
            <w:r>
              <w:t>7</w:t>
            </w:r>
          </w:p>
        </w:tc>
        <w:tc>
          <w:tcPr>
            <w:tcW w:w="6210" w:type="dxa"/>
          </w:tcPr>
          <w:p w14:paraId="2B246C82" w14:textId="77777777" w:rsidR="00284BFC" w:rsidRPr="00284BFC" w:rsidRDefault="00AD4B93" w:rsidP="0051245E">
            <w:r w:rsidRPr="00AD4B93">
              <w:t>Actul de înființare și statutul ONG, sau Actul de înființare și statutul Așezământului Monahal (Mânăstire, Schit sau Metoc</w:t>
            </w:r>
            <w:r w:rsidR="001F3F75" w:rsidRPr="001F3F75">
              <w:t>)</w:t>
            </w:r>
          </w:p>
        </w:tc>
        <w:tc>
          <w:tcPr>
            <w:tcW w:w="1440" w:type="dxa"/>
          </w:tcPr>
          <w:p w14:paraId="2F63818F" w14:textId="77777777" w:rsidR="00284BFC" w:rsidRPr="00284BFC" w:rsidRDefault="00284BFC" w:rsidP="002010E3">
            <w:pPr>
              <w:pStyle w:val="Frspaiere"/>
              <w:numPr>
                <w:ilvl w:val="0"/>
                <w:numId w:val="1"/>
              </w:numPr>
              <w:rPr>
                <w:rFonts w:ascii="Verdana" w:hAnsi="Verdana"/>
                <w:sz w:val="24"/>
                <w:szCs w:val="24"/>
              </w:rPr>
            </w:pPr>
          </w:p>
        </w:tc>
        <w:tc>
          <w:tcPr>
            <w:tcW w:w="1530" w:type="dxa"/>
          </w:tcPr>
          <w:p w14:paraId="176E059F" w14:textId="77777777" w:rsidR="00284BFC" w:rsidRPr="00284BFC" w:rsidRDefault="00284BFC" w:rsidP="002010E3">
            <w:pPr>
              <w:pStyle w:val="Frspaiere"/>
              <w:ind w:left="1440"/>
              <w:rPr>
                <w:rFonts w:ascii="Verdana" w:hAnsi="Verdana"/>
                <w:sz w:val="24"/>
                <w:szCs w:val="24"/>
              </w:rPr>
            </w:pPr>
          </w:p>
        </w:tc>
      </w:tr>
      <w:tr w:rsidR="00D8554A" w:rsidRPr="00284BFC" w14:paraId="09FECFED" w14:textId="77777777" w:rsidTr="00C42090">
        <w:tc>
          <w:tcPr>
            <w:tcW w:w="630" w:type="dxa"/>
          </w:tcPr>
          <w:p w14:paraId="3EC27EF6" w14:textId="77777777" w:rsidR="00D8554A" w:rsidRPr="00284BFC" w:rsidRDefault="002010E3" w:rsidP="0051245E">
            <w:r>
              <w:t>8</w:t>
            </w:r>
          </w:p>
        </w:tc>
        <w:tc>
          <w:tcPr>
            <w:tcW w:w="6210" w:type="dxa"/>
          </w:tcPr>
          <w:p w14:paraId="468D6F45" w14:textId="77777777" w:rsidR="00D8554A" w:rsidRPr="00284BFC" w:rsidRDefault="00AD4B93" w:rsidP="0051245E">
            <w:r w:rsidRPr="00AD4B93">
              <w:t>Document de la bancă/ trezorerie cu datele de identificare ale băncii/ trezoreriei și ale contului aferent proiectului FEADR (denumirea, adresă băncii/ trezoreriei, codul IBAN al contului în care se derulează operațiunile cu AFIR).</w:t>
            </w:r>
          </w:p>
        </w:tc>
        <w:tc>
          <w:tcPr>
            <w:tcW w:w="1440" w:type="dxa"/>
          </w:tcPr>
          <w:p w14:paraId="3AF283FB" w14:textId="77777777" w:rsidR="00D8554A" w:rsidRPr="00284BFC" w:rsidRDefault="00D8554A" w:rsidP="00653F82">
            <w:pPr>
              <w:pStyle w:val="Frspaiere"/>
              <w:numPr>
                <w:ilvl w:val="0"/>
                <w:numId w:val="1"/>
              </w:numPr>
              <w:rPr>
                <w:rFonts w:ascii="Verdana" w:hAnsi="Verdana"/>
                <w:sz w:val="24"/>
                <w:szCs w:val="24"/>
              </w:rPr>
            </w:pPr>
          </w:p>
        </w:tc>
        <w:tc>
          <w:tcPr>
            <w:tcW w:w="1530" w:type="dxa"/>
          </w:tcPr>
          <w:p w14:paraId="04BE0CD4" w14:textId="77777777" w:rsidR="00D8554A" w:rsidRPr="00284BFC" w:rsidRDefault="00D8554A" w:rsidP="00CF5D02">
            <w:pPr>
              <w:pStyle w:val="Frspaiere"/>
              <w:ind w:left="720"/>
              <w:rPr>
                <w:rFonts w:ascii="Verdana" w:hAnsi="Verdana"/>
                <w:sz w:val="24"/>
                <w:szCs w:val="24"/>
              </w:rPr>
            </w:pPr>
          </w:p>
        </w:tc>
      </w:tr>
      <w:tr w:rsidR="00284BFC" w:rsidRPr="00284BFC" w14:paraId="6D99445C" w14:textId="77777777" w:rsidTr="00C42090">
        <w:tc>
          <w:tcPr>
            <w:tcW w:w="630" w:type="dxa"/>
          </w:tcPr>
          <w:p w14:paraId="0F7B5F56" w14:textId="77777777" w:rsidR="00284BFC" w:rsidRPr="00284BFC" w:rsidRDefault="002010E3" w:rsidP="0051245E">
            <w:r>
              <w:t>9</w:t>
            </w:r>
          </w:p>
        </w:tc>
        <w:tc>
          <w:tcPr>
            <w:tcW w:w="6210" w:type="dxa"/>
          </w:tcPr>
          <w:p w14:paraId="0B052E7A" w14:textId="77777777" w:rsidR="00284BFC" w:rsidRPr="00284BFC" w:rsidRDefault="00AD4B93" w:rsidP="0051245E">
            <w:r w:rsidRPr="00AD4B93">
              <w:t>Raport asupra utilizării programelor de finanțare nerambursabila întocmit de solicitant (va cuprinde amplasamentul investiției, obiective, tip de investiție, lista cheltuielilor eligibile, costuri și stadiul proiectului, perioadă derulării proiectului), pentru solicitanții care au mai beneficiat de finanțare nerambursabila începând cu anul 2007 pentru aceleași tipuri de investiții</w:t>
            </w:r>
            <w:r w:rsidR="00617614">
              <w:t xml:space="preserve">. </w:t>
            </w:r>
          </w:p>
        </w:tc>
        <w:tc>
          <w:tcPr>
            <w:tcW w:w="1440" w:type="dxa"/>
          </w:tcPr>
          <w:p w14:paraId="60D4B5B1" w14:textId="77777777" w:rsidR="00284BFC" w:rsidRPr="00284BFC" w:rsidRDefault="00284BFC" w:rsidP="00653F82">
            <w:pPr>
              <w:pStyle w:val="Frspaiere"/>
              <w:numPr>
                <w:ilvl w:val="0"/>
                <w:numId w:val="1"/>
              </w:numPr>
              <w:rPr>
                <w:rFonts w:ascii="Verdana" w:hAnsi="Verdana"/>
                <w:sz w:val="24"/>
                <w:szCs w:val="24"/>
              </w:rPr>
            </w:pPr>
          </w:p>
        </w:tc>
        <w:tc>
          <w:tcPr>
            <w:tcW w:w="1530" w:type="dxa"/>
          </w:tcPr>
          <w:p w14:paraId="5B4B2A0E" w14:textId="77777777" w:rsidR="00284BFC" w:rsidRPr="00284BFC" w:rsidRDefault="00284BFC" w:rsidP="00CF5D02">
            <w:pPr>
              <w:pStyle w:val="Frspaiere"/>
              <w:ind w:left="720"/>
              <w:rPr>
                <w:rFonts w:ascii="Verdana" w:hAnsi="Verdana"/>
                <w:sz w:val="24"/>
                <w:szCs w:val="24"/>
              </w:rPr>
            </w:pPr>
          </w:p>
        </w:tc>
      </w:tr>
      <w:tr w:rsidR="00D8554A" w:rsidRPr="00284BFC" w14:paraId="3F6FD724" w14:textId="77777777" w:rsidTr="00C42090">
        <w:tc>
          <w:tcPr>
            <w:tcW w:w="630" w:type="dxa"/>
          </w:tcPr>
          <w:p w14:paraId="2BE05F21" w14:textId="77777777" w:rsidR="00D8554A" w:rsidRPr="00284BFC" w:rsidRDefault="007158AD" w:rsidP="0051245E">
            <w:r>
              <w:t>1</w:t>
            </w:r>
            <w:r w:rsidR="002010E3">
              <w:t>0</w:t>
            </w:r>
          </w:p>
        </w:tc>
        <w:tc>
          <w:tcPr>
            <w:tcW w:w="6210" w:type="dxa"/>
          </w:tcPr>
          <w:p w14:paraId="59AE496E" w14:textId="77777777" w:rsidR="00D8554A" w:rsidRPr="00284BFC" w:rsidRDefault="00AD4B93" w:rsidP="0051245E">
            <w:r w:rsidRPr="00AD4B93">
              <w:t>Notificare privind conformitatea proiectului cu condițiile de igiena și sănătate publică</w:t>
            </w:r>
          </w:p>
        </w:tc>
        <w:tc>
          <w:tcPr>
            <w:tcW w:w="1440" w:type="dxa"/>
          </w:tcPr>
          <w:p w14:paraId="0E43F601" w14:textId="77777777" w:rsidR="00D8554A" w:rsidRPr="00284BFC" w:rsidRDefault="00D8554A" w:rsidP="00653F82">
            <w:pPr>
              <w:pStyle w:val="Frspaiere"/>
              <w:numPr>
                <w:ilvl w:val="0"/>
                <w:numId w:val="1"/>
              </w:numPr>
              <w:rPr>
                <w:rFonts w:ascii="Verdana" w:hAnsi="Verdana"/>
                <w:sz w:val="24"/>
                <w:szCs w:val="24"/>
              </w:rPr>
            </w:pPr>
          </w:p>
        </w:tc>
        <w:tc>
          <w:tcPr>
            <w:tcW w:w="1530" w:type="dxa"/>
          </w:tcPr>
          <w:p w14:paraId="60412D33" w14:textId="77777777" w:rsidR="00D8554A" w:rsidRPr="00284BFC" w:rsidRDefault="00D8554A" w:rsidP="00CF5D02">
            <w:pPr>
              <w:pStyle w:val="Frspaiere"/>
              <w:ind w:left="720"/>
              <w:rPr>
                <w:rFonts w:ascii="Verdana" w:hAnsi="Verdana"/>
                <w:sz w:val="24"/>
                <w:szCs w:val="24"/>
              </w:rPr>
            </w:pPr>
          </w:p>
        </w:tc>
      </w:tr>
      <w:tr w:rsidR="00D8554A" w:rsidRPr="00284BFC" w14:paraId="20C3762F" w14:textId="77777777" w:rsidTr="00C42090">
        <w:tc>
          <w:tcPr>
            <w:tcW w:w="630" w:type="dxa"/>
          </w:tcPr>
          <w:p w14:paraId="409D6335" w14:textId="77777777" w:rsidR="00D8554A" w:rsidRPr="00284BFC" w:rsidRDefault="007158AD" w:rsidP="0051245E">
            <w:r>
              <w:t>1</w:t>
            </w:r>
            <w:r w:rsidR="002010E3">
              <w:t>1</w:t>
            </w:r>
          </w:p>
        </w:tc>
        <w:tc>
          <w:tcPr>
            <w:tcW w:w="6210" w:type="dxa"/>
          </w:tcPr>
          <w:p w14:paraId="70F3CE01" w14:textId="77777777" w:rsidR="00D8554A" w:rsidRPr="00284BFC" w:rsidRDefault="00AD4B93" w:rsidP="0051245E">
            <w:r w:rsidRPr="00AD4B93">
              <w:t>Notificare că investiția nu face obiectul evaluării condițiilor de igiena și sănătate publică, dacă este cazul.</w:t>
            </w:r>
          </w:p>
        </w:tc>
        <w:tc>
          <w:tcPr>
            <w:tcW w:w="1440" w:type="dxa"/>
          </w:tcPr>
          <w:p w14:paraId="5432EFD4" w14:textId="77777777" w:rsidR="00D8554A" w:rsidRPr="00284BFC" w:rsidRDefault="00D8554A" w:rsidP="00653F82">
            <w:pPr>
              <w:pStyle w:val="Frspaiere"/>
              <w:numPr>
                <w:ilvl w:val="0"/>
                <w:numId w:val="1"/>
              </w:numPr>
              <w:rPr>
                <w:rFonts w:ascii="Verdana" w:hAnsi="Verdana"/>
                <w:sz w:val="24"/>
                <w:szCs w:val="24"/>
              </w:rPr>
            </w:pPr>
          </w:p>
        </w:tc>
        <w:tc>
          <w:tcPr>
            <w:tcW w:w="1530" w:type="dxa"/>
          </w:tcPr>
          <w:p w14:paraId="41276E68" w14:textId="77777777" w:rsidR="00D8554A" w:rsidRPr="00284BFC" w:rsidRDefault="00D8554A" w:rsidP="00CF5D02">
            <w:pPr>
              <w:pStyle w:val="Frspaiere"/>
              <w:ind w:left="720"/>
              <w:rPr>
                <w:rFonts w:ascii="Verdana" w:hAnsi="Verdana"/>
                <w:sz w:val="24"/>
                <w:szCs w:val="24"/>
              </w:rPr>
            </w:pPr>
          </w:p>
        </w:tc>
      </w:tr>
      <w:tr w:rsidR="00284BFC" w:rsidRPr="00284BFC" w14:paraId="223E6F66" w14:textId="77777777" w:rsidTr="00C42090">
        <w:tc>
          <w:tcPr>
            <w:tcW w:w="630" w:type="dxa"/>
          </w:tcPr>
          <w:p w14:paraId="059999DB" w14:textId="77777777" w:rsidR="00284BFC" w:rsidRPr="00284BFC" w:rsidRDefault="007158AD" w:rsidP="0051245E">
            <w:r>
              <w:t>1</w:t>
            </w:r>
            <w:r w:rsidR="002010E3">
              <w:t>2</w:t>
            </w:r>
          </w:p>
        </w:tc>
        <w:tc>
          <w:tcPr>
            <w:tcW w:w="6210" w:type="dxa"/>
          </w:tcPr>
          <w:p w14:paraId="70B0238C" w14:textId="77777777" w:rsidR="00284BFC" w:rsidRPr="00284BFC" w:rsidRDefault="00AD4B93" w:rsidP="0051245E">
            <w:r w:rsidRPr="00AD4B93">
              <w:t xml:space="preserve">Extrasul din strategie, care confirmă dacă investiția este în corelare cu orice strategie de dezvoltare națională/ regional/județeană/locală aprobată, corespunzătoare </w:t>
            </w:r>
            <w:r w:rsidRPr="00AD4B93">
              <w:lastRenderedPageBreak/>
              <w:t>domeniului de investiții precum și copia hotărârii de aprobare a strategiei</w:t>
            </w:r>
            <w:r w:rsidR="004F2C1C" w:rsidRPr="004F2C1C">
              <w:t>.</w:t>
            </w:r>
          </w:p>
        </w:tc>
        <w:tc>
          <w:tcPr>
            <w:tcW w:w="1440" w:type="dxa"/>
          </w:tcPr>
          <w:p w14:paraId="3050AC85" w14:textId="77777777" w:rsidR="00284BFC" w:rsidRPr="00284BFC" w:rsidRDefault="00284BFC" w:rsidP="00653F82">
            <w:pPr>
              <w:pStyle w:val="Frspaiere"/>
              <w:numPr>
                <w:ilvl w:val="0"/>
                <w:numId w:val="1"/>
              </w:numPr>
              <w:rPr>
                <w:rFonts w:ascii="Verdana" w:hAnsi="Verdana"/>
                <w:sz w:val="24"/>
                <w:szCs w:val="24"/>
              </w:rPr>
            </w:pPr>
          </w:p>
        </w:tc>
        <w:tc>
          <w:tcPr>
            <w:tcW w:w="1530" w:type="dxa"/>
          </w:tcPr>
          <w:p w14:paraId="21F72B22" w14:textId="77777777" w:rsidR="00284BFC" w:rsidRPr="00284BFC" w:rsidRDefault="00284BFC" w:rsidP="00CF5D02">
            <w:pPr>
              <w:pStyle w:val="Frspaiere"/>
              <w:ind w:left="720"/>
              <w:rPr>
                <w:rFonts w:ascii="Verdana" w:hAnsi="Verdana"/>
                <w:sz w:val="24"/>
                <w:szCs w:val="24"/>
              </w:rPr>
            </w:pPr>
          </w:p>
        </w:tc>
      </w:tr>
      <w:tr w:rsidR="00284BFC" w:rsidRPr="00284BFC" w14:paraId="18115C70" w14:textId="77777777" w:rsidTr="00C42090">
        <w:tc>
          <w:tcPr>
            <w:tcW w:w="630" w:type="dxa"/>
          </w:tcPr>
          <w:p w14:paraId="504470CC" w14:textId="77777777" w:rsidR="00284BFC" w:rsidRPr="00284BFC" w:rsidRDefault="007158AD" w:rsidP="0051245E">
            <w:r>
              <w:lastRenderedPageBreak/>
              <w:t>1</w:t>
            </w:r>
            <w:r w:rsidR="002010E3">
              <w:t>3</w:t>
            </w:r>
          </w:p>
        </w:tc>
        <w:tc>
          <w:tcPr>
            <w:tcW w:w="6210" w:type="dxa"/>
          </w:tcPr>
          <w:p w14:paraId="6CA82CA8" w14:textId="77777777" w:rsidR="00284BFC" w:rsidRPr="00284BFC" w:rsidRDefault="00AD4B93" w:rsidP="0051245E">
            <w:r w:rsidRPr="00AD4B93">
              <w:t>Documente justificative (ex: afișe, pliante, anunțuri, procese ‐ verbale  etc. eliberate de Primărie/Centru eparhial (în cazul unităților de cult)/ Comitet director al ONG/ Societate comercială din care să rezulte activitățile desfășurate în ultimele 12 luni, anterioare datei depunerii Cererii de Finanțare.</w:t>
            </w:r>
          </w:p>
        </w:tc>
        <w:tc>
          <w:tcPr>
            <w:tcW w:w="1440" w:type="dxa"/>
          </w:tcPr>
          <w:p w14:paraId="0AC60E1D" w14:textId="77777777" w:rsidR="00284BFC" w:rsidRPr="00284BFC" w:rsidRDefault="00284BFC" w:rsidP="00653F82">
            <w:pPr>
              <w:pStyle w:val="Frspaiere"/>
              <w:numPr>
                <w:ilvl w:val="0"/>
                <w:numId w:val="1"/>
              </w:numPr>
              <w:rPr>
                <w:rFonts w:ascii="Verdana" w:hAnsi="Verdana"/>
                <w:sz w:val="24"/>
                <w:szCs w:val="24"/>
              </w:rPr>
            </w:pPr>
          </w:p>
        </w:tc>
        <w:tc>
          <w:tcPr>
            <w:tcW w:w="1530" w:type="dxa"/>
          </w:tcPr>
          <w:p w14:paraId="6B18235B" w14:textId="77777777" w:rsidR="00284BFC" w:rsidRPr="00284BFC" w:rsidRDefault="00284BFC" w:rsidP="00CF5D02">
            <w:pPr>
              <w:pStyle w:val="Frspaiere"/>
              <w:ind w:left="720"/>
              <w:rPr>
                <w:rFonts w:ascii="Verdana" w:hAnsi="Verdana"/>
                <w:sz w:val="24"/>
                <w:szCs w:val="24"/>
              </w:rPr>
            </w:pPr>
          </w:p>
        </w:tc>
      </w:tr>
      <w:tr w:rsidR="00284BFC" w:rsidRPr="00284BFC" w14:paraId="50622119" w14:textId="77777777" w:rsidTr="00C42090">
        <w:tc>
          <w:tcPr>
            <w:tcW w:w="630" w:type="dxa"/>
          </w:tcPr>
          <w:p w14:paraId="6D13EA42" w14:textId="77777777" w:rsidR="00284BFC" w:rsidRPr="00284BFC" w:rsidRDefault="007158AD" w:rsidP="0051245E">
            <w:r>
              <w:t>1</w:t>
            </w:r>
            <w:r w:rsidR="002010E3">
              <w:t>4</w:t>
            </w:r>
          </w:p>
        </w:tc>
        <w:tc>
          <w:tcPr>
            <w:tcW w:w="6210" w:type="dxa"/>
          </w:tcPr>
          <w:p w14:paraId="300EE14F" w14:textId="77777777" w:rsidR="00284BFC" w:rsidRPr="00284BFC" w:rsidRDefault="00AD4B93" w:rsidP="009874E1">
            <w:r w:rsidRPr="00AD4B93">
              <w:t xml:space="preserve">Copie Document de identitate al reprezentantului legal al beneficiarului.  </w:t>
            </w:r>
          </w:p>
        </w:tc>
        <w:tc>
          <w:tcPr>
            <w:tcW w:w="1440" w:type="dxa"/>
          </w:tcPr>
          <w:p w14:paraId="45E66CF0" w14:textId="77777777" w:rsidR="00284BFC" w:rsidRPr="00284BFC" w:rsidRDefault="00284BFC" w:rsidP="00653F82">
            <w:pPr>
              <w:pStyle w:val="Frspaiere"/>
              <w:numPr>
                <w:ilvl w:val="0"/>
                <w:numId w:val="1"/>
              </w:numPr>
              <w:rPr>
                <w:rFonts w:ascii="Verdana" w:hAnsi="Verdana"/>
                <w:sz w:val="24"/>
                <w:szCs w:val="24"/>
              </w:rPr>
            </w:pPr>
          </w:p>
        </w:tc>
        <w:tc>
          <w:tcPr>
            <w:tcW w:w="1530" w:type="dxa"/>
          </w:tcPr>
          <w:p w14:paraId="33EE19D7" w14:textId="77777777" w:rsidR="00284BFC" w:rsidRPr="00284BFC" w:rsidRDefault="00284BFC" w:rsidP="00CF5D02">
            <w:pPr>
              <w:pStyle w:val="Frspaiere"/>
              <w:ind w:left="720"/>
              <w:rPr>
                <w:rFonts w:ascii="Verdana" w:hAnsi="Verdana"/>
                <w:sz w:val="24"/>
                <w:szCs w:val="24"/>
              </w:rPr>
            </w:pPr>
          </w:p>
        </w:tc>
      </w:tr>
      <w:tr w:rsidR="00284BFC" w:rsidRPr="00284BFC" w14:paraId="38275858" w14:textId="77777777" w:rsidTr="00C42090">
        <w:tc>
          <w:tcPr>
            <w:tcW w:w="630" w:type="dxa"/>
          </w:tcPr>
          <w:p w14:paraId="5F9CADAC" w14:textId="77777777" w:rsidR="00284BFC" w:rsidRPr="00284BFC" w:rsidRDefault="007158AD" w:rsidP="0051245E">
            <w:r>
              <w:t>1</w:t>
            </w:r>
            <w:r w:rsidR="002010E3">
              <w:t>5</w:t>
            </w:r>
          </w:p>
        </w:tc>
        <w:tc>
          <w:tcPr>
            <w:tcW w:w="6210" w:type="dxa"/>
          </w:tcPr>
          <w:p w14:paraId="18BF876A" w14:textId="77777777" w:rsidR="00284BFC" w:rsidRPr="00284BFC" w:rsidRDefault="00AD4B93" w:rsidP="009874E1">
            <w:r w:rsidRPr="00AD4B93">
              <w:t>Dovadă achitării integrale a datoriei față de AFIR, inclusiv dobânzile și majorările de întârziere, dacă este cazul</w:t>
            </w:r>
            <w:r w:rsidR="009874E1" w:rsidRPr="009874E1">
              <w:t>.</w:t>
            </w:r>
          </w:p>
        </w:tc>
        <w:tc>
          <w:tcPr>
            <w:tcW w:w="1440" w:type="dxa"/>
          </w:tcPr>
          <w:p w14:paraId="06BA9E84" w14:textId="77777777" w:rsidR="00284BFC" w:rsidRPr="00284BFC" w:rsidRDefault="00284BFC" w:rsidP="00284BFC">
            <w:pPr>
              <w:pStyle w:val="Frspaiere"/>
              <w:ind w:left="720"/>
              <w:rPr>
                <w:rFonts w:ascii="Verdana" w:hAnsi="Verdana"/>
                <w:sz w:val="24"/>
                <w:szCs w:val="24"/>
              </w:rPr>
            </w:pPr>
          </w:p>
        </w:tc>
        <w:tc>
          <w:tcPr>
            <w:tcW w:w="1530" w:type="dxa"/>
          </w:tcPr>
          <w:p w14:paraId="405FD97D" w14:textId="77777777" w:rsidR="00284BFC" w:rsidRPr="00284BFC" w:rsidRDefault="00284BFC" w:rsidP="00653F82">
            <w:pPr>
              <w:pStyle w:val="Frspaiere"/>
              <w:numPr>
                <w:ilvl w:val="0"/>
                <w:numId w:val="1"/>
              </w:numPr>
              <w:rPr>
                <w:rFonts w:ascii="Verdana" w:hAnsi="Verdana"/>
                <w:sz w:val="24"/>
                <w:szCs w:val="24"/>
              </w:rPr>
            </w:pPr>
          </w:p>
        </w:tc>
      </w:tr>
      <w:tr w:rsidR="00284BFC" w:rsidRPr="00284BFC" w14:paraId="2BE7DB9E" w14:textId="77777777" w:rsidTr="00C42090">
        <w:tc>
          <w:tcPr>
            <w:tcW w:w="630" w:type="dxa"/>
          </w:tcPr>
          <w:p w14:paraId="5874E9D4" w14:textId="77777777" w:rsidR="00284BFC" w:rsidRPr="00284BFC" w:rsidRDefault="007158AD" w:rsidP="0051245E">
            <w:r>
              <w:t>1</w:t>
            </w:r>
            <w:r w:rsidR="002010E3">
              <w:t>6</w:t>
            </w:r>
          </w:p>
        </w:tc>
        <w:tc>
          <w:tcPr>
            <w:tcW w:w="6210" w:type="dxa"/>
          </w:tcPr>
          <w:p w14:paraId="183B5D42" w14:textId="77777777" w:rsidR="00284BFC" w:rsidRPr="00284BFC" w:rsidRDefault="00284BFC" w:rsidP="009874E1">
            <w:r w:rsidRPr="00284BFC">
              <w:t>Alte documente justificative</w:t>
            </w:r>
          </w:p>
        </w:tc>
        <w:tc>
          <w:tcPr>
            <w:tcW w:w="1440" w:type="dxa"/>
          </w:tcPr>
          <w:p w14:paraId="38756E64" w14:textId="77777777" w:rsidR="00284BFC" w:rsidRPr="00284BFC" w:rsidRDefault="00284BFC" w:rsidP="00653F82">
            <w:pPr>
              <w:pStyle w:val="Frspaiere"/>
              <w:numPr>
                <w:ilvl w:val="0"/>
                <w:numId w:val="1"/>
              </w:numPr>
              <w:rPr>
                <w:rFonts w:ascii="Verdana" w:hAnsi="Verdana"/>
                <w:sz w:val="24"/>
                <w:szCs w:val="24"/>
              </w:rPr>
            </w:pPr>
          </w:p>
        </w:tc>
        <w:tc>
          <w:tcPr>
            <w:tcW w:w="1530" w:type="dxa"/>
          </w:tcPr>
          <w:p w14:paraId="0C18BBC3" w14:textId="77777777" w:rsidR="00284BFC" w:rsidRPr="00284BFC" w:rsidRDefault="00284BFC" w:rsidP="00CF5D02">
            <w:pPr>
              <w:pStyle w:val="Frspaiere"/>
              <w:ind w:left="720"/>
              <w:rPr>
                <w:rFonts w:ascii="Verdana" w:hAnsi="Verdana"/>
                <w:sz w:val="24"/>
                <w:szCs w:val="24"/>
              </w:rPr>
            </w:pPr>
          </w:p>
        </w:tc>
      </w:tr>
      <w:tr w:rsidR="00284BFC" w:rsidRPr="00284BFC" w14:paraId="7A01D074" w14:textId="77777777" w:rsidTr="00C42090">
        <w:tc>
          <w:tcPr>
            <w:tcW w:w="630" w:type="dxa"/>
          </w:tcPr>
          <w:p w14:paraId="78E10394" w14:textId="77777777" w:rsidR="00284BFC" w:rsidRPr="00284BFC" w:rsidRDefault="007158AD" w:rsidP="0051245E">
            <w:r>
              <w:t>1</w:t>
            </w:r>
            <w:r w:rsidR="002010E3">
              <w:t>7</w:t>
            </w:r>
          </w:p>
        </w:tc>
        <w:tc>
          <w:tcPr>
            <w:tcW w:w="6210" w:type="dxa"/>
          </w:tcPr>
          <w:p w14:paraId="6B533408" w14:textId="77777777" w:rsidR="00284BFC" w:rsidRPr="00284BFC" w:rsidRDefault="00AD4B93" w:rsidP="009874E1">
            <w:r>
              <w:rPr>
                <w:noProof/>
                <w:lang w:eastAsia="fr-FR"/>
              </w:rPr>
              <w:t>Dovada înscrierii î</w:t>
            </w:r>
            <w:r w:rsidR="00284BFC" w:rsidRPr="00284BFC">
              <w:rPr>
                <w:noProof/>
                <w:lang w:eastAsia="fr-FR"/>
              </w:rPr>
              <w:t>n registrul APIA</w:t>
            </w:r>
          </w:p>
        </w:tc>
        <w:tc>
          <w:tcPr>
            <w:tcW w:w="1440" w:type="dxa"/>
          </w:tcPr>
          <w:p w14:paraId="72000D11" w14:textId="77777777" w:rsidR="00284BFC" w:rsidRPr="00284BFC" w:rsidRDefault="00284BFC" w:rsidP="00CF5D02">
            <w:pPr>
              <w:pStyle w:val="Frspaiere"/>
              <w:ind w:left="720"/>
              <w:rPr>
                <w:rFonts w:ascii="Verdana" w:hAnsi="Verdana"/>
                <w:sz w:val="24"/>
                <w:szCs w:val="24"/>
              </w:rPr>
            </w:pPr>
          </w:p>
        </w:tc>
        <w:tc>
          <w:tcPr>
            <w:tcW w:w="1530" w:type="dxa"/>
          </w:tcPr>
          <w:p w14:paraId="07023041" w14:textId="77777777" w:rsidR="00284BFC" w:rsidRPr="00284BFC" w:rsidRDefault="00284BFC" w:rsidP="00653F82">
            <w:pPr>
              <w:pStyle w:val="Frspaiere"/>
              <w:numPr>
                <w:ilvl w:val="0"/>
                <w:numId w:val="1"/>
              </w:numPr>
              <w:rPr>
                <w:rFonts w:ascii="Verdana" w:hAnsi="Verdana"/>
                <w:sz w:val="24"/>
                <w:szCs w:val="24"/>
              </w:rPr>
            </w:pPr>
          </w:p>
        </w:tc>
      </w:tr>
      <w:tr w:rsidR="00284BFC" w:rsidRPr="00284BFC" w14:paraId="3E5A3625" w14:textId="77777777" w:rsidTr="00C42090">
        <w:tc>
          <w:tcPr>
            <w:tcW w:w="630" w:type="dxa"/>
          </w:tcPr>
          <w:p w14:paraId="32A6DDBD" w14:textId="77777777" w:rsidR="00284BFC" w:rsidRPr="00284BFC" w:rsidRDefault="007158AD" w:rsidP="0051245E">
            <w:r>
              <w:t>1</w:t>
            </w:r>
            <w:r w:rsidR="002010E3">
              <w:t>8</w:t>
            </w:r>
          </w:p>
        </w:tc>
        <w:tc>
          <w:tcPr>
            <w:tcW w:w="6210" w:type="dxa"/>
          </w:tcPr>
          <w:p w14:paraId="46956F35" w14:textId="77777777" w:rsidR="00284BFC" w:rsidRPr="00284BFC" w:rsidRDefault="009874E1" w:rsidP="009874E1">
            <w:pPr>
              <w:rPr>
                <w:rFonts w:eastAsia="Arial"/>
                <w:b/>
                <w:bCs/>
              </w:rPr>
            </w:pPr>
            <w:r w:rsidRPr="009874E1">
              <w:rPr>
                <w:rFonts w:cs="Times New Roman"/>
              </w:rPr>
              <w:t>Alte documente justi</w:t>
            </w:r>
            <w:r w:rsidR="00AD4B93">
              <w:rPr>
                <w:rFonts w:cs="Times New Roman"/>
              </w:rPr>
              <w:t>ficative (se vor specifica de că</w:t>
            </w:r>
            <w:r w:rsidRPr="009874E1">
              <w:rPr>
                <w:rFonts w:cs="Times New Roman"/>
              </w:rPr>
              <w:t>tre solicitant)</w:t>
            </w:r>
          </w:p>
        </w:tc>
        <w:tc>
          <w:tcPr>
            <w:tcW w:w="1440" w:type="dxa"/>
          </w:tcPr>
          <w:p w14:paraId="6DD80C08" w14:textId="77777777" w:rsidR="00284BFC" w:rsidRPr="00284BFC" w:rsidRDefault="00284BFC" w:rsidP="00CF5D02">
            <w:pPr>
              <w:pStyle w:val="Frspaiere"/>
              <w:ind w:left="720"/>
              <w:rPr>
                <w:rFonts w:ascii="Verdana" w:hAnsi="Verdana"/>
                <w:sz w:val="24"/>
                <w:szCs w:val="24"/>
              </w:rPr>
            </w:pPr>
          </w:p>
        </w:tc>
        <w:tc>
          <w:tcPr>
            <w:tcW w:w="1530" w:type="dxa"/>
          </w:tcPr>
          <w:p w14:paraId="14528F90" w14:textId="77777777" w:rsidR="00284BFC" w:rsidRPr="00284BFC" w:rsidRDefault="00284BFC" w:rsidP="00653F82">
            <w:pPr>
              <w:pStyle w:val="Frspaiere"/>
              <w:numPr>
                <w:ilvl w:val="0"/>
                <w:numId w:val="1"/>
              </w:numPr>
              <w:rPr>
                <w:rFonts w:ascii="Verdana" w:hAnsi="Verdana"/>
                <w:sz w:val="24"/>
                <w:szCs w:val="24"/>
              </w:rPr>
            </w:pPr>
          </w:p>
        </w:tc>
      </w:tr>
    </w:tbl>
    <w:p w14:paraId="25DBF113" w14:textId="77777777" w:rsidR="005D2DE3" w:rsidRDefault="005D2DE3" w:rsidP="00D8554A">
      <w:pPr>
        <w:pStyle w:val="Frspaiere"/>
        <w:ind w:hanging="142"/>
        <w:rPr>
          <w:rFonts w:ascii="Verdana" w:hAnsi="Verdana"/>
          <w:b/>
          <w:i/>
          <w:sz w:val="24"/>
          <w:szCs w:val="24"/>
        </w:rPr>
      </w:pPr>
    </w:p>
    <w:p w14:paraId="01BC3242" w14:textId="77777777" w:rsidR="005D6714" w:rsidRDefault="005D6714" w:rsidP="005D6714"/>
    <w:p w14:paraId="2BE0C4FA" w14:textId="77777777" w:rsidR="00D8554A" w:rsidRPr="00790F8C" w:rsidRDefault="00D8554A" w:rsidP="00653F82">
      <w:pPr>
        <w:pStyle w:val="Titlu2"/>
        <w:numPr>
          <w:ilvl w:val="1"/>
          <w:numId w:val="2"/>
        </w:numPr>
      </w:pPr>
      <w:bookmarkStart w:id="51" w:name="_Toc492296126"/>
      <w:r w:rsidRPr="00790F8C">
        <w:t>Docume</w:t>
      </w:r>
      <w:r w:rsidR="004D4145">
        <w:t>nte postate pe site-ul GAL la mo</w:t>
      </w:r>
      <w:r w:rsidR="00AD4B93">
        <w:t>mentul lansării proiectului î</w:t>
      </w:r>
      <w:r w:rsidRPr="00790F8C">
        <w:t>n vederea întocmirii si depunerii cererii de finan</w:t>
      </w:r>
      <w:r w:rsidR="00AD4B93">
        <w:t>ț</w:t>
      </w:r>
      <w:r w:rsidRPr="00790F8C">
        <w:t>are</w:t>
      </w:r>
      <w:bookmarkEnd w:id="51"/>
    </w:p>
    <w:p w14:paraId="68F16ABC" w14:textId="77777777" w:rsidR="00D8554A" w:rsidRPr="00790F8C" w:rsidRDefault="00D8554A" w:rsidP="005D6714">
      <w:r w:rsidRPr="00790F8C">
        <w:t>Ghidul solicitantului :</w:t>
      </w:r>
    </w:p>
    <w:p w14:paraId="10989CD2" w14:textId="77777777" w:rsidR="00D8554A" w:rsidRPr="00790F8C" w:rsidRDefault="004D4145" w:rsidP="00653F82">
      <w:pPr>
        <w:pStyle w:val="Listparagraf"/>
        <w:numPr>
          <w:ilvl w:val="0"/>
          <w:numId w:val="28"/>
        </w:numPr>
      </w:pPr>
      <w:r>
        <w:t>Anexa 1</w:t>
      </w:r>
      <w:r w:rsidR="00AD4B93">
        <w:t>- Cererea de finanaț</w:t>
      </w:r>
      <w:r w:rsidR="00D8554A" w:rsidRPr="00790F8C">
        <w:t>are si anexele aferente</w:t>
      </w:r>
    </w:p>
    <w:p w14:paraId="49C4D4B1" w14:textId="77777777" w:rsidR="00D8554A" w:rsidRPr="00790F8C" w:rsidRDefault="00D8554A" w:rsidP="00653F82">
      <w:pPr>
        <w:pStyle w:val="Listparagraf"/>
        <w:numPr>
          <w:ilvl w:val="0"/>
          <w:numId w:val="28"/>
        </w:numPr>
      </w:pPr>
      <w:r w:rsidRPr="00790F8C">
        <w:t>Anexa</w:t>
      </w:r>
      <w:r w:rsidR="00AD4B93">
        <w:t xml:space="preserve"> 2- Fisa de verificarii generală</w:t>
      </w:r>
      <w:r w:rsidRPr="00790F8C">
        <w:t xml:space="preserve"> a proiectuluii( Fisa de verificare a eligibilitatii)</w:t>
      </w:r>
    </w:p>
    <w:p w14:paraId="1F20712E" w14:textId="77777777" w:rsidR="00D8554A" w:rsidRPr="00790F8C" w:rsidRDefault="00D8554A" w:rsidP="00653F82">
      <w:pPr>
        <w:pStyle w:val="Listparagraf"/>
        <w:numPr>
          <w:ilvl w:val="0"/>
          <w:numId w:val="28"/>
        </w:numPr>
      </w:pPr>
      <w:r w:rsidRPr="00790F8C">
        <w:t>Anexa 3-  Fisa de verificarii a sele</w:t>
      </w:r>
      <w:r w:rsidR="00AD4B93">
        <w:t>cț</w:t>
      </w:r>
      <w:r w:rsidRPr="00790F8C">
        <w:t>iei</w:t>
      </w:r>
    </w:p>
    <w:p w14:paraId="3AA2B43F" w14:textId="77777777" w:rsidR="00D8554A" w:rsidRPr="00790F8C" w:rsidRDefault="00D8554A" w:rsidP="005D6714">
      <w:pPr>
        <w:pStyle w:val="Frspaiere"/>
        <w:rPr>
          <w:rFonts w:ascii="Verdana" w:hAnsi="Verdana"/>
          <w:sz w:val="24"/>
          <w:szCs w:val="24"/>
        </w:rPr>
      </w:pPr>
    </w:p>
    <w:p w14:paraId="0EE9BA1E" w14:textId="77777777" w:rsidR="00D8554A" w:rsidRPr="00790F8C" w:rsidRDefault="00AD4B93" w:rsidP="00653F82">
      <w:pPr>
        <w:pStyle w:val="Titlu2"/>
        <w:numPr>
          <w:ilvl w:val="1"/>
          <w:numId w:val="2"/>
        </w:numPr>
      </w:pPr>
      <w:bookmarkStart w:id="52" w:name="_Toc492296127"/>
      <w:r>
        <w:t>Informaț</w:t>
      </w:r>
      <w:r w:rsidR="005D6714">
        <w:t>ii si documente utile</w:t>
      </w:r>
      <w:bookmarkEnd w:id="52"/>
    </w:p>
    <w:p w14:paraId="3795D396" w14:textId="77777777" w:rsidR="00D8554A" w:rsidRPr="00790F8C" w:rsidRDefault="00AD4B93" w:rsidP="005D6714">
      <w:r w:rsidRPr="00AD4B93">
        <w:t>Ghidul Solicitantului se completează cu prevederile cadrului de reglementare european și național, precum și cu manualele de proceduri ale autorităților cu competențe pe linia gestionarii și managementului fondurilor europene nerambursabile acordate României în perioada de programare 2014-2020</w:t>
      </w:r>
      <w:r w:rsidR="00D8554A" w:rsidRPr="00790F8C">
        <w:t>.</w:t>
      </w:r>
    </w:p>
    <w:p w14:paraId="09E2EE4C" w14:textId="77777777" w:rsidR="00D8554A" w:rsidRPr="00790F8C" w:rsidRDefault="00D8554A" w:rsidP="005D6714">
      <w:r w:rsidRPr="00790F8C">
        <w:t>Pe</w:t>
      </w:r>
      <w:r w:rsidR="005D6714">
        <w:t xml:space="preserve"> pagina de internet a GAL  </w:t>
      </w:r>
      <w:r w:rsidR="005D6714" w:rsidRPr="00FE3A93">
        <w:t>www.</w:t>
      </w:r>
      <w:r w:rsidR="005D6714" w:rsidRPr="00FE3A93">
        <w:rPr>
          <w:shd w:val="clear" w:color="auto" w:fill="FFFFFF"/>
        </w:rPr>
        <w:t>baraganse.ro/</w:t>
      </w:r>
      <w:r w:rsidR="005D6714">
        <w:t xml:space="preserve"> </w:t>
      </w:r>
      <w:r w:rsidR="00AD4B93">
        <w:t xml:space="preserve"> se pot consulta ș</w:t>
      </w:r>
      <w:r w:rsidRPr="00790F8C">
        <w:t>i descarca</w:t>
      </w:r>
    </w:p>
    <w:p w14:paraId="61DC940D" w14:textId="77777777" w:rsidR="00D8554A" w:rsidRPr="00790F8C" w:rsidRDefault="00AD4B93" w:rsidP="00653F82">
      <w:pPr>
        <w:pStyle w:val="Listparagraf"/>
        <w:numPr>
          <w:ilvl w:val="0"/>
          <w:numId w:val="29"/>
        </w:numPr>
      </w:pPr>
      <w:r>
        <w:t>Ghidul solictantului ș</w:t>
      </w:r>
      <w:r w:rsidR="00D8554A" w:rsidRPr="00790F8C">
        <w:t>i anexele la ghidul solictantului</w:t>
      </w:r>
    </w:p>
    <w:p w14:paraId="6628AAA2" w14:textId="77777777" w:rsidR="00D8554A" w:rsidRPr="00790F8C" w:rsidRDefault="00D8554A" w:rsidP="00653F82">
      <w:pPr>
        <w:pStyle w:val="Listparagraf"/>
        <w:numPr>
          <w:ilvl w:val="0"/>
          <w:numId w:val="29"/>
        </w:numPr>
      </w:pPr>
      <w:r w:rsidRPr="00790F8C">
        <w:lastRenderedPageBreak/>
        <w:t>Format standar</w:t>
      </w:r>
      <w:r w:rsidR="005D6714">
        <w:t>d</w:t>
      </w:r>
      <w:r w:rsidR="00AD4B93">
        <w:t xml:space="preserve"> al cererii de finanț</w:t>
      </w:r>
      <w:r w:rsidRPr="00790F8C">
        <w:t>are</w:t>
      </w:r>
    </w:p>
    <w:p w14:paraId="412708FB" w14:textId="77777777" w:rsidR="00D8554A" w:rsidRPr="00790F8C" w:rsidRDefault="00AD4B93" w:rsidP="00653F82">
      <w:pPr>
        <w:pStyle w:val="Listparagraf"/>
        <w:numPr>
          <w:ilvl w:val="0"/>
          <w:numId w:val="29"/>
        </w:numPr>
      </w:pPr>
      <w:r>
        <w:t>Procedura de evaluare și selecț</w:t>
      </w:r>
      <w:r w:rsidR="00D8554A" w:rsidRPr="00790F8C">
        <w:t>ie a proiectelor</w:t>
      </w:r>
    </w:p>
    <w:p w14:paraId="11904FE4" w14:textId="77777777" w:rsidR="00D8554A" w:rsidRPr="00790F8C" w:rsidRDefault="005D6714" w:rsidP="00653F82">
      <w:pPr>
        <w:pStyle w:val="Listparagraf"/>
        <w:numPr>
          <w:ilvl w:val="0"/>
          <w:numId w:val="29"/>
        </w:numPr>
      </w:pPr>
      <w:r>
        <w:t>Strategia de D</w:t>
      </w:r>
      <w:r w:rsidR="00AD4B93">
        <w:t>ezvoltare Locală</w:t>
      </w:r>
    </w:p>
    <w:p w14:paraId="685594F9" w14:textId="77777777" w:rsidR="00B30BC0" w:rsidRPr="00105C9C" w:rsidRDefault="00D8554A" w:rsidP="005C1F6A">
      <w:pPr>
        <w:rPr>
          <w:rFonts w:cs="Times New Roman"/>
          <w:b/>
          <w:szCs w:val="24"/>
        </w:rPr>
      </w:pPr>
      <w:r w:rsidRPr="00790F8C">
        <w:t xml:space="preserve"> Eventuale solic</w:t>
      </w:r>
      <w:r w:rsidR="00AD4B93">
        <w:t>ită</w:t>
      </w:r>
      <w:r w:rsidRPr="00790F8C">
        <w:t xml:space="preserve">ri de clarificari se pot depune personal sau  se vor transmite pe e-mail la  adresa </w:t>
      </w:r>
      <w:r w:rsidR="00EE1B6C" w:rsidRPr="00FE3A93">
        <w:rPr>
          <w:szCs w:val="24"/>
          <w:shd w:val="clear" w:color="auto" w:fill="FFFFFF"/>
        </w:rPr>
        <w:t>galbaragan@baraganse.ro</w:t>
      </w:r>
    </w:p>
    <w:sectPr w:rsidR="00B30BC0" w:rsidRPr="00105C9C" w:rsidSect="00095030">
      <w:headerReference w:type="default" r:id="rId9"/>
      <w:footerReference w:type="default" r:id="rId10"/>
      <w:headerReference w:type="first" r:id="rId11"/>
      <w:footerReference w:type="first" r:id="rId12"/>
      <w:pgSz w:w="11906" w:h="16838"/>
      <w:pgMar w:top="1417" w:right="1286" w:bottom="1417" w:left="1417"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0C751" w14:textId="77777777" w:rsidR="00191AF9" w:rsidRDefault="00191AF9" w:rsidP="00404CBE">
      <w:pPr>
        <w:spacing w:line="240" w:lineRule="auto"/>
      </w:pPr>
      <w:r>
        <w:separator/>
      </w:r>
    </w:p>
  </w:endnote>
  <w:endnote w:type="continuationSeparator" w:id="0">
    <w:p w14:paraId="0B37D13C" w14:textId="77777777" w:rsidR="00191AF9" w:rsidRDefault="00191AF9" w:rsidP="00404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985144"/>
      <w:docPartObj>
        <w:docPartGallery w:val="Page Numbers (Bottom of Page)"/>
        <w:docPartUnique/>
      </w:docPartObj>
    </w:sdtPr>
    <w:sdtEndPr>
      <w:rPr>
        <w:noProof/>
      </w:rPr>
    </w:sdtEndPr>
    <w:sdtContent>
      <w:p w14:paraId="6A27956F" w14:textId="77777777" w:rsidR="007C378B" w:rsidRDefault="007C378B">
        <w:pPr>
          <w:pStyle w:val="Subsol"/>
          <w:jc w:val="right"/>
        </w:pPr>
        <w:r>
          <w:fldChar w:fldCharType="begin"/>
        </w:r>
        <w:r>
          <w:instrText xml:space="preserve"> PAGE   \* MERGEFORMAT </w:instrText>
        </w:r>
        <w:r>
          <w:fldChar w:fldCharType="separate"/>
        </w:r>
        <w:r w:rsidR="00734040">
          <w:rPr>
            <w:noProof/>
          </w:rPr>
          <w:t>29</w:t>
        </w:r>
        <w:r>
          <w:rPr>
            <w:noProof/>
          </w:rPr>
          <w:fldChar w:fldCharType="end"/>
        </w:r>
      </w:p>
    </w:sdtContent>
  </w:sdt>
  <w:p w14:paraId="0B9CAD20" w14:textId="77777777" w:rsidR="007C378B" w:rsidRDefault="007C378B">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FB595" w14:textId="77777777" w:rsidR="007C378B" w:rsidRPr="00105C9C" w:rsidRDefault="007C378B" w:rsidP="002A6FA1">
    <w:pPr>
      <w:pBdr>
        <w:top w:val="single" w:sz="4" w:space="0" w:color="auto"/>
      </w:pBdr>
      <w:ind w:hanging="270"/>
      <w:jc w:val="center"/>
      <w:rPr>
        <w:rFonts w:cs="Times New Roman"/>
        <w:b/>
        <w:noProof/>
        <w:color w:val="0070C0"/>
        <w:spacing w:val="10"/>
        <w:szCs w:val="24"/>
        <w:lang w:eastAsia="ro-RO"/>
      </w:rPr>
    </w:pPr>
    <w:r w:rsidRPr="00105C9C">
      <w:rPr>
        <w:rFonts w:cs="Times New Roman"/>
        <w:b/>
        <w:noProof/>
        <w:color w:val="0070C0"/>
        <w:spacing w:val="10"/>
        <w:szCs w:val="24"/>
        <w:lang w:eastAsia="ro-RO"/>
      </w:rPr>
      <w:t>PROGRAMUL NA</w:t>
    </w:r>
    <w:r>
      <w:rPr>
        <w:rFonts w:cs="Times New Roman"/>
        <w:b/>
        <w:noProof/>
        <w:color w:val="0070C0"/>
        <w:spacing w:val="10"/>
        <w:szCs w:val="24"/>
        <w:lang w:eastAsia="ro-RO"/>
      </w:rPr>
      <w:t>Ț</w:t>
    </w:r>
    <w:r w:rsidRPr="00105C9C">
      <w:rPr>
        <w:rFonts w:cs="Times New Roman"/>
        <w:b/>
        <w:noProof/>
        <w:color w:val="0070C0"/>
        <w:spacing w:val="10"/>
        <w:szCs w:val="24"/>
        <w:lang w:eastAsia="ro-RO"/>
      </w:rPr>
      <w:t>IONAL DE DEZVOLTARE RURAL</w:t>
    </w:r>
    <w:r>
      <w:rPr>
        <w:rFonts w:cs="Times New Roman"/>
        <w:b/>
        <w:noProof/>
        <w:color w:val="0070C0"/>
        <w:spacing w:val="10"/>
        <w:szCs w:val="24"/>
        <w:lang w:eastAsia="ro-RO"/>
      </w:rPr>
      <w:t>Ă</w:t>
    </w:r>
    <w:r w:rsidRPr="00105C9C">
      <w:rPr>
        <w:rFonts w:cs="Times New Roman"/>
        <w:b/>
        <w:noProof/>
        <w:color w:val="0070C0"/>
        <w:spacing w:val="10"/>
        <w:szCs w:val="24"/>
        <w:lang w:eastAsia="ro-RO"/>
      </w:rPr>
      <w:t xml:space="preserve"> 2014 – 2020</w:t>
    </w:r>
  </w:p>
  <w:p w14:paraId="5A65F7F5" w14:textId="77777777" w:rsidR="007C378B" w:rsidRDefault="007C378B" w:rsidP="002A6FA1">
    <w:pPr>
      <w:pBdr>
        <w:bottom w:val="single" w:sz="4" w:space="1" w:color="auto"/>
      </w:pBdr>
      <w:ind w:right="-96" w:hanging="450"/>
      <w:jc w:val="center"/>
      <w:rPr>
        <w:rFonts w:cs="Times New Roman"/>
        <w:noProof/>
        <w:spacing w:val="20"/>
        <w:szCs w:val="24"/>
        <w:lang w:eastAsia="ro-RO"/>
      </w:rPr>
    </w:pPr>
    <w:r w:rsidRPr="00105C9C">
      <w:rPr>
        <w:rFonts w:cs="Times New Roman"/>
        <w:noProof/>
        <w:spacing w:val="20"/>
        <w:szCs w:val="24"/>
        <w:lang w:eastAsia="ro-RO"/>
      </w:rPr>
      <w:t>Program finan</w:t>
    </w:r>
    <w:r>
      <w:rPr>
        <w:rFonts w:cs="Times New Roman"/>
        <w:noProof/>
        <w:spacing w:val="20"/>
        <w:szCs w:val="24"/>
        <w:lang w:eastAsia="ro-RO"/>
      </w:rPr>
      <w:t>ț</w:t>
    </w:r>
    <w:r w:rsidRPr="00105C9C">
      <w:rPr>
        <w:rFonts w:cs="Times New Roman"/>
        <w:noProof/>
        <w:spacing w:val="20"/>
        <w:szCs w:val="24"/>
        <w:lang w:eastAsia="ro-RO"/>
      </w:rPr>
      <w:t>at de Uniunea European</w:t>
    </w:r>
    <w:r>
      <w:rPr>
        <w:rFonts w:cs="Times New Roman"/>
        <w:noProof/>
        <w:spacing w:val="20"/>
        <w:szCs w:val="24"/>
        <w:lang w:eastAsia="ro-RO"/>
      </w:rPr>
      <w:t>ă</w:t>
    </w:r>
    <w:r w:rsidRPr="00105C9C">
      <w:rPr>
        <w:rFonts w:cs="Times New Roman"/>
        <w:noProof/>
        <w:spacing w:val="20"/>
        <w:szCs w:val="24"/>
        <w:lang w:eastAsia="ro-RO"/>
      </w:rPr>
      <w:t xml:space="preserve"> </w:t>
    </w:r>
    <w:r>
      <w:rPr>
        <w:rFonts w:cs="Times New Roman"/>
        <w:noProof/>
        <w:spacing w:val="20"/>
        <w:szCs w:val="24"/>
        <w:lang w:eastAsia="ro-RO"/>
      </w:rPr>
      <w:t>ș</w:t>
    </w:r>
    <w:r w:rsidRPr="00105C9C">
      <w:rPr>
        <w:rFonts w:cs="Times New Roman"/>
        <w:noProof/>
        <w:spacing w:val="20"/>
        <w:szCs w:val="24"/>
        <w:lang w:eastAsia="ro-RO"/>
      </w:rPr>
      <w:t>i Guvernul Rom</w:t>
    </w:r>
    <w:r>
      <w:rPr>
        <w:rFonts w:cs="Times New Roman"/>
        <w:noProof/>
        <w:spacing w:val="20"/>
        <w:szCs w:val="24"/>
        <w:lang w:eastAsia="ro-RO"/>
      </w:rPr>
      <w:t>âniei prin</w:t>
    </w:r>
  </w:p>
  <w:p w14:paraId="14E66240" w14:textId="77777777" w:rsidR="007C378B" w:rsidRPr="00C067A4" w:rsidRDefault="007C378B" w:rsidP="002A6FA1">
    <w:pPr>
      <w:pBdr>
        <w:bottom w:val="single" w:sz="4" w:space="1" w:color="auto"/>
      </w:pBdr>
      <w:ind w:hanging="360"/>
      <w:jc w:val="center"/>
      <w:rPr>
        <w:rFonts w:cs="Times New Roman"/>
        <w:noProof/>
        <w:spacing w:val="20"/>
        <w:szCs w:val="24"/>
        <w:lang w:eastAsia="ro-RO"/>
      </w:rPr>
    </w:pPr>
    <w:r w:rsidRPr="00105C9C">
      <w:rPr>
        <w:rFonts w:cs="Times New Roman"/>
        <w:b/>
        <w:noProof/>
        <w:color w:val="0070C0"/>
        <w:spacing w:val="40"/>
        <w:szCs w:val="24"/>
        <w:lang w:eastAsia="ro-RO"/>
      </w:rPr>
      <w:t>FONDUL EUROPEAN AGRICOL PENTRU DEZVOLTARE RURAL</w:t>
    </w:r>
    <w:r>
      <w:rPr>
        <w:rFonts w:cs="Times New Roman"/>
        <w:b/>
        <w:noProof/>
        <w:color w:val="0070C0"/>
        <w:spacing w:val="40"/>
        <w:szCs w:val="24"/>
        <w:lang w:eastAsia="ro-RO"/>
      </w:rPr>
      <w:t>Ă</w:t>
    </w:r>
  </w:p>
  <w:p w14:paraId="6553E878" w14:textId="77777777" w:rsidR="007C378B" w:rsidRPr="00105C9C" w:rsidRDefault="007C378B" w:rsidP="002A6FA1">
    <w:pPr>
      <w:jc w:val="center"/>
      <w:rPr>
        <w:rFonts w:cs="Times New Roman"/>
        <w:b/>
        <w:smallCaps/>
        <w:noProof/>
        <w:color w:val="0070C0"/>
        <w:spacing w:val="60"/>
        <w:szCs w:val="24"/>
      </w:rPr>
    </w:pPr>
    <w:r w:rsidRPr="00105C9C">
      <w:rPr>
        <w:rFonts w:cs="Times New Roman"/>
        <w:b/>
        <w:smallCaps/>
        <w:noProof/>
        <w:color w:val="0070C0"/>
        <w:spacing w:val="60"/>
        <w:szCs w:val="24"/>
      </w:rPr>
      <w:t>Europa investe</w:t>
    </w:r>
    <w:r>
      <w:rPr>
        <w:rFonts w:cs="Times New Roman"/>
        <w:b/>
        <w:smallCaps/>
        <w:noProof/>
        <w:color w:val="0070C0"/>
        <w:spacing w:val="60"/>
        <w:szCs w:val="24"/>
      </w:rPr>
      <w:t>ș</w:t>
    </w:r>
    <w:r w:rsidRPr="00105C9C">
      <w:rPr>
        <w:rFonts w:cs="Times New Roman"/>
        <w:b/>
        <w:smallCaps/>
        <w:noProof/>
        <w:color w:val="0070C0"/>
        <w:spacing w:val="60"/>
        <w:szCs w:val="24"/>
      </w:rPr>
      <w:t xml:space="preserve">te </w:t>
    </w:r>
    <w:r>
      <w:rPr>
        <w:rFonts w:cs="Times New Roman"/>
        <w:b/>
        <w:smallCaps/>
        <w:noProof/>
        <w:color w:val="0070C0"/>
        <w:spacing w:val="60"/>
        <w:szCs w:val="24"/>
      </w:rPr>
      <w:t>î</w:t>
    </w:r>
    <w:r w:rsidRPr="00105C9C">
      <w:rPr>
        <w:rFonts w:cs="Times New Roman"/>
        <w:b/>
        <w:smallCaps/>
        <w:noProof/>
        <w:color w:val="0070C0"/>
        <w:spacing w:val="60"/>
        <w:szCs w:val="24"/>
      </w:rPr>
      <w:t>n zonele rurale</w:t>
    </w:r>
  </w:p>
  <w:p w14:paraId="5F0A3EC6" w14:textId="77777777" w:rsidR="007C378B" w:rsidRDefault="007C378B" w:rsidP="002A6FA1">
    <w:pPr>
      <w:pStyle w:val="Subsol"/>
      <w:ind w:hanging="900"/>
    </w:pPr>
    <w:r>
      <w:rPr>
        <w:noProof/>
        <w:lang w:val="en-US"/>
      </w:rPr>
      <w:drawing>
        <wp:inline distT="0" distB="0" distL="0" distR="0" wp14:anchorId="424F6344" wp14:editId="7AA00B6E">
          <wp:extent cx="6899563" cy="482795"/>
          <wp:effectExtent l="0" t="0" r="0" b="0"/>
          <wp:docPr id="20" name="Picture 20" descr="C:\Users\Utilizator3\AppData\Local\Microsoft\Windows\INetCache\Content.Word\afi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zator3\AppData\Local\Microsoft\Windows\INetCache\Content.Word\afir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8192" cy="494595"/>
                  </a:xfrm>
                  <a:prstGeom prst="rect">
                    <a:avLst/>
                  </a:prstGeom>
                  <a:noFill/>
                  <a:ln>
                    <a:noFill/>
                  </a:ln>
                </pic:spPr>
              </pic:pic>
            </a:graphicData>
          </a:graphic>
        </wp:inline>
      </w:drawing>
    </w:r>
  </w:p>
  <w:p w14:paraId="27172373" w14:textId="77777777" w:rsidR="007C378B" w:rsidRPr="002A6FA1" w:rsidRDefault="007C378B" w:rsidP="002A6FA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9EF2C" w14:textId="77777777" w:rsidR="00191AF9" w:rsidRDefault="00191AF9" w:rsidP="00404CBE">
      <w:pPr>
        <w:spacing w:line="240" w:lineRule="auto"/>
      </w:pPr>
      <w:r>
        <w:separator/>
      </w:r>
    </w:p>
  </w:footnote>
  <w:footnote w:type="continuationSeparator" w:id="0">
    <w:p w14:paraId="547C2885" w14:textId="77777777" w:rsidR="00191AF9" w:rsidRDefault="00191AF9" w:rsidP="00404C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398E" w14:textId="77777777" w:rsidR="007C378B" w:rsidRPr="006964C8" w:rsidRDefault="007C378B" w:rsidP="00095030">
    <w:pPr>
      <w:pStyle w:val="Antet"/>
      <w:spacing w:after="120"/>
      <w:ind w:hanging="806"/>
    </w:pPr>
    <w:r>
      <w:rPr>
        <w:noProof/>
        <w:lang w:val="en-US"/>
      </w:rPr>
      <w:drawing>
        <wp:inline distT="0" distB="0" distL="0" distR="0" wp14:anchorId="1C645E86" wp14:editId="518B0622">
          <wp:extent cx="6948804" cy="828675"/>
          <wp:effectExtent l="0" t="0" r="5080" b="0"/>
          <wp:docPr id="169" name="Picture 169"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092" cy="82990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00F8F" w14:textId="77777777" w:rsidR="007C378B" w:rsidRDefault="007C378B" w:rsidP="00BC0EF0">
    <w:pPr>
      <w:pStyle w:val="Antet"/>
      <w:ind w:hanging="720"/>
    </w:pPr>
    <w:r>
      <w:rPr>
        <w:noProof/>
        <w:lang w:val="en-US"/>
      </w:rPr>
      <w:drawing>
        <wp:inline distT="0" distB="0" distL="0" distR="0" wp14:anchorId="5D771CD1" wp14:editId="3D996F4B">
          <wp:extent cx="6779875" cy="762000"/>
          <wp:effectExtent l="0" t="0" r="2540" b="0"/>
          <wp:docPr id="172" name="Picture 172"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120" cy="7636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C32"/>
    <w:multiLevelType w:val="hybridMultilevel"/>
    <w:tmpl w:val="45CE4E7C"/>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56CA9"/>
    <w:multiLevelType w:val="hybridMultilevel"/>
    <w:tmpl w:val="D89EDBFE"/>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34355B3"/>
    <w:multiLevelType w:val="hybridMultilevel"/>
    <w:tmpl w:val="727CA18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05B94C65"/>
    <w:multiLevelType w:val="hybridMultilevel"/>
    <w:tmpl w:val="0D98ED1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E6CF9"/>
    <w:multiLevelType w:val="hybridMultilevel"/>
    <w:tmpl w:val="13C01A34"/>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A73FC"/>
    <w:multiLevelType w:val="hybridMultilevel"/>
    <w:tmpl w:val="ACAA8D94"/>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62118"/>
    <w:multiLevelType w:val="hybridMultilevel"/>
    <w:tmpl w:val="8CB2058E"/>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06C5C"/>
    <w:multiLevelType w:val="hybridMultilevel"/>
    <w:tmpl w:val="BE22B1D8"/>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B5D4B"/>
    <w:multiLevelType w:val="hybridMultilevel"/>
    <w:tmpl w:val="B6DEEB66"/>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1793B"/>
    <w:multiLevelType w:val="hybridMultilevel"/>
    <w:tmpl w:val="47B8DBC4"/>
    <w:lvl w:ilvl="0" w:tplc="15FE2730">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E9257D"/>
    <w:multiLevelType w:val="hybridMultilevel"/>
    <w:tmpl w:val="CE368512"/>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FB156D1"/>
    <w:multiLevelType w:val="hybridMultilevel"/>
    <w:tmpl w:val="AE602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D5394"/>
    <w:multiLevelType w:val="hybridMultilevel"/>
    <w:tmpl w:val="484CF6AC"/>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14C1D"/>
    <w:multiLevelType w:val="hybridMultilevel"/>
    <w:tmpl w:val="791A5948"/>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A5FF3"/>
    <w:multiLevelType w:val="hybridMultilevel"/>
    <w:tmpl w:val="8308585C"/>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A5758"/>
    <w:multiLevelType w:val="hybridMultilevel"/>
    <w:tmpl w:val="20D2A154"/>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D3A58"/>
    <w:multiLevelType w:val="hybridMultilevel"/>
    <w:tmpl w:val="23D60F24"/>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757B1"/>
    <w:multiLevelType w:val="multilevel"/>
    <w:tmpl w:val="E418EBF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99E76B3"/>
    <w:multiLevelType w:val="hybridMultilevel"/>
    <w:tmpl w:val="F62C9E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7E5591"/>
    <w:multiLevelType w:val="hybridMultilevel"/>
    <w:tmpl w:val="49DE2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C41163"/>
    <w:multiLevelType w:val="hybridMultilevel"/>
    <w:tmpl w:val="87ECCB28"/>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93456"/>
    <w:multiLevelType w:val="hybridMultilevel"/>
    <w:tmpl w:val="E0B8A662"/>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8C2613"/>
    <w:multiLevelType w:val="hybridMultilevel"/>
    <w:tmpl w:val="BB24F9A0"/>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25846"/>
    <w:multiLevelType w:val="hybridMultilevel"/>
    <w:tmpl w:val="8C1A6786"/>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C237EE"/>
    <w:multiLevelType w:val="hybridMultilevel"/>
    <w:tmpl w:val="DEEC8B70"/>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EF5888"/>
    <w:multiLevelType w:val="hybridMultilevel"/>
    <w:tmpl w:val="7346C14C"/>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B12152"/>
    <w:multiLevelType w:val="hybridMultilevel"/>
    <w:tmpl w:val="F5E6421E"/>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9217F6"/>
    <w:multiLevelType w:val="hybridMultilevel"/>
    <w:tmpl w:val="F21CCDBE"/>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C23D65"/>
    <w:multiLevelType w:val="hybridMultilevel"/>
    <w:tmpl w:val="3CD661DA"/>
    <w:lvl w:ilvl="0" w:tplc="15FE2730">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D394171"/>
    <w:multiLevelType w:val="hybridMultilevel"/>
    <w:tmpl w:val="CC624528"/>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9121E8"/>
    <w:multiLevelType w:val="hybridMultilevel"/>
    <w:tmpl w:val="A0AECC04"/>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9"/>
  </w:num>
  <w:num w:numId="2">
    <w:abstractNumId w:val="17"/>
  </w:num>
  <w:num w:numId="3">
    <w:abstractNumId w:val="21"/>
  </w:num>
  <w:num w:numId="4">
    <w:abstractNumId w:val="0"/>
  </w:num>
  <w:num w:numId="5">
    <w:abstractNumId w:val="18"/>
  </w:num>
  <w:num w:numId="6">
    <w:abstractNumId w:val="22"/>
  </w:num>
  <w:num w:numId="7">
    <w:abstractNumId w:val="16"/>
  </w:num>
  <w:num w:numId="8">
    <w:abstractNumId w:val="4"/>
  </w:num>
  <w:num w:numId="9">
    <w:abstractNumId w:val="1"/>
  </w:num>
  <w:num w:numId="10">
    <w:abstractNumId w:val="10"/>
  </w:num>
  <w:num w:numId="11">
    <w:abstractNumId w:val="30"/>
  </w:num>
  <w:num w:numId="12">
    <w:abstractNumId w:val="23"/>
  </w:num>
  <w:num w:numId="13">
    <w:abstractNumId w:val="25"/>
  </w:num>
  <w:num w:numId="14">
    <w:abstractNumId w:val="8"/>
  </w:num>
  <w:num w:numId="15">
    <w:abstractNumId w:val="27"/>
  </w:num>
  <w:num w:numId="16">
    <w:abstractNumId w:val="5"/>
  </w:num>
  <w:num w:numId="17">
    <w:abstractNumId w:val="15"/>
  </w:num>
  <w:num w:numId="18">
    <w:abstractNumId w:val="29"/>
  </w:num>
  <w:num w:numId="19">
    <w:abstractNumId w:val="7"/>
  </w:num>
  <w:num w:numId="20">
    <w:abstractNumId w:val="13"/>
  </w:num>
  <w:num w:numId="21">
    <w:abstractNumId w:val="20"/>
  </w:num>
  <w:num w:numId="22">
    <w:abstractNumId w:val="3"/>
  </w:num>
  <w:num w:numId="23">
    <w:abstractNumId w:val="11"/>
  </w:num>
  <w:num w:numId="24">
    <w:abstractNumId w:val="14"/>
  </w:num>
  <w:num w:numId="25">
    <w:abstractNumId w:val="6"/>
  </w:num>
  <w:num w:numId="26">
    <w:abstractNumId w:val="24"/>
  </w:num>
  <w:num w:numId="27">
    <w:abstractNumId w:val="9"/>
  </w:num>
  <w:num w:numId="28">
    <w:abstractNumId w:val="26"/>
  </w:num>
  <w:num w:numId="29">
    <w:abstractNumId w:val="12"/>
  </w:num>
  <w:num w:numId="30">
    <w:abstractNumId w:val="2"/>
  </w:num>
  <w:num w:numId="31">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3B"/>
    <w:rsid w:val="0000636F"/>
    <w:rsid w:val="0000677C"/>
    <w:rsid w:val="00006D81"/>
    <w:rsid w:val="00020A20"/>
    <w:rsid w:val="00021AEA"/>
    <w:rsid w:val="00026264"/>
    <w:rsid w:val="000271E0"/>
    <w:rsid w:val="00031247"/>
    <w:rsid w:val="00054CF0"/>
    <w:rsid w:val="00060BF1"/>
    <w:rsid w:val="000632B3"/>
    <w:rsid w:val="0006713E"/>
    <w:rsid w:val="000729A0"/>
    <w:rsid w:val="00080A58"/>
    <w:rsid w:val="00081725"/>
    <w:rsid w:val="00083EE2"/>
    <w:rsid w:val="00087474"/>
    <w:rsid w:val="00095030"/>
    <w:rsid w:val="000A109E"/>
    <w:rsid w:val="000A28AA"/>
    <w:rsid w:val="000A6AAD"/>
    <w:rsid w:val="000B02C6"/>
    <w:rsid w:val="000B15FC"/>
    <w:rsid w:val="000B4539"/>
    <w:rsid w:val="000C104A"/>
    <w:rsid w:val="000C215E"/>
    <w:rsid w:val="000D5330"/>
    <w:rsid w:val="000E2823"/>
    <w:rsid w:val="000E284E"/>
    <w:rsid w:val="000E392B"/>
    <w:rsid w:val="000E5B24"/>
    <w:rsid w:val="000F6F91"/>
    <w:rsid w:val="001020D1"/>
    <w:rsid w:val="0010230A"/>
    <w:rsid w:val="00105C9C"/>
    <w:rsid w:val="00110702"/>
    <w:rsid w:val="00112481"/>
    <w:rsid w:val="00116556"/>
    <w:rsid w:val="00117C6B"/>
    <w:rsid w:val="00125615"/>
    <w:rsid w:val="00127F90"/>
    <w:rsid w:val="00130E08"/>
    <w:rsid w:val="001462A9"/>
    <w:rsid w:val="00150E77"/>
    <w:rsid w:val="001575BE"/>
    <w:rsid w:val="0018324F"/>
    <w:rsid w:val="00191AF9"/>
    <w:rsid w:val="00197DF5"/>
    <w:rsid w:val="001A06E6"/>
    <w:rsid w:val="001A5086"/>
    <w:rsid w:val="001A75E9"/>
    <w:rsid w:val="001C055E"/>
    <w:rsid w:val="001C0612"/>
    <w:rsid w:val="001C5143"/>
    <w:rsid w:val="001C5766"/>
    <w:rsid w:val="001C6F99"/>
    <w:rsid w:val="001D176A"/>
    <w:rsid w:val="001E2693"/>
    <w:rsid w:val="001E323A"/>
    <w:rsid w:val="001E4BD0"/>
    <w:rsid w:val="001E5028"/>
    <w:rsid w:val="001E5972"/>
    <w:rsid w:val="001E78A8"/>
    <w:rsid w:val="001F0DA7"/>
    <w:rsid w:val="001F3F75"/>
    <w:rsid w:val="001F5699"/>
    <w:rsid w:val="002010E3"/>
    <w:rsid w:val="002036F4"/>
    <w:rsid w:val="002041A5"/>
    <w:rsid w:val="002201AE"/>
    <w:rsid w:val="00221D44"/>
    <w:rsid w:val="002227F4"/>
    <w:rsid w:val="00222D5E"/>
    <w:rsid w:val="0022492A"/>
    <w:rsid w:val="00225BE4"/>
    <w:rsid w:val="00236D7F"/>
    <w:rsid w:val="00254F89"/>
    <w:rsid w:val="00256B77"/>
    <w:rsid w:val="002623AA"/>
    <w:rsid w:val="00263CA8"/>
    <w:rsid w:val="0026428E"/>
    <w:rsid w:val="002660FD"/>
    <w:rsid w:val="00280821"/>
    <w:rsid w:val="00284BFC"/>
    <w:rsid w:val="00286616"/>
    <w:rsid w:val="002866A6"/>
    <w:rsid w:val="00292137"/>
    <w:rsid w:val="00296C9C"/>
    <w:rsid w:val="002A6FA1"/>
    <w:rsid w:val="002A7FA1"/>
    <w:rsid w:val="002B171F"/>
    <w:rsid w:val="002B29A1"/>
    <w:rsid w:val="002B328D"/>
    <w:rsid w:val="002B3758"/>
    <w:rsid w:val="002B55EE"/>
    <w:rsid w:val="002B6FA2"/>
    <w:rsid w:val="002C4BBF"/>
    <w:rsid w:val="002C64B4"/>
    <w:rsid w:val="002D107C"/>
    <w:rsid w:val="002D28F1"/>
    <w:rsid w:val="002D38CD"/>
    <w:rsid w:val="002D785D"/>
    <w:rsid w:val="002E1F2B"/>
    <w:rsid w:val="002E2D4E"/>
    <w:rsid w:val="002E607A"/>
    <w:rsid w:val="002E6A07"/>
    <w:rsid w:val="002F7DD7"/>
    <w:rsid w:val="0030088A"/>
    <w:rsid w:val="00305164"/>
    <w:rsid w:val="0031183C"/>
    <w:rsid w:val="003162E1"/>
    <w:rsid w:val="00316814"/>
    <w:rsid w:val="00321150"/>
    <w:rsid w:val="0032354D"/>
    <w:rsid w:val="003240CA"/>
    <w:rsid w:val="00327828"/>
    <w:rsid w:val="00331E50"/>
    <w:rsid w:val="003333CE"/>
    <w:rsid w:val="0033638C"/>
    <w:rsid w:val="003427AC"/>
    <w:rsid w:val="0035070C"/>
    <w:rsid w:val="003508E3"/>
    <w:rsid w:val="00366D2C"/>
    <w:rsid w:val="00376717"/>
    <w:rsid w:val="00380EBE"/>
    <w:rsid w:val="003867C5"/>
    <w:rsid w:val="00386CA9"/>
    <w:rsid w:val="00393B04"/>
    <w:rsid w:val="003947F1"/>
    <w:rsid w:val="00394D63"/>
    <w:rsid w:val="0039677F"/>
    <w:rsid w:val="00397C11"/>
    <w:rsid w:val="003A4DA1"/>
    <w:rsid w:val="003A6FC7"/>
    <w:rsid w:val="003C15C3"/>
    <w:rsid w:val="003C3584"/>
    <w:rsid w:val="003D07E3"/>
    <w:rsid w:val="003E0295"/>
    <w:rsid w:val="003E23DF"/>
    <w:rsid w:val="003F0D8C"/>
    <w:rsid w:val="003F3083"/>
    <w:rsid w:val="003F42D0"/>
    <w:rsid w:val="003F5088"/>
    <w:rsid w:val="00404CBE"/>
    <w:rsid w:val="00413FCB"/>
    <w:rsid w:val="00414C77"/>
    <w:rsid w:val="004427F7"/>
    <w:rsid w:val="00443D2F"/>
    <w:rsid w:val="00446091"/>
    <w:rsid w:val="00450394"/>
    <w:rsid w:val="004517BE"/>
    <w:rsid w:val="00453117"/>
    <w:rsid w:val="00454B3E"/>
    <w:rsid w:val="00460E32"/>
    <w:rsid w:val="00473E0A"/>
    <w:rsid w:val="004926CC"/>
    <w:rsid w:val="004A1077"/>
    <w:rsid w:val="004A27FD"/>
    <w:rsid w:val="004A7FB4"/>
    <w:rsid w:val="004B0156"/>
    <w:rsid w:val="004B0DB7"/>
    <w:rsid w:val="004B2942"/>
    <w:rsid w:val="004C3D0E"/>
    <w:rsid w:val="004C6D06"/>
    <w:rsid w:val="004D4145"/>
    <w:rsid w:val="004D4D6D"/>
    <w:rsid w:val="004D59C6"/>
    <w:rsid w:val="004F11F0"/>
    <w:rsid w:val="004F2BFA"/>
    <w:rsid w:val="004F2C1C"/>
    <w:rsid w:val="004F5A71"/>
    <w:rsid w:val="0051245E"/>
    <w:rsid w:val="00512548"/>
    <w:rsid w:val="00512A42"/>
    <w:rsid w:val="00514253"/>
    <w:rsid w:val="005151B3"/>
    <w:rsid w:val="00516D6B"/>
    <w:rsid w:val="00521E47"/>
    <w:rsid w:val="00526870"/>
    <w:rsid w:val="00527D08"/>
    <w:rsid w:val="00533F2F"/>
    <w:rsid w:val="00534191"/>
    <w:rsid w:val="005535A3"/>
    <w:rsid w:val="00556F69"/>
    <w:rsid w:val="005575C6"/>
    <w:rsid w:val="00563CB4"/>
    <w:rsid w:val="00565D70"/>
    <w:rsid w:val="005677CF"/>
    <w:rsid w:val="0057625D"/>
    <w:rsid w:val="00582F8A"/>
    <w:rsid w:val="00585084"/>
    <w:rsid w:val="00591370"/>
    <w:rsid w:val="00591BAD"/>
    <w:rsid w:val="005926E3"/>
    <w:rsid w:val="005B0C47"/>
    <w:rsid w:val="005B4852"/>
    <w:rsid w:val="005C1F6A"/>
    <w:rsid w:val="005C29BD"/>
    <w:rsid w:val="005C2C72"/>
    <w:rsid w:val="005C7444"/>
    <w:rsid w:val="005D2DE3"/>
    <w:rsid w:val="005D5D8C"/>
    <w:rsid w:val="005D6714"/>
    <w:rsid w:val="005D7842"/>
    <w:rsid w:val="005D78DA"/>
    <w:rsid w:val="005D7ED6"/>
    <w:rsid w:val="005E6D82"/>
    <w:rsid w:val="005E767C"/>
    <w:rsid w:val="005E7EBE"/>
    <w:rsid w:val="005F1F72"/>
    <w:rsid w:val="005F6411"/>
    <w:rsid w:val="005F7392"/>
    <w:rsid w:val="00606D61"/>
    <w:rsid w:val="00607828"/>
    <w:rsid w:val="00613EB7"/>
    <w:rsid w:val="00617614"/>
    <w:rsid w:val="00623E5F"/>
    <w:rsid w:val="0063385B"/>
    <w:rsid w:val="00633BEF"/>
    <w:rsid w:val="00634D17"/>
    <w:rsid w:val="00637FBC"/>
    <w:rsid w:val="0065047B"/>
    <w:rsid w:val="00651AD6"/>
    <w:rsid w:val="00653F82"/>
    <w:rsid w:val="00656E57"/>
    <w:rsid w:val="006609F0"/>
    <w:rsid w:val="00666392"/>
    <w:rsid w:val="00674220"/>
    <w:rsid w:val="00680151"/>
    <w:rsid w:val="0068192B"/>
    <w:rsid w:val="00686468"/>
    <w:rsid w:val="006877C1"/>
    <w:rsid w:val="006944CC"/>
    <w:rsid w:val="0069556D"/>
    <w:rsid w:val="006964C8"/>
    <w:rsid w:val="00697ED2"/>
    <w:rsid w:val="006A4FC8"/>
    <w:rsid w:val="006B3E14"/>
    <w:rsid w:val="006B3F10"/>
    <w:rsid w:val="006B4693"/>
    <w:rsid w:val="006C29BD"/>
    <w:rsid w:val="006C45C8"/>
    <w:rsid w:val="006C643E"/>
    <w:rsid w:val="006D127A"/>
    <w:rsid w:val="006D713A"/>
    <w:rsid w:val="006E3EAD"/>
    <w:rsid w:val="006E53DC"/>
    <w:rsid w:val="006E559B"/>
    <w:rsid w:val="006F6A01"/>
    <w:rsid w:val="006F6A23"/>
    <w:rsid w:val="006F7E43"/>
    <w:rsid w:val="007018E4"/>
    <w:rsid w:val="00702121"/>
    <w:rsid w:val="007119C2"/>
    <w:rsid w:val="007158AD"/>
    <w:rsid w:val="00734040"/>
    <w:rsid w:val="00735F51"/>
    <w:rsid w:val="0074708D"/>
    <w:rsid w:val="00750128"/>
    <w:rsid w:val="00757888"/>
    <w:rsid w:val="00764036"/>
    <w:rsid w:val="00765ED1"/>
    <w:rsid w:val="00766A9E"/>
    <w:rsid w:val="00766F8A"/>
    <w:rsid w:val="00774134"/>
    <w:rsid w:val="00777DD0"/>
    <w:rsid w:val="00786A45"/>
    <w:rsid w:val="00787DA5"/>
    <w:rsid w:val="00790F8C"/>
    <w:rsid w:val="00794E46"/>
    <w:rsid w:val="00797082"/>
    <w:rsid w:val="007A2C45"/>
    <w:rsid w:val="007A64F1"/>
    <w:rsid w:val="007B2F6C"/>
    <w:rsid w:val="007B60CE"/>
    <w:rsid w:val="007C378B"/>
    <w:rsid w:val="007D08F6"/>
    <w:rsid w:val="007D2C6D"/>
    <w:rsid w:val="007D33AD"/>
    <w:rsid w:val="007D4636"/>
    <w:rsid w:val="007D52D9"/>
    <w:rsid w:val="007D74BA"/>
    <w:rsid w:val="007E0548"/>
    <w:rsid w:val="007E5505"/>
    <w:rsid w:val="007E70F3"/>
    <w:rsid w:val="007E73ED"/>
    <w:rsid w:val="007F6CFD"/>
    <w:rsid w:val="007F7F9B"/>
    <w:rsid w:val="00805AC4"/>
    <w:rsid w:val="0081592F"/>
    <w:rsid w:val="00820809"/>
    <w:rsid w:val="00825851"/>
    <w:rsid w:val="00843A71"/>
    <w:rsid w:val="00845694"/>
    <w:rsid w:val="008510F0"/>
    <w:rsid w:val="00852DFB"/>
    <w:rsid w:val="00861560"/>
    <w:rsid w:val="00863A60"/>
    <w:rsid w:val="00870905"/>
    <w:rsid w:val="00871787"/>
    <w:rsid w:val="0087229D"/>
    <w:rsid w:val="00874F7F"/>
    <w:rsid w:val="008812DD"/>
    <w:rsid w:val="0088595A"/>
    <w:rsid w:val="00886C60"/>
    <w:rsid w:val="008B05C1"/>
    <w:rsid w:val="008B52FA"/>
    <w:rsid w:val="008B593C"/>
    <w:rsid w:val="008D59A1"/>
    <w:rsid w:val="008E1B9D"/>
    <w:rsid w:val="008E2DB5"/>
    <w:rsid w:val="008F09DF"/>
    <w:rsid w:val="008F26C9"/>
    <w:rsid w:val="008F464C"/>
    <w:rsid w:val="00900625"/>
    <w:rsid w:val="009029CC"/>
    <w:rsid w:val="009067B7"/>
    <w:rsid w:val="00907C3E"/>
    <w:rsid w:val="00910499"/>
    <w:rsid w:val="00910B6A"/>
    <w:rsid w:val="00912A78"/>
    <w:rsid w:val="009201B1"/>
    <w:rsid w:val="00921586"/>
    <w:rsid w:val="009251DE"/>
    <w:rsid w:val="00925B8F"/>
    <w:rsid w:val="00925CC4"/>
    <w:rsid w:val="00945E96"/>
    <w:rsid w:val="00953789"/>
    <w:rsid w:val="00962E85"/>
    <w:rsid w:val="009750D7"/>
    <w:rsid w:val="00976159"/>
    <w:rsid w:val="00977008"/>
    <w:rsid w:val="009814FC"/>
    <w:rsid w:val="00983743"/>
    <w:rsid w:val="00984CBE"/>
    <w:rsid w:val="009874E1"/>
    <w:rsid w:val="0099469F"/>
    <w:rsid w:val="00995CB3"/>
    <w:rsid w:val="009A1317"/>
    <w:rsid w:val="009A2CF0"/>
    <w:rsid w:val="009A4ED1"/>
    <w:rsid w:val="009A5DE8"/>
    <w:rsid w:val="009B3BC1"/>
    <w:rsid w:val="009B4871"/>
    <w:rsid w:val="009C3627"/>
    <w:rsid w:val="009C3F84"/>
    <w:rsid w:val="009C6338"/>
    <w:rsid w:val="009C7E6F"/>
    <w:rsid w:val="009F58C8"/>
    <w:rsid w:val="00A02B65"/>
    <w:rsid w:val="00A05A10"/>
    <w:rsid w:val="00A1087F"/>
    <w:rsid w:val="00A1654D"/>
    <w:rsid w:val="00A1718A"/>
    <w:rsid w:val="00A22ABF"/>
    <w:rsid w:val="00A2781E"/>
    <w:rsid w:val="00A407A8"/>
    <w:rsid w:val="00A46A6C"/>
    <w:rsid w:val="00A5436A"/>
    <w:rsid w:val="00A609AA"/>
    <w:rsid w:val="00A73F54"/>
    <w:rsid w:val="00A765A5"/>
    <w:rsid w:val="00A811D7"/>
    <w:rsid w:val="00A84C9B"/>
    <w:rsid w:val="00A86B89"/>
    <w:rsid w:val="00A87093"/>
    <w:rsid w:val="00A91530"/>
    <w:rsid w:val="00A9173C"/>
    <w:rsid w:val="00AA02AB"/>
    <w:rsid w:val="00AA119E"/>
    <w:rsid w:val="00AA4BF9"/>
    <w:rsid w:val="00AA4E08"/>
    <w:rsid w:val="00AA67C0"/>
    <w:rsid w:val="00AB0BFE"/>
    <w:rsid w:val="00AC66F1"/>
    <w:rsid w:val="00AD4B93"/>
    <w:rsid w:val="00AE0CF7"/>
    <w:rsid w:val="00AE6BA6"/>
    <w:rsid w:val="00AF1BD0"/>
    <w:rsid w:val="00AF20C2"/>
    <w:rsid w:val="00AF7FA1"/>
    <w:rsid w:val="00B04583"/>
    <w:rsid w:val="00B10891"/>
    <w:rsid w:val="00B13030"/>
    <w:rsid w:val="00B2574D"/>
    <w:rsid w:val="00B25BFA"/>
    <w:rsid w:val="00B30A7F"/>
    <w:rsid w:val="00B30BC0"/>
    <w:rsid w:val="00B35FC4"/>
    <w:rsid w:val="00B37F3E"/>
    <w:rsid w:val="00B417D1"/>
    <w:rsid w:val="00B424C0"/>
    <w:rsid w:val="00B4642D"/>
    <w:rsid w:val="00B5199B"/>
    <w:rsid w:val="00B70C93"/>
    <w:rsid w:val="00B74556"/>
    <w:rsid w:val="00B7531D"/>
    <w:rsid w:val="00B9336E"/>
    <w:rsid w:val="00BA25FF"/>
    <w:rsid w:val="00BA480E"/>
    <w:rsid w:val="00BA73B7"/>
    <w:rsid w:val="00BB0A9A"/>
    <w:rsid w:val="00BB2035"/>
    <w:rsid w:val="00BB3776"/>
    <w:rsid w:val="00BB3B2A"/>
    <w:rsid w:val="00BB5413"/>
    <w:rsid w:val="00BB6E51"/>
    <w:rsid w:val="00BB745E"/>
    <w:rsid w:val="00BB78AA"/>
    <w:rsid w:val="00BC0EF0"/>
    <w:rsid w:val="00BC78E4"/>
    <w:rsid w:val="00BD2973"/>
    <w:rsid w:val="00BE796F"/>
    <w:rsid w:val="00BF04EA"/>
    <w:rsid w:val="00BF5C4C"/>
    <w:rsid w:val="00BF6D7A"/>
    <w:rsid w:val="00C01519"/>
    <w:rsid w:val="00C02FD0"/>
    <w:rsid w:val="00C0390D"/>
    <w:rsid w:val="00C11848"/>
    <w:rsid w:val="00C13BF9"/>
    <w:rsid w:val="00C229AD"/>
    <w:rsid w:val="00C24A61"/>
    <w:rsid w:val="00C275E7"/>
    <w:rsid w:val="00C27A95"/>
    <w:rsid w:val="00C30636"/>
    <w:rsid w:val="00C345B2"/>
    <w:rsid w:val="00C3545B"/>
    <w:rsid w:val="00C42090"/>
    <w:rsid w:val="00C50BAA"/>
    <w:rsid w:val="00C51546"/>
    <w:rsid w:val="00C52E51"/>
    <w:rsid w:val="00C54AE1"/>
    <w:rsid w:val="00C67987"/>
    <w:rsid w:val="00C75B3B"/>
    <w:rsid w:val="00C83D02"/>
    <w:rsid w:val="00C86FB2"/>
    <w:rsid w:val="00C87FF9"/>
    <w:rsid w:val="00C91E03"/>
    <w:rsid w:val="00CA3386"/>
    <w:rsid w:val="00CA493C"/>
    <w:rsid w:val="00CA5FCE"/>
    <w:rsid w:val="00CC192F"/>
    <w:rsid w:val="00CD15F1"/>
    <w:rsid w:val="00CD3640"/>
    <w:rsid w:val="00CD3E7F"/>
    <w:rsid w:val="00CD70AD"/>
    <w:rsid w:val="00CE02D0"/>
    <w:rsid w:val="00CE2273"/>
    <w:rsid w:val="00CE62F5"/>
    <w:rsid w:val="00CF00BE"/>
    <w:rsid w:val="00CF03D0"/>
    <w:rsid w:val="00CF3D0F"/>
    <w:rsid w:val="00CF5AFA"/>
    <w:rsid w:val="00CF5D02"/>
    <w:rsid w:val="00D01399"/>
    <w:rsid w:val="00D03336"/>
    <w:rsid w:val="00D03613"/>
    <w:rsid w:val="00D12EBC"/>
    <w:rsid w:val="00D201F5"/>
    <w:rsid w:val="00D21646"/>
    <w:rsid w:val="00D26F8A"/>
    <w:rsid w:val="00D271FE"/>
    <w:rsid w:val="00D330BE"/>
    <w:rsid w:val="00D429A7"/>
    <w:rsid w:val="00D43F12"/>
    <w:rsid w:val="00D55207"/>
    <w:rsid w:val="00D57FCD"/>
    <w:rsid w:val="00D67282"/>
    <w:rsid w:val="00D7080E"/>
    <w:rsid w:val="00D738F2"/>
    <w:rsid w:val="00D74BAE"/>
    <w:rsid w:val="00D80856"/>
    <w:rsid w:val="00D8554A"/>
    <w:rsid w:val="00D867B0"/>
    <w:rsid w:val="00D91B51"/>
    <w:rsid w:val="00DA1689"/>
    <w:rsid w:val="00DA32E3"/>
    <w:rsid w:val="00DA44AE"/>
    <w:rsid w:val="00DA642B"/>
    <w:rsid w:val="00DA69C2"/>
    <w:rsid w:val="00DC50D1"/>
    <w:rsid w:val="00DC7E20"/>
    <w:rsid w:val="00DD2343"/>
    <w:rsid w:val="00DD512F"/>
    <w:rsid w:val="00DD7731"/>
    <w:rsid w:val="00DE4AD8"/>
    <w:rsid w:val="00DF16D0"/>
    <w:rsid w:val="00DF6096"/>
    <w:rsid w:val="00DF736C"/>
    <w:rsid w:val="00E00CCD"/>
    <w:rsid w:val="00E03D37"/>
    <w:rsid w:val="00E11C2F"/>
    <w:rsid w:val="00E12F8B"/>
    <w:rsid w:val="00E227A3"/>
    <w:rsid w:val="00E2401A"/>
    <w:rsid w:val="00E2655A"/>
    <w:rsid w:val="00E30C89"/>
    <w:rsid w:val="00E341B8"/>
    <w:rsid w:val="00E3574C"/>
    <w:rsid w:val="00E366B3"/>
    <w:rsid w:val="00E4073D"/>
    <w:rsid w:val="00E422BE"/>
    <w:rsid w:val="00E50266"/>
    <w:rsid w:val="00E50D56"/>
    <w:rsid w:val="00E61412"/>
    <w:rsid w:val="00E668A8"/>
    <w:rsid w:val="00E7219C"/>
    <w:rsid w:val="00E81970"/>
    <w:rsid w:val="00E84058"/>
    <w:rsid w:val="00E8421F"/>
    <w:rsid w:val="00E864F4"/>
    <w:rsid w:val="00EA5407"/>
    <w:rsid w:val="00EB5339"/>
    <w:rsid w:val="00EC3A44"/>
    <w:rsid w:val="00EC4170"/>
    <w:rsid w:val="00EC5EC1"/>
    <w:rsid w:val="00EE1B6C"/>
    <w:rsid w:val="00EE7BFC"/>
    <w:rsid w:val="00EF10A4"/>
    <w:rsid w:val="00EF7EDB"/>
    <w:rsid w:val="00F10C3E"/>
    <w:rsid w:val="00F122D6"/>
    <w:rsid w:val="00F12E21"/>
    <w:rsid w:val="00F154E7"/>
    <w:rsid w:val="00F17EF3"/>
    <w:rsid w:val="00F20ED0"/>
    <w:rsid w:val="00F23623"/>
    <w:rsid w:val="00F24693"/>
    <w:rsid w:val="00F26350"/>
    <w:rsid w:val="00F30238"/>
    <w:rsid w:val="00F32888"/>
    <w:rsid w:val="00F33C33"/>
    <w:rsid w:val="00F36A73"/>
    <w:rsid w:val="00F41741"/>
    <w:rsid w:val="00F422D5"/>
    <w:rsid w:val="00F45D9C"/>
    <w:rsid w:val="00F51B40"/>
    <w:rsid w:val="00F539EC"/>
    <w:rsid w:val="00F55AE2"/>
    <w:rsid w:val="00F56FD6"/>
    <w:rsid w:val="00F60469"/>
    <w:rsid w:val="00F67E67"/>
    <w:rsid w:val="00F73033"/>
    <w:rsid w:val="00F7337A"/>
    <w:rsid w:val="00F754E5"/>
    <w:rsid w:val="00F77CDF"/>
    <w:rsid w:val="00F77F22"/>
    <w:rsid w:val="00F829C3"/>
    <w:rsid w:val="00F86C0A"/>
    <w:rsid w:val="00F965F8"/>
    <w:rsid w:val="00FB3129"/>
    <w:rsid w:val="00FB4F77"/>
    <w:rsid w:val="00FB72A4"/>
    <w:rsid w:val="00FC51D6"/>
    <w:rsid w:val="00FC57CE"/>
    <w:rsid w:val="00FC7C5C"/>
    <w:rsid w:val="00FE07FA"/>
    <w:rsid w:val="00FE3A93"/>
    <w:rsid w:val="00FE55E2"/>
    <w:rsid w:val="00FE644A"/>
    <w:rsid w:val="00FF07CF"/>
    <w:rsid w:val="00FF2E6B"/>
    <w:rsid w:val="00FF574D"/>
    <w:rsid w:val="00FF63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7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C8"/>
    <w:pPr>
      <w:spacing w:after="0" w:line="360" w:lineRule="auto"/>
      <w:jc w:val="both"/>
    </w:pPr>
    <w:rPr>
      <w:rFonts w:ascii="Times New Roman" w:hAnsi="Times New Roman"/>
      <w:sz w:val="24"/>
    </w:rPr>
  </w:style>
  <w:style w:type="paragraph" w:styleId="Titlu1">
    <w:name w:val="heading 1"/>
    <w:basedOn w:val="Normal"/>
    <w:next w:val="Normal"/>
    <w:link w:val="Titlu1Caracter"/>
    <w:uiPriority w:val="9"/>
    <w:qFormat/>
    <w:rsid w:val="006964C8"/>
    <w:pPr>
      <w:keepNext/>
      <w:keepLines/>
      <w:spacing w:before="120" w:after="120"/>
      <w:jc w:val="center"/>
      <w:outlineLvl w:val="0"/>
    </w:pPr>
    <w:rPr>
      <w:rFonts w:eastAsiaTheme="majorEastAsia" w:cstheme="majorBidi"/>
      <w:b/>
      <w:sz w:val="40"/>
      <w:szCs w:val="32"/>
    </w:rPr>
  </w:style>
  <w:style w:type="paragraph" w:styleId="Titlu2">
    <w:name w:val="heading 2"/>
    <w:basedOn w:val="Normal"/>
    <w:next w:val="Normal"/>
    <w:link w:val="Titlu2Caracter"/>
    <w:uiPriority w:val="9"/>
    <w:unhideWhenUsed/>
    <w:qFormat/>
    <w:rsid w:val="006964C8"/>
    <w:pPr>
      <w:keepNext/>
      <w:keepLines/>
      <w:spacing w:before="40" w:after="120"/>
      <w:jc w:val="left"/>
      <w:outlineLvl w:val="1"/>
    </w:pPr>
    <w:rPr>
      <w:rFonts w:eastAsiaTheme="majorEastAsia" w:cstheme="majorBidi"/>
      <w:b/>
      <w:sz w:val="28"/>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fCaracter"/>
    <w:uiPriority w:val="34"/>
    <w:qFormat/>
    <w:rsid w:val="005C1F6A"/>
    <w:pPr>
      <w:ind w:left="720"/>
      <w:contextualSpacing/>
    </w:pPr>
  </w:style>
  <w:style w:type="table" w:styleId="GrilTabel">
    <w:name w:val="Table Grid"/>
    <w:basedOn w:val="TabelNormal"/>
    <w:uiPriority w:val="59"/>
    <w:rsid w:val="009B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EC5EC1"/>
    <w:rPr>
      <w:color w:val="0563C1" w:themeColor="hyperlink"/>
      <w:u w:val="single"/>
    </w:rPr>
  </w:style>
  <w:style w:type="paragraph" w:styleId="Frspaiere">
    <w:name w:val="No Spacing"/>
    <w:link w:val="FrspaiereCaracter"/>
    <w:uiPriority w:val="1"/>
    <w:qFormat/>
    <w:rsid w:val="006B3F10"/>
    <w:pPr>
      <w:spacing w:after="0" w:line="240" w:lineRule="auto"/>
    </w:pPr>
    <w:rPr>
      <w:rFonts w:ascii="Calibri" w:eastAsia="Calibri" w:hAnsi="Calibri" w:cs="Times New Roman"/>
    </w:rPr>
  </w:style>
  <w:style w:type="character" w:customStyle="1" w:styleId="ListparagrafCaracter">
    <w:name w:val="Listă paragraf Caracter"/>
    <w:aliases w:val="Akapit z listą BS Caracter,Outlines a.b.c. Caracter,List_Paragraph Caracter,Multilevel para_II Caracter,Akapit z lista BS Caracter,Normal bullet 2 Caracter,lp1 Caracter,Heading x1 Caracter,Antes de enumeración Caracter"/>
    <w:link w:val="Listparagraf"/>
    <w:uiPriority w:val="34"/>
    <w:locked/>
    <w:rsid w:val="005E767C"/>
  </w:style>
  <w:style w:type="character" w:styleId="Textsubstituent">
    <w:name w:val="Placeholder Text"/>
    <w:basedOn w:val="Fontdeparagrafimplicit"/>
    <w:uiPriority w:val="99"/>
    <w:semiHidden/>
    <w:rsid w:val="001E5028"/>
    <w:rPr>
      <w:color w:val="808080"/>
    </w:rPr>
  </w:style>
  <w:style w:type="paragraph" w:styleId="TextnBalon">
    <w:name w:val="Balloon Text"/>
    <w:basedOn w:val="Normal"/>
    <w:link w:val="TextnBalonCaracter"/>
    <w:uiPriority w:val="99"/>
    <w:semiHidden/>
    <w:unhideWhenUsed/>
    <w:rsid w:val="00EF7EDB"/>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F7EDB"/>
    <w:rPr>
      <w:rFonts w:ascii="Tahoma" w:hAnsi="Tahoma" w:cs="Tahoma"/>
      <w:sz w:val="16"/>
      <w:szCs w:val="16"/>
    </w:rPr>
  </w:style>
  <w:style w:type="paragraph" w:styleId="Corptext">
    <w:name w:val="Body Text"/>
    <w:basedOn w:val="Normal"/>
    <w:link w:val="CorptextCaracter"/>
    <w:rsid w:val="00EF7EDB"/>
    <w:pPr>
      <w:spacing w:after="120" w:line="240" w:lineRule="auto"/>
    </w:pPr>
    <w:rPr>
      <w:rFonts w:eastAsia="Times New Roman" w:cs="Times New Roman"/>
      <w:szCs w:val="24"/>
      <w:lang w:val="x-none" w:eastAsia="x-none"/>
    </w:rPr>
  </w:style>
  <w:style w:type="character" w:customStyle="1" w:styleId="CorptextCaracter">
    <w:name w:val="Corp text Caracter"/>
    <w:basedOn w:val="Fontdeparagrafimplicit"/>
    <w:link w:val="Corptext"/>
    <w:rsid w:val="00EF7EDB"/>
    <w:rPr>
      <w:rFonts w:ascii="Times New Roman" w:eastAsia="Times New Roman" w:hAnsi="Times New Roman" w:cs="Times New Roman"/>
      <w:sz w:val="24"/>
      <w:szCs w:val="24"/>
      <w:lang w:val="x-none" w:eastAsia="x-none"/>
    </w:rPr>
  </w:style>
  <w:style w:type="character" w:styleId="Accentuat">
    <w:name w:val="Emphasis"/>
    <w:rsid w:val="00EF7EDB"/>
    <w:rPr>
      <w:i/>
      <w:iCs/>
    </w:rPr>
  </w:style>
  <w:style w:type="paragraph" w:customStyle="1" w:styleId="TableParagraph">
    <w:name w:val="Table Paragraph"/>
    <w:basedOn w:val="Normal"/>
    <w:uiPriority w:val="1"/>
    <w:qFormat/>
    <w:rsid w:val="00EF7EDB"/>
    <w:pPr>
      <w:widowControl w:val="0"/>
      <w:spacing w:line="240" w:lineRule="auto"/>
    </w:pPr>
    <w:rPr>
      <w:rFonts w:ascii="Calibri" w:eastAsia="Calibri" w:hAnsi="Calibri" w:cs="Times New Roman"/>
    </w:rPr>
  </w:style>
  <w:style w:type="character" w:customStyle="1" w:styleId="FrspaiereCaracter">
    <w:name w:val="Fără spațiere Caracter"/>
    <w:link w:val="Frspaiere"/>
    <w:uiPriority w:val="1"/>
    <w:rsid w:val="00081725"/>
    <w:rPr>
      <w:rFonts w:ascii="Calibri" w:eastAsia="Calibri" w:hAnsi="Calibri" w:cs="Times New Roman"/>
    </w:rPr>
  </w:style>
  <w:style w:type="paragraph" w:styleId="Corptext3">
    <w:name w:val="Body Text 3"/>
    <w:basedOn w:val="Normal"/>
    <w:link w:val="Corptext3Caracter"/>
    <w:uiPriority w:val="99"/>
    <w:unhideWhenUsed/>
    <w:rsid w:val="00C01519"/>
    <w:pPr>
      <w:spacing w:after="120"/>
    </w:pPr>
    <w:rPr>
      <w:sz w:val="16"/>
      <w:szCs w:val="16"/>
    </w:rPr>
  </w:style>
  <w:style w:type="character" w:customStyle="1" w:styleId="Corptext3Caracter">
    <w:name w:val="Corp text 3 Caracter"/>
    <w:basedOn w:val="Fontdeparagrafimplicit"/>
    <w:link w:val="Corptext3"/>
    <w:uiPriority w:val="99"/>
    <w:rsid w:val="00C01519"/>
    <w:rPr>
      <w:sz w:val="16"/>
      <w:szCs w:val="16"/>
    </w:rPr>
  </w:style>
  <w:style w:type="paragraph" w:styleId="Antet">
    <w:name w:val="header"/>
    <w:basedOn w:val="Normal"/>
    <w:link w:val="AntetCaracter"/>
    <w:uiPriority w:val="99"/>
    <w:unhideWhenUsed/>
    <w:rsid w:val="00404CBE"/>
    <w:pPr>
      <w:tabs>
        <w:tab w:val="center" w:pos="4680"/>
        <w:tab w:val="right" w:pos="9360"/>
      </w:tabs>
      <w:spacing w:line="240" w:lineRule="auto"/>
    </w:pPr>
  </w:style>
  <w:style w:type="character" w:customStyle="1" w:styleId="AntetCaracter">
    <w:name w:val="Antet Caracter"/>
    <w:basedOn w:val="Fontdeparagrafimplicit"/>
    <w:link w:val="Antet"/>
    <w:uiPriority w:val="99"/>
    <w:rsid w:val="00404CBE"/>
  </w:style>
  <w:style w:type="paragraph" w:styleId="Subsol">
    <w:name w:val="footer"/>
    <w:basedOn w:val="Normal"/>
    <w:link w:val="SubsolCaracter"/>
    <w:uiPriority w:val="99"/>
    <w:unhideWhenUsed/>
    <w:rsid w:val="00404CBE"/>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404CBE"/>
  </w:style>
  <w:style w:type="paragraph" w:styleId="Indentcorptext">
    <w:name w:val="Body Text Indent"/>
    <w:basedOn w:val="Normal"/>
    <w:link w:val="IndentcorptextCaracter"/>
    <w:uiPriority w:val="99"/>
    <w:semiHidden/>
    <w:unhideWhenUsed/>
    <w:rsid w:val="00CF5D02"/>
    <w:pPr>
      <w:spacing w:after="120"/>
      <w:ind w:left="360"/>
    </w:pPr>
  </w:style>
  <w:style w:type="character" w:customStyle="1" w:styleId="IndentcorptextCaracter">
    <w:name w:val="Indent corp text Caracter"/>
    <w:basedOn w:val="Fontdeparagrafimplicit"/>
    <w:link w:val="Indentcorptext"/>
    <w:uiPriority w:val="99"/>
    <w:semiHidden/>
    <w:rsid w:val="00CF5D02"/>
  </w:style>
  <w:style w:type="character" w:customStyle="1" w:styleId="Titlu1Caracter">
    <w:name w:val="Titlu 1 Caracter"/>
    <w:basedOn w:val="Fontdeparagrafimplicit"/>
    <w:link w:val="Titlu1"/>
    <w:uiPriority w:val="9"/>
    <w:rsid w:val="006964C8"/>
    <w:rPr>
      <w:rFonts w:ascii="Times New Roman" w:eastAsiaTheme="majorEastAsia" w:hAnsi="Times New Roman" w:cstheme="majorBidi"/>
      <w:b/>
      <w:sz w:val="40"/>
      <w:szCs w:val="32"/>
    </w:rPr>
  </w:style>
  <w:style w:type="character" w:customStyle="1" w:styleId="Titlu2Caracter">
    <w:name w:val="Titlu 2 Caracter"/>
    <w:basedOn w:val="Fontdeparagrafimplicit"/>
    <w:link w:val="Titlu2"/>
    <w:uiPriority w:val="9"/>
    <w:rsid w:val="006964C8"/>
    <w:rPr>
      <w:rFonts w:ascii="Times New Roman" w:eastAsiaTheme="majorEastAsia" w:hAnsi="Times New Roman" w:cstheme="majorBidi"/>
      <w:b/>
      <w:sz w:val="28"/>
      <w:szCs w:val="26"/>
    </w:rPr>
  </w:style>
  <w:style w:type="character" w:customStyle="1" w:styleId="UnresolvedMention1">
    <w:name w:val="Unresolved Mention1"/>
    <w:basedOn w:val="Fontdeparagrafimplicit"/>
    <w:uiPriority w:val="99"/>
    <w:semiHidden/>
    <w:unhideWhenUsed/>
    <w:rsid w:val="005D6714"/>
    <w:rPr>
      <w:color w:val="808080"/>
      <w:shd w:val="clear" w:color="auto" w:fill="E6E6E6"/>
    </w:rPr>
  </w:style>
  <w:style w:type="paragraph" w:styleId="Titlucuprins">
    <w:name w:val="TOC Heading"/>
    <w:basedOn w:val="Titlu1"/>
    <w:next w:val="Normal"/>
    <w:uiPriority w:val="39"/>
    <w:unhideWhenUsed/>
    <w:qFormat/>
    <w:rsid w:val="002623AA"/>
    <w:pPr>
      <w:spacing w:before="240" w:after="0" w:line="259" w:lineRule="auto"/>
      <w:jc w:val="left"/>
      <w:outlineLvl w:val="9"/>
    </w:pPr>
    <w:rPr>
      <w:rFonts w:asciiTheme="majorHAnsi" w:hAnsiTheme="majorHAnsi"/>
      <w:b w:val="0"/>
      <w:color w:val="2E74B5" w:themeColor="accent1" w:themeShade="BF"/>
      <w:sz w:val="32"/>
      <w:lang w:val="en-US"/>
    </w:rPr>
  </w:style>
  <w:style w:type="paragraph" w:styleId="Cuprins1">
    <w:name w:val="toc 1"/>
    <w:basedOn w:val="Normal"/>
    <w:next w:val="Normal"/>
    <w:autoRedefine/>
    <w:uiPriority w:val="39"/>
    <w:unhideWhenUsed/>
    <w:rsid w:val="00C54AE1"/>
    <w:pPr>
      <w:tabs>
        <w:tab w:val="right" w:leader="dot" w:pos="9193"/>
      </w:tabs>
      <w:contextualSpacing/>
    </w:pPr>
  </w:style>
  <w:style w:type="paragraph" w:styleId="Cuprins2">
    <w:name w:val="toc 2"/>
    <w:basedOn w:val="Normal"/>
    <w:next w:val="Normal"/>
    <w:autoRedefine/>
    <w:uiPriority w:val="39"/>
    <w:unhideWhenUsed/>
    <w:rsid w:val="00C54AE1"/>
    <w:pPr>
      <w:tabs>
        <w:tab w:val="right" w:leader="dot" w:pos="9193"/>
      </w:tabs>
      <w:ind w:left="245"/>
      <w:contextualSpacing/>
    </w:pPr>
  </w:style>
  <w:style w:type="character" w:customStyle="1" w:styleId="UnresolvedMention">
    <w:name w:val="Unresolved Mention"/>
    <w:basedOn w:val="Fontdeparagrafimplicit"/>
    <w:uiPriority w:val="99"/>
    <w:semiHidden/>
    <w:unhideWhenUsed/>
    <w:rsid w:val="0084569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C8"/>
    <w:pPr>
      <w:spacing w:after="0" w:line="360" w:lineRule="auto"/>
      <w:jc w:val="both"/>
    </w:pPr>
    <w:rPr>
      <w:rFonts w:ascii="Times New Roman" w:hAnsi="Times New Roman"/>
      <w:sz w:val="24"/>
    </w:rPr>
  </w:style>
  <w:style w:type="paragraph" w:styleId="Titlu1">
    <w:name w:val="heading 1"/>
    <w:basedOn w:val="Normal"/>
    <w:next w:val="Normal"/>
    <w:link w:val="Titlu1Caracter"/>
    <w:uiPriority w:val="9"/>
    <w:qFormat/>
    <w:rsid w:val="006964C8"/>
    <w:pPr>
      <w:keepNext/>
      <w:keepLines/>
      <w:spacing w:before="120" w:after="120"/>
      <w:jc w:val="center"/>
      <w:outlineLvl w:val="0"/>
    </w:pPr>
    <w:rPr>
      <w:rFonts w:eastAsiaTheme="majorEastAsia" w:cstheme="majorBidi"/>
      <w:b/>
      <w:sz w:val="40"/>
      <w:szCs w:val="32"/>
    </w:rPr>
  </w:style>
  <w:style w:type="paragraph" w:styleId="Titlu2">
    <w:name w:val="heading 2"/>
    <w:basedOn w:val="Normal"/>
    <w:next w:val="Normal"/>
    <w:link w:val="Titlu2Caracter"/>
    <w:uiPriority w:val="9"/>
    <w:unhideWhenUsed/>
    <w:qFormat/>
    <w:rsid w:val="006964C8"/>
    <w:pPr>
      <w:keepNext/>
      <w:keepLines/>
      <w:spacing w:before="40" w:after="120"/>
      <w:jc w:val="left"/>
      <w:outlineLvl w:val="1"/>
    </w:pPr>
    <w:rPr>
      <w:rFonts w:eastAsiaTheme="majorEastAsia" w:cstheme="majorBidi"/>
      <w:b/>
      <w:sz w:val="28"/>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fCaracter"/>
    <w:uiPriority w:val="34"/>
    <w:qFormat/>
    <w:rsid w:val="005C1F6A"/>
    <w:pPr>
      <w:ind w:left="720"/>
      <w:contextualSpacing/>
    </w:pPr>
  </w:style>
  <w:style w:type="table" w:styleId="GrilTabel">
    <w:name w:val="Table Grid"/>
    <w:basedOn w:val="TabelNormal"/>
    <w:uiPriority w:val="59"/>
    <w:rsid w:val="009B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EC5EC1"/>
    <w:rPr>
      <w:color w:val="0563C1" w:themeColor="hyperlink"/>
      <w:u w:val="single"/>
    </w:rPr>
  </w:style>
  <w:style w:type="paragraph" w:styleId="Frspaiere">
    <w:name w:val="No Spacing"/>
    <w:link w:val="FrspaiereCaracter"/>
    <w:uiPriority w:val="1"/>
    <w:qFormat/>
    <w:rsid w:val="006B3F10"/>
    <w:pPr>
      <w:spacing w:after="0" w:line="240" w:lineRule="auto"/>
    </w:pPr>
    <w:rPr>
      <w:rFonts w:ascii="Calibri" w:eastAsia="Calibri" w:hAnsi="Calibri" w:cs="Times New Roman"/>
    </w:rPr>
  </w:style>
  <w:style w:type="character" w:customStyle="1" w:styleId="ListparagrafCaracter">
    <w:name w:val="Listă paragraf Caracter"/>
    <w:aliases w:val="Akapit z listą BS Caracter,Outlines a.b.c. Caracter,List_Paragraph Caracter,Multilevel para_II Caracter,Akapit z lista BS Caracter,Normal bullet 2 Caracter,lp1 Caracter,Heading x1 Caracter,Antes de enumeración Caracter"/>
    <w:link w:val="Listparagraf"/>
    <w:uiPriority w:val="34"/>
    <w:locked/>
    <w:rsid w:val="005E767C"/>
  </w:style>
  <w:style w:type="character" w:styleId="Textsubstituent">
    <w:name w:val="Placeholder Text"/>
    <w:basedOn w:val="Fontdeparagrafimplicit"/>
    <w:uiPriority w:val="99"/>
    <w:semiHidden/>
    <w:rsid w:val="001E5028"/>
    <w:rPr>
      <w:color w:val="808080"/>
    </w:rPr>
  </w:style>
  <w:style w:type="paragraph" w:styleId="TextnBalon">
    <w:name w:val="Balloon Text"/>
    <w:basedOn w:val="Normal"/>
    <w:link w:val="TextnBalonCaracter"/>
    <w:uiPriority w:val="99"/>
    <w:semiHidden/>
    <w:unhideWhenUsed/>
    <w:rsid w:val="00EF7EDB"/>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F7EDB"/>
    <w:rPr>
      <w:rFonts w:ascii="Tahoma" w:hAnsi="Tahoma" w:cs="Tahoma"/>
      <w:sz w:val="16"/>
      <w:szCs w:val="16"/>
    </w:rPr>
  </w:style>
  <w:style w:type="paragraph" w:styleId="Corptext">
    <w:name w:val="Body Text"/>
    <w:basedOn w:val="Normal"/>
    <w:link w:val="CorptextCaracter"/>
    <w:rsid w:val="00EF7EDB"/>
    <w:pPr>
      <w:spacing w:after="120" w:line="240" w:lineRule="auto"/>
    </w:pPr>
    <w:rPr>
      <w:rFonts w:eastAsia="Times New Roman" w:cs="Times New Roman"/>
      <w:szCs w:val="24"/>
      <w:lang w:val="x-none" w:eastAsia="x-none"/>
    </w:rPr>
  </w:style>
  <w:style w:type="character" w:customStyle="1" w:styleId="CorptextCaracter">
    <w:name w:val="Corp text Caracter"/>
    <w:basedOn w:val="Fontdeparagrafimplicit"/>
    <w:link w:val="Corptext"/>
    <w:rsid w:val="00EF7EDB"/>
    <w:rPr>
      <w:rFonts w:ascii="Times New Roman" w:eastAsia="Times New Roman" w:hAnsi="Times New Roman" w:cs="Times New Roman"/>
      <w:sz w:val="24"/>
      <w:szCs w:val="24"/>
      <w:lang w:val="x-none" w:eastAsia="x-none"/>
    </w:rPr>
  </w:style>
  <w:style w:type="character" w:styleId="Accentuat">
    <w:name w:val="Emphasis"/>
    <w:rsid w:val="00EF7EDB"/>
    <w:rPr>
      <w:i/>
      <w:iCs/>
    </w:rPr>
  </w:style>
  <w:style w:type="paragraph" w:customStyle="1" w:styleId="TableParagraph">
    <w:name w:val="Table Paragraph"/>
    <w:basedOn w:val="Normal"/>
    <w:uiPriority w:val="1"/>
    <w:qFormat/>
    <w:rsid w:val="00EF7EDB"/>
    <w:pPr>
      <w:widowControl w:val="0"/>
      <w:spacing w:line="240" w:lineRule="auto"/>
    </w:pPr>
    <w:rPr>
      <w:rFonts w:ascii="Calibri" w:eastAsia="Calibri" w:hAnsi="Calibri" w:cs="Times New Roman"/>
    </w:rPr>
  </w:style>
  <w:style w:type="character" w:customStyle="1" w:styleId="FrspaiereCaracter">
    <w:name w:val="Fără spațiere Caracter"/>
    <w:link w:val="Frspaiere"/>
    <w:uiPriority w:val="1"/>
    <w:rsid w:val="00081725"/>
    <w:rPr>
      <w:rFonts w:ascii="Calibri" w:eastAsia="Calibri" w:hAnsi="Calibri" w:cs="Times New Roman"/>
    </w:rPr>
  </w:style>
  <w:style w:type="paragraph" w:styleId="Corptext3">
    <w:name w:val="Body Text 3"/>
    <w:basedOn w:val="Normal"/>
    <w:link w:val="Corptext3Caracter"/>
    <w:uiPriority w:val="99"/>
    <w:unhideWhenUsed/>
    <w:rsid w:val="00C01519"/>
    <w:pPr>
      <w:spacing w:after="120"/>
    </w:pPr>
    <w:rPr>
      <w:sz w:val="16"/>
      <w:szCs w:val="16"/>
    </w:rPr>
  </w:style>
  <w:style w:type="character" w:customStyle="1" w:styleId="Corptext3Caracter">
    <w:name w:val="Corp text 3 Caracter"/>
    <w:basedOn w:val="Fontdeparagrafimplicit"/>
    <w:link w:val="Corptext3"/>
    <w:uiPriority w:val="99"/>
    <w:rsid w:val="00C01519"/>
    <w:rPr>
      <w:sz w:val="16"/>
      <w:szCs w:val="16"/>
    </w:rPr>
  </w:style>
  <w:style w:type="paragraph" w:styleId="Antet">
    <w:name w:val="header"/>
    <w:basedOn w:val="Normal"/>
    <w:link w:val="AntetCaracter"/>
    <w:uiPriority w:val="99"/>
    <w:unhideWhenUsed/>
    <w:rsid w:val="00404CBE"/>
    <w:pPr>
      <w:tabs>
        <w:tab w:val="center" w:pos="4680"/>
        <w:tab w:val="right" w:pos="9360"/>
      </w:tabs>
      <w:spacing w:line="240" w:lineRule="auto"/>
    </w:pPr>
  </w:style>
  <w:style w:type="character" w:customStyle="1" w:styleId="AntetCaracter">
    <w:name w:val="Antet Caracter"/>
    <w:basedOn w:val="Fontdeparagrafimplicit"/>
    <w:link w:val="Antet"/>
    <w:uiPriority w:val="99"/>
    <w:rsid w:val="00404CBE"/>
  </w:style>
  <w:style w:type="paragraph" w:styleId="Subsol">
    <w:name w:val="footer"/>
    <w:basedOn w:val="Normal"/>
    <w:link w:val="SubsolCaracter"/>
    <w:uiPriority w:val="99"/>
    <w:unhideWhenUsed/>
    <w:rsid w:val="00404CBE"/>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404CBE"/>
  </w:style>
  <w:style w:type="paragraph" w:styleId="Indentcorptext">
    <w:name w:val="Body Text Indent"/>
    <w:basedOn w:val="Normal"/>
    <w:link w:val="IndentcorptextCaracter"/>
    <w:uiPriority w:val="99"/>
    <w:semiHidden/>
    <w:unhideWhenUsed/>
    <w:rsid w:val="00CF5D02"/>
    <w:pPr>
      <w:spacing w:after="120"/>
      <w:ind w:left="360"/>
    </w:pPr>
  </w:style>
  <w:style w:type="character" w:customStyle="1" w:styleId="IndentcorptextCaracter">
    <w:name w:val="Indent corp text Caracter"/>
    <w:basedOn w:val="Fontdeparagrafimplicit"/>
    <w:link w:val="Indentcorptext"/>
    <w:uiPriority w:val="99"/>
    <w:semiHidden/>
    <w:rsid w:val="00CF5D02"/>
  </w:style>
  <w:style w:type="character" w:customStyle="1" w:styleId="Titlu1Caracter">
    <w:name w:val="Titlu 1 Caracter"/>
    <w:basedOn w:val="Fontdeparagrafimplicit"/>
    <w:link w:val="Titlu1"/>
    <w:uiPriority w:val="9"/>
    <w:rsid w:val="006964C8"/>
    <w:rPr>
      <w:rFonts w:ascii="Times New Roman" w:eastAsiaTheme="majorEastAsia" w:hAnsi="Times New Roman" w:cstheme="majorBidi"/>
      <w:b/>
      <w:sz w:val="40"/>
      <w:szCs w:val="32"/>
    </w:rPr>
  </w:style>
  <w:style w:type="character" w:customStyle="1" w:styleId="Titlu2Caracter">
    <w:name w:val="Titlu 2 Caracter"/>
    <w:basedOn w:val="Fontdeparagrafimplicit"/>
    <w:link w:val="Titlu2"/>
    <w:uiPriority w:val="9"/>
    <w:rsid w:val="006964C8"/>
    <w:rPr>
      <w:rFonts w:ascii="Times New Roman" w:eastAsiaTheme="majorEastAsia" w:hAnsi="Times New Roman" w:cstheme="majorBidi"/>
      <w:b/>
      <w:sz w:val="28"/>
      <w:szCs w:val="26"/>
    </w:rPr>
  </w:style>
  <w:style w:type="character" w:customStyle="1" w:styleId="UnresolvedMention1">
    <w:name w:val="Unresolved Mention1"/>
    <w:basedOn w:val="Fontdeparagrafimplicit"/>
    <w:uiPriority w:val="99"/>
    <w:semiHidden/>
    <w:unhideWhenUsed/>
    <w:rsid w:val="005D6714"/>
    <w:rPr>
      <w:color w:val="808080"/>
      <w:shd w:val="clear" w:color="auto" w:fill="E6E6E6"/>
    </w:rPr>
  </w:style>
  <w:style w:type="paragraph" w:styleId="Titlucuprins">
    <w:name w:val="TOC Heading"/>
    <w:basedOn w:val="Titlu1"/>
    <w:next w:val="Normal"/>
    <w:uiPriority w:val="39"/>
    <w:unhideWhenUsed/>
    <w:qFormat/>
    <w:rsid w:val="002623AA"/>
    <w:pPr>
      <w:spacing w:before="240" w:after="0" w:line="259" w:lineRule="auto"/>
      <w:jc w:val="left"/>
      <w:outlineLvl w:val="9"/>
    </w:pPr>
    <w:rPr>
      <w:rFonts w:asciiTheme="majorHAnsi" w:hAnsiTheme="majorHAnsi"/>
      <w:b w:val="0"/>
      <w:color w:val="2E74B5" w:themeColor="accent1" w:themeShade="BF"/>
      <w:sz w:val="32"/>
      <w:lang w:val="en-US"/>
    </w:rPr>
  </w:style>
  <w:style w:type="paragraph" w:styleId="Cuprins1">
    <w:name w:val="toc 1"/>
    <w:basedOn w:val="Normal"/>
    <w:next w:val="Normal"/>
    <w:autoRedefine/>
    <w:uiPriority w:val="39"/>
    <w:unhideWhenUsed/>
    <w:rsid w:val="00C54AE1"/>
    <w:pPr>
      <w:tabs>
        <w:tab w:val="right" w:leader="dot" w:pos="9193"/>
      </w:tabs>
      <w:contextualSpacing/>
    </w:pPr>
  </w:style>
  <w:style w:type="paragraph" w:styleId="Cuprins2">
    <w:name w:val="toc 2"/>
    <w:basedOn w:val="Normal"/>
    <w:next w:val="Normal"/>
    <w:autoRedefine/>
    <w:uiPriority w:val="39"/>
    <w:unhideWhenUsed/>
    <w:rsid w:val="00C54AE1"/>
    <w:pPr>
      <w:tabs>
        <w:tab w:val="right" w:leader="dot" w:pos="9193"/>
      </w:tabs>
      <w:ind w:left="245"/>
      <w:contextualSpacing/>
    </w:pPr>
  </w:style>
  <w:style w:type="character" w:customStyle="1" w:styleId="UnresolvedMention">
    <w:name w:val="Unresolved Mention"/>
    <w:basedOn w:val="Fontdeparagrafimplicit"/>
    <w:uiPriority w:val="99"/>
    <w:semiHidden/>
    <w:unhideWhenUsed/>
    <w:rsid w:val="008456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081">
      <w:bodyDiv w:val="1"/>
      <w:marLeft w:val="0"/>
      <w:marRight w:val="0"/>
      <w:marTop w:val="0"/>
      <w:marBottom w:val="0"/>
      <w:divBdr>
        <w:top w:val="none" w:sz="0" w:space="0" w:color="auto"/>
        <w:left w:val="none" w:sz="0" w:space="0" w:color="auto"/>
        <w:bottom w:val="none" w:sz="0" w:space="0" w:color="auto"/>
        <w:right w:val="none" w:sz="0" w:space="0" w:color="auto"/>
      </w:divBdr>
    </w:div>
    <w:div w:id="252204084">
      <w:bodyDiv w:val="1"/>
      <w:marLeft w:val="0"/>
      <w:marRight w:val="0"/>
      <w:marTop w:val="0"/>
      <w:marBottom w:val="0"/>
      <w:divBdr>
        <w:top w:val="none" w:sz="0" w:space="0" w:color="auto"/>
        <w:left w:val="none" w:sz="0" w:space="0" w:color="auto"/>
        <w:bottom w:val="none" w:sz="0" w:space="0" w:color="auto"/>
        <w:right w:val="none" w:sz="0" w:space="0" w:color="auto"/>
      </w:divBdr>
      <w:divsChild>
        <w:div w:id="759327533">
          <w:marLeft w:val="0"/>
          <w:marRight w:val="0"/>
          <w:marTop w:val="0"/>
          <w:marBottom w:val="0"/>
          <w:divBdr>
            <w:top w:val="none" w:sz="0" w:space="0" w:color="auto"/>
            <w:left w:val="none" w:sz="0" w:space="0" w:color="auto"/>
            <w:bottom w:val="none" w:sz="0" w:space="0" w:color="auto"/>
            <w:right w:val="none" w:sz="0" w:space="0" w:color="auto"/>
          </w:divBdr>
          <w:divsChild>
            <w:div w:id="877208249">
              <w:marLeft w:val="0"/>
              <w:marRight w:val="0"/>
              <w:marTop w:val="0"/>
              <w:marBottom w:val="0"/>
              <w:divBdr>
                <w:top w:val="none" w:sz="0" w:space="0" w:color="auto"/>
                <w:left w:val="none" w:sz="0" w:space="0" w:color="auto"/>
                <w:bottom w:val="none" w:sz="0" w:space="0" w:color="auto"/>
                <w:right w:val="none" w:sz="0" w:space="0" w:color="auto"/>
              </w:divBdr>
              <w:divsChild>
                <w:div w:id="5096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7665">
      <w:bodyDiv w:val="1"/>
      <w:marLeft w:val="0"/>
      <w:marRight w:val="0"/>
      <w:marTop w:val="0"/>
      <w:marBottom w:val="0"/>
      <w:divBdr>
        <w:top w:val="none" w:sz="0" w:space="0" w:color="auto"/>
        <w:left w:val="none" w:sz="0" w:space="0" w:color="auto"/>
        <w:bottom w:val="none" w:sz="0" w:space="0" w:color="auto"/>
        <w:right w:val="none" w:sz="0" w:space="0" w:color="auto"/>
      </w:divBdr>
    </w:div>
    <w:div w:id="357439730">
      <w:bodyDiv w:val="1"/>
      <w:marLeft w:val="0"/>
      <w:marRight w:val="0"/>
      <w:marTop w:val="0"/>
      <w:marBottom w:val="0"/>
      <w:divBdr>
        <w:top w:val="none" w:sz="0" w:space="0" w:color="auto"/>
        <w:left w:val="none" w:sz="0" w:space="0" w:color="auto"/>
        <w:bottom w:val="none" w:sz="0" w:space="0" w:color="auto"/>
        <w:right w:val="none" w:sz="0" w:space="0" w:color="auto"/>
      </w:divBdr>
    </w:div>
    <w:div w:id="749083115">
      <w:bodyDiv w:val="1"/>
      <w:marLeft w:val="0"/>
      <w:marRight w:val="0"/>
      <w:marTop w:val="0"/>
      <w:marBottom w:val="0"/>
      <w:divBdr>
        <w:top w:val="none" w:sz="0" w:space="0" w:color="auto"/>
        <w:left w:val="none" w:sz="0" w:space="0" w:color="auto"/>
        <w:bottom w:val="none" w:sz="0" w:space="0" w:color="auto"/>
        <w:right w:val="none" w:sz="0" w:space="0" w:color="auto"/>
      </w:divBdr>
      <w:divsChild>
        <w:div w:id="381757536">
          <w:marLeft w:val="0"/>
          <w:marRight w:val="0"/>
          <w:marTop w:val="0"/>
          <w:marBottom w:val="0"/>
          <w:divBdr>
            <w:top w:val="none" w:sz="0" w:space="0" w:color="auto"/>
            <w:left w:val="none" w:sz="0" w:space="0" w:color="auto"/>
            <w:bottom w:val="none" w:sz="0" w:space="0" w:color="auto"/>
            <w:right w:val="none" w:sz="0" w:space="0" w:color="auto"/>
          </w:divBdr>
          <w:divsChild>
            <w:div w:id="2000230165">
              <w:marLeft w:val="0"/>
              <w:marRight w:val="0"/>
              <w:marTop w:val="0"/>
              <w:marBottom w:val="0"/>
              <w:divBdr>
                <w:top w:val="none" w:sz="0" w:space="0" w:color="auto"/>
                <w:left w:val="none" w:sz="0" w:space="0" w:color="auto"/>
                <w:bottom w:val="none" w:sz="0" w:space="0" w:color="auto"/>
                <w:right w:val="none" w:sz="0" w:space="0" w:color="auto"/>
              </w:divBdr>
              <w:divsChild>
                <w:div w:id="8085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77167">
      <w:bodyDiv w:val="1"/>
      <w:marLeft w:val="0"/>
      <w:marRight w:val="0"/>
      <w:marTop w:val="0"/>
      <w:marBottom w:val="0"/>
      <w:divBdr>
        <w:top w:val="none" w:sz="0" w:space="0" w:color="auto"/>
        <w:left w:val="none" w:sz="0" w:space="0" w:color="auto"/>
        <w:bottom w:val="none" w:sz="0" w:space="0" w:color="auto"/>
        <w:right w:val="none" w:sz="0" w:space="0" w:color="auto"/>
      </w:divBdr>
    </w:div>
    <w:div w:id="1300299939">
      <w:bodyDiv w:val="1"/>
      <w:marLeft w:val="0"/>
      <w:marRight w:val="0"/>
      <w:marTop w:val="0"/>
      <w:marBottom w:val="0"/>
      <w:divBdr>
        <w:top w:val="none" w:sz="0" w:space="0" w:color="auto"/>
        <w:left w:val="none" w:sz="0" w:space="0" w:color="auto"/>
        <w:bottom w:val="none" w:sz="0" w:space="0" w:color="auto"/>
        <w:right w:val="none" w:sz="0" w:space="0" w:color="auto"/>
      </w:divBdr>
      <w:divsChild>
        <w:div w:id="686912311">
          <w:marLeft w:val="0"/>
          <w:marRight w:val="0"/>
          <w:marTop w:val="0"/>
          <w:marBottom w:val="0"/>
          <w:divBdr>
            <w:top w:val="none" w:sz="0" w:space="0" w:color="auto"/>
            <w:left w:val="none" w:sz="0" w:space="0" w:color="auto"/>
            <w:bottom w:val="none" w:sz="0" w:space="0" w:color="auto"/>
            <w:right w:val="none" w:sz="0" w:space="0" w:color="auto"/>
          </w:divBdr>
          <w:divsChild>
            <w:div w:id="498739374">
              <w:marLeft w:val="0"/>
              <w:marRight w:val="0"/>
              <w:marTop w:val="0"/>
              <w:marBottom w:val="0"/>
              <w:divBdr>
                <w:top w:val="none" w:sz="0" w:space="0" w:color="auto"/>
                <w:left w:val="none" w:sz="0" w:space="0" w:color="auto"/>
                <w:bottom w:val="none" w:sz="0" w:space="0" w:color="auto"/>
                <w:right w:val="none" w:sz="0" w:space="0" w:color="auto"/>
              </w:divBdr>
              <w:divsChild>
                <w:div w:id="18146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8644">
      <w:bodyDiv w:val="1"/>
      <w:marLeft w:val="0"/>
      <w:marRight w:val="0"/>
      <w:marTop w:val="0"/>
      <w:marBottom w:val="0"/>
      <w:divBdr>
        <w:top w:val="none" w:sz="0" w:space="0" w:color="auto"/>
        <w:left w:val="none" w:sz="0" w:space="0" w:color="auto"/>
        <w:bottom w:val="none" w:sz="0" w:space="0" w:color="auto"/>
        <w:right w:val="none" w:sz="0" w:space="0" w:color="auto"/>
      </w:divBdr>
      <w:divsChild>
        <w:div w:id="227693900">
          <w:marLeft w:val="0"/>
          <w:marRight w:val="0"/>
          <w:marTop w:val="0"/>
          <w:marBottom w:val="0"/>
          <w:divBdr>
            <w:top w:val="none" w:sz="0" w:space="0" w:color="auto"/>
            <w:left w:val="none" w:sz="0" w:space="0" w:color="auto"/>
            <w:bottom w:val="none" w:sz="0" w:space="0" w:color="auto"/>
            <w:right w:val="none" w:sz="0" w:space="0" w:color="auto"/>
          </w:divBdr>
          <w:divsChild>
            <w:div w:id="1038970097">
              <w:marLeft w:val="0"/>
              <w:marRight w:val="0"/>
              <w:marTop w:val="0"/>
              <w:marBottom w:val="0"/>
              <w:divBdr>
                <w:top w:val="none" w:sz="0" w:space="0" w:color="auto"/>
                <w:left w:val="none" w:sz="0" w:space="0" w:color="auto"/>
                <w:bottom w:val="none" w:sz="0" w:space="0" w:color="auto"/>
                <w:right w:val="none" w:sz="0" w:space="0" w:color="auto"/>
              </w:divBdr>
              <w:divsChild>
                <w:div w:id="17117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5454">
      <w:bodyDiv w:val="1"/>
      <w:marLeft w:val="0"/>
      <w:marRight w:val="0"/>
      <w:marTop w:val="0"/>
      <w:marBottom w:val="0"/>
      <w:divBdr>
        <w:top w:val="none" w:sz="0" w:space="0" w:color="auto"/>
        <w:left w:val="none" w:sz="0" w:space="0" w:color="auto"/>
        <w:bottom w:val="none" w:sz="0" w:space="0" w:color="auto"/>
        <w:right w:val="none" w:sz="0" w:space="0" w:color="auto"/>
      </w:divBdr>
      <w:divsChild>
        <w:div w:id="945581848">
          <w:marLeft w:val="0"/>
          <w:marRight w:val="0"/>
          <w:marTop w:val="0"/>
          <w:marBottom w:val="0"/>
          <w:divBdr>
            <w:top w:val="none" w:sz="0" w:space="0" w:color="auto"/>
            <w:left w:val="none" w:sz="0" w:space="0" w:color="auto"/>
            <w:bottom w:val="none" w:sz="0" w:space="0" w:color="auto"/>
            <w:right w:val="none" w:sz="0" w:space="0" w:color="auto"/>
          </w:divBdr>
          <w:divsChild>
            <w:div w:id="1402874651">
              <w:marLeft w:val="0"/>
              <w:marRight w:val="0"/>
              <w:marTop w:val="0"/>
              <w:marBottom w:val="0"/>
              <w:divBdr>
                <w:top w:val="none" w:sz="0" w:space="0" w:color="auto"/>
                <w:left w:val="none" w:sz="0" w:space="0" w:color="auto"/>
                <w:bottom w:val="none" w:sz="0" w:space="0" w:color="auto"/>
                <w:right w:val="none" w:sz="0" w:space="0" w:color="auto"/>
              </w:divBdr>
              <w:divsChild>
                <w:div w:id="642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03147">
      <w:bodyDiv w:val="1"/>
      <w:marLeft w:val="0"/>
      <w:marRight w:val="0"/>
      <w:marTop w:val="0"/>
      <w:marBottom w:val="0"/>
      <w:divBdr>
        <w:top w:val="none" w:sz="0" w:space="0" w:color="auto"/>
        <w:left w:val="none" w:sz="0" w:space="0" w:color="auto"/>
        <w:bottom w:val="none" w:sz="0" w:space="0" w:color="auto"/>
        <w:right w:val="none" w:sz="0" w:space="0" w:color="auto"/>
      </w:divBdr>
    </w:div>
    <w:div w:id="18185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27EF1-DACA-425E-A658-5A42FF10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13467</Words>
  <Characters>76768</Characters>
  <Application>Microsoft Office Word</Application>
  <DocSecurity>0</DocSecurity>
  <Lines>639</Lines>
  <Paragraphs>180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Dana</cp:lastModifiedBy>
  <cp:revision>2</cp:revision>
  <cp:lastPrinted>2017-09-04T10:46:00Z</cp:lastPrinted>
  <dcterms:created xsi:type="dcterms:W3CDTF">2022-09-09T13:31:00Z</dcterms:created>
  <dcterms:modified xsi:type="dcterms:W3CDTF">2022-09-09T13:31:00Z</dcterms:modified>
</cp:coreProperties>
</file>