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ABEB" w14:textId="77777777" w:rsidR="00FD7025" w:rsidRDefault="00FD7025" w:rsidP="00FD7025">
      <w:pPr>
        <w:jc w:val="right"/>
        <w:rPr>
          <w:rFonts w:cs="Times New Roman"/>
          <w:szCs w:val="24"/>
        </w:rPr>
      </w:pPr>
      <w:r w:rsidRPr="00947587">
        <w:rPr>
          <w:rFonts w:cs="Times New Roman"/>
          <w:szCs w:val="24"/>
        </w:rPr>
        <w:t xml:space="preserve">Aprobat prin </w:t>
      </w:r>
      <w:r>
        <w:rPr>
          <w:rFonts w:cs="Times New Roman"/>
          <w:szCs w:val="24"/>
        </w:rPr>
        <w:t>Hotărârea</w:t>
      </w:r>
      <w:r w:rsidRPr="00947587">
        <w:rPr>
          <w:rFonts w:cs="Times New Roman"/>
          <w:szCs w:val="24"/>
        </w:rPr>
        <w:t xml:space="preserve"> </w:t>
      </w:r>
      <w:r>
        <w:rPr>
          <w:rFonts w:cs="Times New Roman"/>
          <w:szCs w:val="24"/>
        </w:rPr>
        <w:t>Adunării Generale</w:t>
      </w:r>
      <w:r w:rsidRPr="00947587">
        <w:rPr>
          <w:rFonts w:cs="Times New Roman"/>
          <w:szCs w:val="24"/>
        </w:rPr>
        <w:t xml:space="preserve"> </w:t>
      </w:r>
    </w:p>
    <w:p w14:paraId="0DCE58AD" w14:textId="4B2D2001" w:rsidR="00FD7025" w:rsidRPr="00947587" w:rsidRDefault="00FD7025" w:rsidP="00FD7025">
      <w:pPr>
        <w:jc w:val="right"/>
        <w:rPr>
          <w:rFonts w:cs="Times New Roman"/>
          <w:szCs w:val="24"/>
        </w:rPr>
      </w:pPr>
      <w:r>
        <w:rPr>
          <w:rFonts w:cs="Times New Roman"/>
          <w:szCs w:val="24"/>
        </w:rPr>
        <w:t xml:space="preserve">                                                 </w:t>
      </w:r>
      <w:r w:rsidRPr="00947587">
        <w:rPr>
          <w:rFonts w:cs="Times New Roman"/>
          <w:szCs w:val="24"/>
        </w:rPr>
        <w:t>Nr</w:t>
      </w:r>
      <w:r w:rsidR="00861207">
        <w:rPr>
          <w:rFonts w:cs="Times New Roman"/>
          <w:szCs w:val="24"/>
        </w:rPr>
        <w:t>.1</w:t>
      </w:r>
      <w:r w:rsidRPr="00947587">
        <w:rPr>
          <w:rFonts w:cs="Times New Roman"/>
          <w:szCs w:val="24"/>
        </w:rPr>
        <w:t xml:space="preserve"> din </w:t>
      </w:r>
      <w:r w:rsidR="00861207">
        <w:rPr>
          <w:rFonts w:cs="Times New Roman"/>
          <w:szCs w:val="24"/>
        </w:rPr>
        <w:t>30.06.2022</w:t>
      </w:r>
    </w:p>
    <w:p w14:paraId="402C9387" w14:textId="77777777" w:rsidR="00487D1A" w:rsidRPr="00487D1A" w:rsidRDefault="00487D1A" w:rsidP="00487D1A">
      <w:pPr>
        <w:spacing w:line="240" w:lineRule="auto"/>
        <w:jc w:val="right"/>
        <w:rPr>
          <w:rFonts w:cs="Times New Roman"/>
          <w:szCs w:val="24"/>
        </w:rPr>
      </w:pPr>
    </w:p>
    <w:p w14:paraId="0924821B" w14:textId="77777777" w:rsidR="00487D1A" w:rsidRPr="00487D1A" w:rsidRDefault="00487D1A" w:rsidP="00487D1A">
      <w:pPr>
        <w:spacing w:line="240" w:lineRule="auto"/>
        <w:jc w:val="right"/>
        <w:rPr>
          <w:rFonts w:cs="Times New Roman"/>
          <w:szCs w:val="24"/>
        </w:rPr>
      </w:pPr>
    </w:p>
    <w:p w14:paraId="589FF40A" w14:textId="77777777" w:rsidR="00487D1A" w:rsidRDefault="00487D1A" w:rsidP="00487D1A">
      <w:pPr>
        <w:spacing w:line="240" w:lineRule="auto"/>
        <w:jc w:val="right"/>
        <w:rPr>
          <w:rFonts w:cs="Times New Roman"/>
          <w:szCs w:val="24"/>
        </w:rPr>
      </w:pPr>
    </w:p>
    <w:p w14:paraId="0B62003F" w14:textId="77777777" w:rsidR="00487D1A" w:rsidRDefault="00487D1A" w:rsidP="00487D1A">
      <w:pPr>
        <w:spacing w:line="240" w:lineRule="auto"/>
        <w:jc w:val="right"/>
        <w:rPr>
          <w:rFonts w:cs="Times New Roman"/>
          <w:szCs w:val="24"/>
        </w:rPr>
      </w:pPr>
    </w:p>
    <w:p w14:paraId="49B037D8" w14:textId="77777777" w:rsidR="00487D1A" w:rsidRDefault="00487D1A" w:rsidP="00487D1A">
      <w:pPr>
        <w:spacing w:line="240" w:lineRule="auto"/>
        <w:jc w:val="right"/>
        <w:rPr>
          <w:rFonts w:cs="Times New Roman"/>
          <w:szCs w:val="24"/>
        </w:rPr>
      </w:pPr>
    </w:p>
    <w:p w14:paraId="085B33D6" w14:textId="77777777" w:rsidR="00487D1A" w:rsidRPr="00487D1A" w:rsidRDefault="00487D1A" w:rsidP="00487D1A">
      <w:pPr>
        <w:spacing w:line="240" w:lineRule="auto"/>
        <w:jc w:val="right"/>
        <w:rPr>
          <w:rFonts w:cs="Times New Roman"/>
          <w:szCs w:val="24"/>
        </w:rPr>
      </w:pPr>
    </w:p>
    <w:p w14:paraId="2DE04E78" w14:textId="77777777" w:rsidR="00487D1A" w:rsidRPr="00487D1A" w:rsidRDefault="00487D1A" w:rsidP="00487D1A">
      <w:pPr>
        <w:spacing w:line="240" w:lineRule="auto"/>
        <w:jc w:val="right"/>
        <w:rPr>
          <w:rFonts w:cs="Times New Roman"/>
          <w:sz w:val="40"/>
          <w:szCs w:val="24"/>
        </w:rPr>
      </w:pPr>
    </w:p>
    <w:p w14:paraId="112F0E24" w14:textId="77777777" w:rsidR="00487D1A" w:rsidRPr="00487D1A" w:rsidRDefault="00487D1A" w:rsidP="00487D1A">
      <w:pPr>
        <w:spacing w:line="240" w:lineRule="auto"/>
        <w:jc w:val="center"/>
        <w:rPr>
          <w:rFonts w:cs="Times New Roman"/>
          <w:sz w:val="40"/>
          <w:szCs w:val="24"/>
        </w:rPr>
      </w:pPr>
      <w:bookmarkStart w:id="0" w:name="_Hlk486407932"/>
      <w:r w:rsidRPr="00487D1A">
        <w:rPr>
          <w:rFonts w:cs="Times New Roman"/>
          <w:sz w:val="40"/>
          <w:szCs w:val="24"/>
        </w:rPr>
        <w:t>GHIDUL SOLICITANTULUI</w:t>
      </w:r>
    </w:p>
    <w:bookmarkEnd w:id="0"/>
    <w:p w14:paraId="553E2590" w14:textId="77777777" w:rsidR="00487D1A" w:rsidRPr="00487D1A" w:rsidRDefault="00487D1A" w:rsidP="00487D1A">
      <w:pPr>
        <w:spacing w:line="240" w:lineRule="auto"/>
        <w:jc w:val="center"/>
        <w:rPr>
          <w:rFonts w:cs="Times New Roman"/>
          <w:sz w:val="40"/>
          <w:szCs w:val="24"/>
        </w:rPr>
      </w:pPr>
    </w:p>
    <w:p w14:paraId="4C33DEC7" w14:textId="77777777" w:rsidR="00487D1A" w:rsidRDefault="00487D1A" w:rsidP="00487D1A">
      <w:pPr>
        <w:spacing w:line="240" w:lineRule="auto"/>
        <w:jc w:val="center"/>
        <w:rPr>
          <w:rFonts w:cs="Times New Roman"/>
          <w:sz w:val="40"/>
          <w:szCs w:val="24"/>
        </w:rPr>
      </w:pPr>
    </w:p>
    <w:p w14:paraId="7CF64D7C" w14:textId="77777777" w:rsidR="00487D1A" w:rsidRDefault="00487D1A" w:rsidP="00487D1A">
      <w:pPr>
        <w:spacing w:line="240" w:lineRule="auto"/>
        <w:jc w:val="center"/>
        <w:rPr>
          <w:rFonts w:cs="Times New Roman"/>
          <w:sz w:val="40"/>
          <w:szCs w:val="24"/>
        </w:rPr>
      </w:pPr>
    </w:p>
    <w:p w14:paraId="10077C0B" w14:textId="77777777" w:rsidR="00487D1A" w:rsidRPr="00487D1A" w:rsidRDefault="00487D1A" w:rsidP="00487D1A">
      <w:pPr>
        <w:spacing w:line="240" w:lineRule="auto"/>
        <w:jc w:val="center"/>
        <w:rPr>
          <w:rFonts w:cs="Times New Roman"/>
          <w:sz w:val="40"/>
          <w:szCs w:val="24"/>
        </w:rPr>
      </w:pPr>
    </w:p>
    <w:p w14:paraId="0A2E7E5A" w14:textId="77777777" w:rsidR="00487D1A" w:rsidRPr="00487D1A" w:rsidRDefault="00487D1A" w:rsidP="00487D1A">
      <w:pPr>
        <w:spacing w:line="240" w:lineRule="auto"/>
        <w:jc w:val="center"/>
        <w:rPr>
          <w:rFonts w:cs="Times New Roman"/>
          <w:sz w:val="40"/>
          <w:szCs w:val="24"/>
        </w:rPr>
      </w:pPr>
    </w:p>
    <w:p w14:paraId="34B1F9B2" w14:textId="77777777" w:rsidR="00A60656" w:rsidRDefault="00FD7025" w:rsidP="00487D1A">
      <w:pPr>
        <w:jc w:val="center"/>
        <w:rPr>
          <w:rFonts w:cs="Times New Roman"/>
          <w:b/>
          <w:color w:val="000000"/>
          <w:sz w:val="32"/>
          <w:szCs w:val="32"/>
        </w:rPr>
      </w:pPr>
      <w:r>
        <w:rPr>
          <w:rFonts w:cs="Times New Roman"/>
          <w:sz w:val="32"/>
          <w:szCs w:val="24"/>
        </w:rPr>
        <w:t>M</w:t>
      </w:r>
      <w:r>
        <w:rPr>
          <w:rFonts w:cs="Times New Roman"/>
          <w:sz w:val="32"/>
          <w:szCs w:val="24"/>
          <w:lang w:val="ro-RO"/>
        </w:rPr>
        <w:t>ă</w:t>
      </w:r>
      <w:r w:rsidR="00250F88">
        <w:rPr>
          <w:rFonts w:cs="Times New Roman"/>
          <w:sz w:val="32"/>
          <w:szCs w:val="24"/>
        </w:rPr>
        <w:t>sura</w:t>
      </w:r>
      <w:r w:rsidR="00487D1A" w:rsidRPr="00487D1A">
        <w:rPr>
          <w:rFonts w:cs="Times New Roman"/>
          <w:sz w:val="32"/>
          <w:szCs w:val="24"/>
        </w:rPr>
        <w:t xml:space="preserve"> </w:t>
      </w:r>
      <w:bookmarkStart w:id="1" w:name="_Hlk487447441"/>
      <w:r w:rsidR="00970D72">
        <w:rPr>
          <w:rFonts w:cs="Times New Roman"/>
          <w:b/>
          <w:sz w:val="32"/>
          <w:szCs w:val="32"/>
        </w:rPr>
        <w:t>“</w:t>
      </w:r>
      <w:r w:rsidR="004A7330" w:rsidRPr="00487D1A">
        <w:rPr>
          <w:rFonts w:cs="Times New Roman"/>
          <w:b/>
          <w:sz w:val="32"/>
          <w:szCs w:val="32"/>
        </w:rPr>
        <w:t>(M</w:t>
      </w:r>
      <w:r w:rsidR="00F73B27" w:rsidRPr="00487D1A">
        <w:rPr>
          <w:rFonts w:cs="Times New Roman"/>
          <w:b/>
          <w:sz w:val="32"/>
          <w:szCs w:val="32"/>
        </w:rPr>
        <w:t>2</w:t>
      </w:r>
      <w:r w:rsidR="00BE0C90">
        <w:rPr>
          <w:rFonts w:cs="Times New Roman"/>
          <w:b/>
          <w:sz w:val="32"/>
          <w:szCs w:val="32"/>
        </w:rPr>
        <w:t>/</w:t>
      </w:r>
      <w:r w:rsidR="00250F88">
        <w:rPr>
          <w:rFonts w:cs="Times New Roman"/>
          <w:b/>
          <w:sz w:val="32"/>
          <w:szCs w:val="32"/>
        </w:rPr>
        <w:t>6A)</w:t>
      </w:r>
      <w:r w:rsidR="004A7330" w:rsidRPr="00487D1A">
        <w:rPr>
          <w:rFonts w:cs="Times New Roman"/>
          <w:b/>
          <w:bCs/>
          <w:sz w:val="32"/>
          <w:szCs w:val="32"/>
        </w:rPr>
        <w:t xml:space="preserve">. </w:t>
      </w:r>
      <w:r w:rsidR="00BE0C90">
        <w:rPr>
          <w:rFonts w:cs="Times New Roman"/>
          <w:b/>
          <w:color w:val="000000"/>
          <w:sz w:val="32"/>
          <w:szCs w:val="32"/>
        </w:rPr>
        <w:t>Înființare și dezvoltare de afaceri non-</w:t>
      </w:r>
      <w:r w:rsidR="00F73B27" w:rsidRPr="00487D1A">
        <w:rPr>
          <w:rFonts w:cs="Times New Roman"/>
          <w:b/>
          <w:color w:val="000000"/>
          <w:sz w:val="32"/>
          <w:szCs w:val="32"/>
        </w:rPr>
        <w:t>agricole pe teritoriul GAL</w:t>
      </w:r>
      <w:bookmarkEnd w:id="1"/>
      <w:r w:rsidR="00487D1A">
        <w:rPr>
          <w:rFonts w:cs="Times New Roman"/>
          <w:b/>
          <w:color w:val="000000"/>
          <w:sz w:val="32"/>
          <w:szCs w:val="32"/>
        </w:rPr>
        <w:t>”</w:t>
      </w:r>
    </w:p>
    <w:p w14:paraId="2AC4E194" w14:textId="77777777" w:rsidR="00487D1A" w:rsidRDefault="00487D1A" w:rsidP="00487D1A">
      <w:pPr>
        <w:jc w:val="center"/>
        <w:rPr>
          <w:rFonts w:cs="Times New Roman"/>
          <w:b/>
          <w:color w:val="000000"/>
          <w:sz w:val="32"/>
          <w:szCs w:val="32"/>
        </w:rPr>
      </w:pPr>
    </w:p>
    <w:p w14:paraId="5E0EC248" w14:textId="77777777" w:rsidR="00487D1A" w:rsidRPr="00487D1A" w:rsidRDefault="00487D1A" w:rsidP="00487D1A">
      <w:pPr>
        <w:jc w:val="center"/>
        <w:rPr>
          <w:rFonts w:cs="Times New Roman"/>
          <w:b/>
          <w:bCs/>
          <w:sz w:val="32"/>
          <w:szCs w:val="32"/>
        </w:rPr>
      </w:pPr>
    </w:p>
    <w:p w14:paraId="774023FD" w14:textId="77777777" w:rsidR="005D5B11" w:rsidRPr="00487D1A" w:rsidRDefault="005D5B11" w:rsidP="000A0288">
      <w:pPr>
        <w:spacing w:line="240" w:lineRule="auto"/>
        <w:jc w:val="center"/>
        <w:rPr>
          <w:rFonts w:cs="Times New Roman"/>
          <w:b/>
          <w:sz w:val="36"/>
          <w:szCs w:val="36"/>
          <w:lang w:val="ro-RO"/>
        </w:rPr>
      </w:pPr>
    </w:p>
    <w:p w14:paraId="72B186F6" w14:textId="77777777" w:rsidR="00487D1A" w:rsidRPr="00487D1A" w:rsidRDefault="00BE0C90" w:rsidP="00487D1A">
      <w:pPr>
        <w:spacing w:line="240" w:lineRule="auto"/>
        <w:jc w:val="center"/>
        <w:rPr>
          <w:rFonts w:cs="Times New Roman"/>
          <w:sz w:val="32"/>
          <w:szCs w:val="36"/>
        </w:rPr>
      </w:pPr>
      <w:r>
        <w:rPr>
          <w:rFonts w:cs="Times New Roman"/>
          <w:sz w:val="32"/>
          <w:szCs w:val="36"/>
        </w:rPr>
        <w:t>Î</w:t>
      </w:r>
      <w:r w:rsidR="00487D1A" w:rsidRPr="00487D1A">
        <w:rPr>
          <w:rFonts w:cs="Times New Roman"/>
          <w:sz w:val="32"/>
          <w:szCs w:val="36"/>
        </w:rPr>
        <w:t>n conformitate c</w:t>
      </w:r>
      <w:r>
        <w:rPr>
          <w:rFonts w:cs="Times New Roman"/>
          <w:sz w:val="32"/>
          <w:szCs w:val="36"/>
        </w:rPr>
        <w:t>u STRATEGIA DE DEZVOLTARE LOCALĂ</w:t>
      </w:r>
    </w:p>
    <w:p w14:paraId="1F93747E" w14:textId="77777777" w:rsidR="005D5B11" w:rsidRPr="00487D1A" w:rsidRDefault="00487D1A" w:rsidP="00487D1A">
      <w:pPr>
        <w:spacing w:line="240" w:lineRule="auto"/>
        <w:jc w:val="center"/>
        <w:rPr>
          <w:rFonts w:cs="Times New Roman"/>
          <w:sz w:val="20"/>
        </w:rPr>
      </w:pPr>
      <w:r w:rsidRPr="00487D1A">
        <w:rPr>
          <w:rFonts w:cs="Times New Roman"/>
          <w:sz w:val="32"/>
          <w:szCs w:val="36"/>
        </w:rPr>
        <w:t>2014-2020</w:t>
      </w:r>
    </w:p>
    <w:p w14:paraId="76E8D99D" w14:textId="77777777" w:rsidR="005D5B11" w:rsidRPr="00487D1A" w:rsidRDefault="005D5B11" w:rsidP="000A0288">
      <w:pPr>
        <w:spacing w:line="240" w:lineRule="auto"/>
        <w:jc w:val="center"/>
        <w:rPr>
          <w:rFonts w:cs="Times New Roman"/>
        </w:rPr>
      </w:pPr>
    </w:p>
    <w:p w14:paraId="5DF1660D" w14:textId="77777777" w:rsidR="005D5B11" w:rsidRPr="00487D1A" w:rsidRDefault="005D5B11" w:rsidP="000A0288">
      <w:pPr>
        <w:spacing w:line="240" w:lineRule="auto"/>
        <w:jc w:val="center"/>
        <w:rPr>
          <w:rFonts w:cs="Times New Roman"/>
        </w:rPr>
      </w:pPr>
    </w:p>
    <w:p w14:paraId="10E4F10B" w14:textId="77777777" w:rsidR="005D5B11" w:rsidRPr="00487D1A" w:rsidRDefault="005D5B11" w:rsidP="000A0288">
      <w:pPr>
        <w:spacing w:line="240" w:lineRule="auto"/>
        <w:jc w:val="center"/>
        <w:rPr>
          <w:rFonts w:cs="Times New Roman"/>
        </w:rPr>
      </w:pPr>
    </w:p>
    <w:p w14:paraId="39FFF130" w14:textId="77777777" w:rsidR="005D5B11" w:rsidRPr="00487D1A" w:rsidRDefault="005D5B11" w:rsidP="000A0288">
      <w:pPr>
        <w:spacing w:line="240" w:lineRule="auto"/>
        <w:jc w:val="center"/>
        <w:rPr>
          <w:rFonts w:cs="Times New Roman"/>
        </w:rPr>
      </w:pPr>
    </w:p>
    <w:p w14:paraId="2AD48F23" w14:textId="77777777" w:rsidR="005D5B11" w:rsidRPr="00487D1A" w:rsidRDefault="005D5B11" w:rsidP="000A0288">
      <w:pPr>
        <w:spacing w:line="240" w:lineRule="auto"/>
        <w:jc w:val="center"/>
        <w:rPr>
          <w:rFonts w:cs="Times New Roman"/>
        </w:rPr>
      </w:pPr>
    </w:p>
    <w:p w14:paraId="3783FD3E" w14:textId="77777777" w:rsidR="005D5B11" w:rsidRPr="00487D1A" w:rsidRDefault="005D5B11" w:rsidP="000A0288">
      <w:pPr>
        <w:spacing w:line="240" w:lineRule="auto"/>
        <w:jc w:val="center"/>
        <w:rPr>
          <w:rFonts w:cs="Times New Roman"/>
        </w:rPr>
      </w:pPr>
    </w:p>
    <w:p w14:paraId="5D9710F5" w14:textId="6C9D79CF" w:rsidR="00250F88" w:rsidRDefault="00250F88" w:rsidP="00250F88">
      <w:pPr>
        <w:spacing w:line="240" w:lineRule="auto"/>
        <w:jc w:val="center"/>
        <w:rPr>
          <w:rFonts w:cs="Times New Roman"/>
          <w:szCs w:val="24"/>
        </w:rPr>
      </w:pPr>
      <w:bookmarkStart w:id="2" w:name="_Hlk486489696"/>
      <w:r w:rsidRPr="00105C9C">
        <w:rPr>
          <w:rFonts w:cs="Times New Roman"/>
          <w:szCs w:val="24"/>
        </w:rPr>
        <w:t xml:space="preserve">SESIUNEA - </w:t>
      </w:r>
      <w:r w:rsidR="0029624D">
        <w:rPr>
          <w:rFonts w:cs="Times New Roman"/>
          <w:szCs w:val="24"/>
        </w:rPr>
        <w:t>2022</w:t>
      </w:r>
      <w:r w:rsidRPr="00105C9C">
        <w:rPr>
          <w:rFonts w:cs="Times New Roman"/>
          <w:szCs w:val="24"/>
        </w:rPr>
        <w:t xml:space="preserve"> </w:t>
      </w:r>
      <w:r>
        <w:rPr>
          <w:rFonts w:cs="Times New Roman"/>
          <w:szCs w:val="24"/>
        </w:rPr>
        <w:t xml:space="preserve">- </w:t>
      </w:r>
      <w:r w:rsidRPr="00947587">
        <w:rPr>
          <w:rFonts w:cs="Times New Roman"/>
          <w:szCs w:val="24"/>
        </w:rPr>
        <w:t xml:space="preserve">Versiunea </w:t>
      </w:r>
      <w:bookmarkEnd w:id="2"/>
      <w:r w:rsidRPr="00947587">
        <w:rPr>
          <w:rFonts w:cs="Times New Roman"/>
          <w:szCs w:val="24"/>
        </w:rPr>
        <w:t>01</w:t>
      </w:r>
    </w:p>
    <w:p w14:paraId="07727441" w14:textId="77777777" w:rsidR="006B5FE6" w:rsidRDefault="006B5FE6" w:rsidP="006B5FE6">
      <w:pPr>
        <w:rPr>
          <w:rFonts w:cs="Times New Roman"/>
          <w:b/>
          <w:color w:val="000000" w:themeColor="text1"/>
          <w:szCs w:val="24"/>
        </w:rPr>
      </w:pPr>
      <w:bookmarkStart w:id="3" w:name="_Hlk486407674"/>
    </w:p>
    <w:p w14:paraId="4CE28EA5" w14:textId="77777777" w:rsidR="006B5FE6" w:rsidRDefault="006B5FE6" w:rsidP="006B5FE6">
      <w:pPr>
        <w:rPr>
          <w:rFonts w:cs="Times New Roman"/>
          <w:b/>
          <w:color w:val="000000" w:themeColor="text1"/>
          <w:szCs w:val="24"/>
        </w:rPr>
      </w:pPr>
      <w:r w:rsidRPr="00105C9C">
        <w:rPr>
          <w:rFonts w:cs="Times New Roman"/>
          <w:b/>
          <w:color w:val="000000" w:themeColor="text1"/>
          <w:szCs w:val="24"/>
        </w:rPr>
        <w:lastRenderedPageBreak/>
        <w:t>GHIDUL SOLICITANTULUI</w:t>
      </w:r>
      <w:r w:rsidRPr="00105C9C">
        <w:rPr>
          <w:rFonts w:cs="Times New Roman"/>
          <w:color w:val="000000" w:themeColor="text1"/>
          <w:szCs w:val="24"/>
        </w:rPr>
        <w:t xml:space="preserve"> </w:t>
      </w:r>
      <w:r w:rsidRPr="00105C9C">
        <w:rPr>
          <w:rFonts w:cs="Times New Roman"/>
          <w:b/>
          <w:color w:val="000000" w:themeColor="text1"/>
          <w:szCs w:val="24"/>
        </w:rPr>
        <w:t>pentru accesarea M</w:t>
      </w:r>
      <w:r>
        <w:rPr>
          <w:rFonts w:cs="Times New Roman"/>
          <w:b/>
          <w:color w:val="000000" w:themeColor="text1"/>
          <w:szCs w:val="24"/>
        </w:rPr>
        <w:t>ă</w:t>
      </w:r>
      <w:r w:rsidRPr="00105C9C">
        <w:rPr>
          <w:rFonts w:cs="Times New Roman"/>
          <w:b/>
          <w:color w:val="000000" w:themeColor="text1"/>
          <w:szCs w:val="24"/>
        </w:rPr>
        <w:t xml:space="preserve">surii </w:t>
      </w:r>
      <w:r w:rsidRPr="00105C9C">
        <w:rPr>
          <w:rFonts w:cs="Times New Roman"/>
          <w:b/>
          <w:szCs w:val="24"/>
        </w:rPr>
        <w:t>M</w:t>
      </w:r>
      <w:r w:rsidR="00142673">
        <w:rPr>
          <w:rFonts w:cs="Times New Roman"/>
          <w:b/>
          <w:szCs w:val="24"/>
        </w:rPr>
        <w:t>2</w:t>
      </w:r>
      <w:r w:rsidRPr="00105C9C">
        <w:rPr>
          <w:rFonts w:cs="Times New Roman"/>
          <w:b/>
          <w:szCs w:val="24"/>
        </w:rPr>
        <w:t>/6</w:t>
      </w:r>
      <w:r w:rsidR="00142673">
        <w:rPr>
          <w:rFonts w:cs="Times New Roman"/>
          <w:b/>
          <w:szCs w:val="24"/>
        </w:rPr>
        <w:t>A</w:t>
      </w:r>
      <w:r w:rsidRPr="00105C9C">
        <w:rPr>
          <w:rFonts w:cs="Times New Roman"/>
          <w:b/>
          <w:szCs w:val="24"/>
        </w:rPr>
        <w:t xml:space="preserve"> </w:t>
      </w:r>
      <w:r w:rsidRPr="00105C9C">
        <w:rPr>
          <w:rFonts w:cs="Times New Roman"/>
          <w:b/>
          <w:color w:val="000000" w:themeColor="text1"/>
          <w:szCs w:val="24"/>
        </w:rPr>
        <w:t>– ”</w:t>
      </w:r>
      <w:r w:rsidR="00142673" w:rsidRPr="00142673">
        <w:rPr>
          <w:rFonts w:cs="Times New Roman"/>
          <w:b/>
          <w:color w:val="000000" w:themeColor="text1"/>
          <w:szCs w:val="24"/>
        </w:rPr>
        <w:t>Înființare și dezvoltare de afaceri non-agricole pe teritoriul GAL</w:t>
      </w:r>
      <w:r w:rsidRPr="00105C9C">
        <w:rPr>
          <w:rFonts w:cs="Times New Roman"/>
          <w:b/>
          <w:color w:val="000000" w:themeColor="text1"/>
          <w:szCs w:val="24"/>
        </w:rPr>
        <w:t>”</w:t>
      </w:r>
    </w:p>
    <w:p w14:paraId="2A873027" w14:textId="77777777" w:rsidR="006B5FE6" w:rsidRDefault="006B5FE6" w:rsidP="006B5FE6">
      <w:pPr>
        <w:spacing w:line="256" w:lineRule="auto"/>
        <w:ind w:left="3540"/>
        <w:rPr>
          <w:rFonts w:cs="Times New Roman"/>
          <w:color w:val="000000" w:themeColor="text1"/>
          <w:szCs w:val="24"/>
        </w:rPr>
      </w:pPr>
    </w:p>
    <w:p w14:paraId="1F4F0456" w14:textId="77777777" w:rsidR="006B5FE6" w:rsidRPr="00105C9C" w:rsidRDefault="006B5FE6" w:rsidP="006B5FE6">
      <w:pPr>
        <w:spacing w:line="256" w:lineRule="auto"/>
        <w:ind w:left="3540"/>
        <w:rPr>
          <w:rFonts w:eastAsia="Calibri" w:cs="Times New Roman"/>
          <w:i/>
          <w:color w:val="000000" w:themeColor="text1"/>
          <w:szCs w:val="24"/>
        </w:rPr>
      </w:pPr>
      <w:r w:rsidRPr="00105C9C">
        <w:rPr>
          <w:rFonts w:eastAsia="Calibri" w:cs="Times New Roman"/>
          <w:i/>
          <w:color w:val="000000" w:themeColor="text1"/>
          <w:szCs w:val="24"/>
        </w:rPr>
        <w:t>Ghidul Solicitantului este un material de informare tehnic</w:t>
      </w:r>
      <w:r>
        <w:rPr>
          <w:rFonts w:eastAsia="Calibri" w:cs="Times New Roman"/>
          <w:i/>
          <w:color w:val="000000" w:themeColor="text1"/>
          <w:szCs w:val="24"/>
        </w:rPr>
        <w:t>ă</w:t>
      </w:r>
      <w:r w:rsidRPr="00105C9C">
        <w:rPr>
          <w:rFonts w:eastAsia="Calibri" w:cs="Times New Roman"/>
          <w:i/>
          <w:color w:val="000000" w:themeColor="text1"/>
          <w:szCs w:val="24"/>
        </w:rPr>
        <w:t xml:space="preserve"> a poten</w:t>
      </w:r>
      <w:r>
        <w:rPr>
          <w:rFonts w:eastAsia="Calibri" w:cs="Times New Roman"/>
          <w:i/>
          <w:color w:val="000000" w:themeColor="text1"/>
          <w:szCs w:val="24"/>
        </w:rPr>
        <w:t>ţ</w:t>
      </w:r>
      <w:r w:rsidRPr="00105C9C">
        <w:rPr>
          <w:rFonts w:eastAsia="Calibri" w:cs="Times New Roman"/>
          <w:i/>
          <w:color w:val="000000" w:themeColor="text1"/>
          <w:szCs w:val="24"/>
        </w:rPr>
        <w:t>ialilor solicitan</w:t>
      </w:r>
      <w:r>
        <w:rPr>
          <w:rFonts w:eastAsia="Calibri" w:cs="Times New Roman"/>
          <w:i/>
          <w:color w:val="000000" w:themeColor="text1"/>
          <w:szCs w:val="24"/>
        </w:rPr>
        <w:t>ţ</w:t>
      </w:r>
      <w:r w:rsidRPr="00105C9C">
        <w:rPr>
          <w:rFonts w:eastAsia="Calibri" w:cs="Times New Roman"/>
          <w:i/>
          <w:color w:val="000000" w:themeColor="text1"/>
          <w:szCs w:val="24"/>
        </w:rPr>
        <w:t>i ai Fondului European Agricol pentru Dezvoltare Rural</w:t>
      </w:r>
      <w:r>
        <w:rPr>
          <w:rFonts w:eastAsia="Calibri" w:cs="Times New Roman"/>
          <w:i/>
          <w:color w:val="000000" w:themeColor="text1"/>
          <w:szCs w:val="24"/>
        </w:rPr>
        <w:t>ă</w:t>
      </w:r>
      <w:r w:rsidRPr="00105C9C">
        <w:rPr>
          <w:rFonts w:eastAsia="Calibri" w:cs="Times New Roman"/>
          <w:i/>
          <w:color w:val="000000" w:themeColor="text1"/>
          <w:szCs w:val="24"/>
        </w:rPr>
        <w:t xml:space="preserve"> (FEADR) </w:t>
      </w:r>
      <w:r>
        <w:rPr>
          <w:rFonts w:eastAsia="Calibri" w:cs="Times New Roman"/>
          <w:i/>
          <w:color w:val="000000" w:themeColor="text1"/>
          <w:szCs w:val="24"/>
        </w:rPr>
        <w:t>ş</w:t>
      </w:r>
      <w:r w:rsidRPr="00105C9C">
        <w:rPr>
          <w:rFonts w:eastAsia="Calibri" w:cs="Times New Roman"/>
          <w:i/>
          <w:color w:val="000000" w:themeColor="text1"/>
          <w:szCs w:val="24"/>
        </w:rPr>
        <w:t xml:space="preserve">i constituie un suport informativ complex pentru </w:t>
      </w:r>
      <w:r>
        <w:rPr>
          <w:rFonts w:eastAsia="Calibri" w:cs="Times New Roman"/>
          <w:i/>
          <w:color w:val="000000" w:themeColor="text1"/>
          <w:szCs w:val="24"/>
        </w:rPr>
        <w:t>î</w:t>
      </w:r>
      <w:r w:rsidRPr="00105C9C">
        <w:rPr>
          <w:rFonts w:eastAsia="Calibri" w:cs="Times New Roman"/>
          <w:i/>
          <w:color w:val="000000" w:themeColor="text1"/>
          <w:szCs w:val="24"/>
        </w:rPr>
        <w:t>ntocmirea proiectului conform cerin</w:t>
      </w:r>
      <w:r>
        <w:rPr>
          <w:rFonts w:eastAsia="Calibri" w:cs="Times New Roman"/>
          <w:i/>
          <w:color w:val="000000" w:themeColor="text1"/>
          <w:szCs w:val="24"/>
        </w:rPr>
        <w:t>ţ</w:t>
      </w:r>
      <w:r w:rsidRPr="00105C9C">
        <w:rPr>
          <w:rFonts w:eastAsia="Calibri" w:cs="Times New Roman"/>
          <w:i/>
          <w:color w:val="000000" w:themeColor="text1"/>
          <w:szCs w:val="24"/>
        </w:rPr>
        <w:t>elor specifice ale Programului Na</w:t>
      </w:r>
      <w:r>
        <w:rPr>
          <w:rFonts w:eastAsia="Calibri" w:cs="Times New Roman"/>
          <w:i/>
          <w:color w:val="000000" w:themeColor="text1"/>
          <w:szCs w:val="24"/>
        </w:rPr>
        <w:t>ţ</w:t>
      </w:r>
      <w:r w:rsidRPr="00105C9C">
        <w:rPr>
          <w:rFonts w:eastAsia="Calibri" w:cs="Times New Roman"/>
          <w:i/>
          <w:color w:val="000000" w:themeColor="text1"/>
          <w:szCs w:val="24"/>
        </w:rPr>
        <w:t>ional de dezvoltare Rural</w:t>
      </w:r>
      <w:r>
        <w:rPr>
          <w:rFonts w:eastAsia="Calibri" w:cs="Times New Roman"/>
          <w:i/>
          <w:color w:val="000000" w:themeColor="text1"/>
          <w:szCs w:val="24"/>
        </w:rPr>
        <w:t>ă</w:t>
      </w:r>
      <w:r w:rsidRPr="00105C9C">
        <w:rPr>
          <w:rFonts w:eastAsia="Calibri" w:cs="Times New Roman"/>
          <w:i/>
          <w:color w:val="000000" w:themeColor="text1"/>
          <w:szCs w:val="24"/>
        </w:rPr>
        <w:t xml:space="preserve"> 2014-2020 (PNDR), </w:t>
      </w:r>
      <w:r w:rsidR="006B5904" w:rsidRPr="006B5904">
        <w:rPr>
          <w:rFonts w:eastAsia="Calibri" w:cs="Times New Roman"/>
          <w:i/>
          <w:color w:val="000000" w:themeColor="text1"/>
          <w:szCs w:val="24"/>
        </w:rPr>
        <w:t>Strategiei de Dezvoltare Local</w:t>
      </w:r>
      <w:r w:rsidR="006B5904">
        <w:rPr>
          <w:rFonts w:eastAsia="Calibri" w:cs="Times New Roman"/>
          <w:i/>
          <w:color w:val="000000" w:themeColor="text1"/>
          <w:szCs w:val="24"/>
          <w:lang w:val="ro-RO"/>
        </w:rPr>
        <w:t>ă</w:t>
      </w:r>
      <w:r w:rsidR="006B5904" w:rsidRPr="006B5904">
        <w:rPr>
          <w:rFonts w:eastAsia="Calibri" w:cs="Times New Roman"/>
          <w:i/>
          <w:color w:val="000000" w:themeColor="text1"/>
          <w:szCs w:val="24"/>
        </w:rPr>
        <w:t xml:space="preserve"> GAL B</w:t>
      </w:r>
      <w:r w:rsidR="006B5904">
        <w:rPr>
          <w:rFonts w:eastAsia="Calibri" w:cs="Times New Roman"/>
          <w:i/>
          <w:color w:val="000000" w:themeColor="text1"/>
          <w:szCs w:val="24"/>
        </w:rPr>
        <w:t>Ă</w:t>
      </w:r>
      <w:r w:rsidR="006B5904" w:rsidRPr="006B5904">
        <w:rPr>
          <w:rFonts w:eastAsia="Calibri" w:cs="Times New Roman"/>
          <w:i/>
          <w:color w:val="000000" w:themeColor="text1"/>
          <w:szCs w:val="24"/>
        </w:rPr>
        <w:t>R</w:t>
      </w:r>
      <w:r w:rsidR="006B5904">
        <w:rPr>
          <w:rFonts w:eastAsia="Calibri" w:cs="Times New Roman"/>
          <w:i/>
          <w:color w:val="000000" w:themeColor="text1"/>
          <w:szCs w:val="24"/>
        </w:rPr>
        <w:t>Ă</w:t>
      </w:r>
      <w:r w:rsidR="006B5904" w:rsidRPr="006B5904">
        <w:rPr>
          <w:rFonts w:eastAsia="Calibri" w:cs="Times New Roman"/>
          <w:i/>
          <w:color w:val="000000" w:themeColor="text1"/>
          <w:szCs w:val="24"/>
        </w:rPr>
        <w:t>GANUL DE S</w:t>
      </w:r>
      <w:r w:rsidR="006B5904">
        <w:rPr>
          <w:rFonts w:eastAsia="Calibri" w:cs="Times New Roman"/>
          <w:i/>
          <w:color w:val="000000" w:themeColor="text1"/>
          <w:szCs w:val="24"/>
        </w:rPr>
        <w:t>U</w:t>
      </w:r>
      <w:r w:rsidR="006B5904" w:rsidRPr="006B5904">
        <w:rPr>
          <w:rFonts w:eastAsia="Calibri" w:cs="Times New Roman"/>
          <w:i/>
          <w:color w:val="000000" w:themeColor="text1"/>
          <w:szCs w:val="24"/>
        </w:rPr>
        <w:t>D</w:t>
      </w:r>
      <w:r w:rsidR="006B5904">
        <w:rPr>
          <w:rFonts w:eastAsia="Calibri" w:cs="Times New Roman"/>
          <w:i/>
          <w:color w:val="000000" w:themeColor="text1"/>
          <w:szCs w:val="24"/>
        </w:rPr>
        <w:t>-</w:t>
      </w:r>
      <w:r w:rsidR="006B5904" w:rsidRPr="006B5904">
        <w:rPr>
          <w:rFonts w:eastAsia="Calibri" w:cs="Times New Roman"/>
          <w:i/>
          <w:color w:val="000000" w:themeColor="text1"/>
          <w:szCs w:val="24"/>
        </w:rPr>
        <w:t>EST</w:t>
      </w:r>
      <w:r w:rsidRPr="00105C9C">
        <w:rPr>
          <w:rFonts w:eastAsia="Calibri" w:cs="Times New Roman"/>
          <w:i/>
          <w:color w:val="000000" w:themeColor="text1"/>
          <w:szCs w:val="24"/>
        </w:rPr>
        <w:t>. Acest document nu este opozabil actelor normative na</w:t>
      </w:r>
      <w:r>
        <w:rPr>
          <w:rFonts w:eastAsia="Calibri" w:cs="Times New Roman"/>
          <w:i/>
          <w:color w:val="000000" w:themeColor="text1"/>
          <w:szCs w:val="24"/>
        </w:rPr>
        <w:t>ţ</w:t>
      </w:r>
      <w:r w:rsidRPr="00105C9C">
        <w:rPr>
          <w:rFonts w:eastAsia="Calibri" w:cs="Times New Roman"/>
          <w:i/>
          <w:color w:val="000000" w:themeColor="text1"/>
          <w:szCs w:val="24"/>
        </w:rPr>
        <w:t xml:space="preserve">ionale </w:t>
      </w:r>
      <w:r>
        <w:rPr>
          <w:rFonts w:eastAsia="Calibri" w:cs="Times New Roman"/>
          <w:i/>
          <w:color w:val="000000" w:themeColor="text1"/>
          <w:szCs w:val="24"/>
        </w:rPr>
        <w:t>ș</w:t>
      </w:r>
      <w:r w:rsidRPr="00105C9C">
        <w:rPr>
          <w:rFonts w:eastAsia="Calibri" w:cs="Times New Roman"/>
          <w:i/>
          <w:color w:val="000000" w:themeColor="text1"/>
          <w:szCs w:val="24"/>
        </w:rPr>
        <w:t xml:space="preserve">i </w:t>
      </w:r>
      <w:r w:rsidR="006B5904">
        <w:rPr>
          <w:rFonts w:eastAsia="Calibri" w:cs="Times New Roman"/>
          <w:i/>
          <w:color w:val="000000" w:themeColor="text1"/>
          <w:szCs w:val="24"/>
        </w:rPr>
        <w:t>europene</w:t>
      </w:r>
      <w:r w:rsidRPr="00105C9C">
        <w:rPr>
          <w:rFonts w:eastAsia="Calibri" w:cs="Times New Roman"/>
          <w:i/>
          <w:color w:val="000000" w:themeColor="text1"/>
          <w:szCs w:val="24"/>
        </w:rPr>
        <w:t>.</w:t>
      </w:r>
    </w:p>
    <w:p w14:paraId="35662B9D" w14:textId="77777777" w:rsidR="006B5FE6" w:rsidRPr="00105C9C" w:rsidRDefault="006B5FE6" w:rsidP="006B5FE6">
      <w:pPr>
        <w:autoSpaceDE w:val="0"/>
        <w:autoSpaceDN w:val="0"/>
        <w:adjustRightInd w:val="0"/>
        <w:spacing w:line="240" w:lineRule="auto"/>
        <w:ind w:left="3540"/>
        <w:rPr>
          <w:rFonts w:eastAsia="Calibri" w:cs="Times New Roman"/>
          <w:i/>
          <w:color w:val="000000" w:themeColor="text1"/>
          <w:szCs w:val="24"/>
        </w:rPr>
      </w:pPr>
      <w:r w:rsidRPr="00105C9C">
        <w:rPr>
          <w:rFonts w:eastAsia="Calibri" w:cs="Times New Roman"/>
          <w:i/>
          <w:color w:val="000000" w:themeColor="text1"/>
          <w:szCs w:val="24"/>
        </w:rPr>
        <w:t>Ghidul Solicitantului reprezint</w:t>
      </w:r>
      <w:r>
        <w:rPr>
          <w:rFonts w:eastAsia="Calibri" w:cs="Times New Roman"/>
          <w:i/>
          <w:color w:val="000000" w:themeColor="text1"/>
          <w:szCs w:val="24"/>
        </w:rPr>
        <w:t>ă reguli pentru pregă</w:t>
      </w:r>
      <w:r w:rsidRPr="00105C9C">
        <w:rPr>
          <w:rFonts w:eastAsia="Calibri" w:cs="Times New Roman"/>
          <w:i/>
          <w:color w:val="000000" w:themeColor="text1"/>
          <w:szCs w:val="24"/>
        </w:rPr>
        <w:t xml:space="preserve">tirea, </w:t>
      </w:r>
      <w:r>
        <w:rPr>
          <w:rFonts w:eastAsia="Calibri" w:cs="Times New Roman"/>
          <w:i/>
          <w:color w:val="000000" w:themeColor="text1"/>
          <w:szCs w:val="24"/>
        </w:rPr>
        <w:t>î</w:t>
      </w:r>
      <w:r w:rsidRPr="00105C9C">
        <w:rPr>
          <w:rFonts w:eastAsia="Calibri" w:cs="Times New Roman"/>
          <w:i/>
          <w:color w:val="000000" w:themeColor="text1"/>
          <w:szCs w:val="24"/>
        </w:rPr>
        <w:t xml:space="preserve">ntocmirea </w:t>
      </w:r>
      <w:r>
        <w:rPr>
          <w:rFonts w:eastAsia="Calibri" w:cs="Times New Roman"/>
          <w:i/>
          <w:color w:val="000000" w:themeColor="text1"/>
          <w:szCs w:val="24"/>
        </w:rPr>
        <w:t>ş</w:t>
      </w:r>
      <w:r w:rsidRPr="00105C9C">
        <w:rPr>
          <w:rFonts w:eastAsia="Calibri" w:cs="Times New Roman"/>
          <w:i/>
          <w:color w:val="000000" w:themeColor="text1"/>
          <w:szCs w:val="24"/>
        </w:rPr>
        <w:t xml:space="preserve">i depunerea proiectului, precum </w:t>
      </w:r>
      <w:r>
        <w:rPr>
          <w:rFonts w:eastAsia="Calibri" w:cs="Times New Roman"/>
          <w:i/>
          <w:color w:val="000000" w:themeColor="text1"/>
          <w:szCs w:val="24"/>
        </w:rPr>
        <w:t>s</w:t>
      </w:r>
      <w:r w:rsidRPr="00105C9C">
        <w:rPr>
          <w:rFonts w:eastAsia="Calibri" w:cs="Times New Roman"/>
          <w:i/>
          <w:color w:val="000000" w:themeColor="text1"/>
          <w:szCs w:val="24"/>
        </w:rPr>
        <w:t>i modalitatea de selec</w:t>
      </w:r>
      <w:r>
        <w:rPr>
          <w:rFonts w:eastAsia="Calibri" w:cs="Times New Roman"/>
          <w:i/>
          <w:color w:val="000000" w:themeColor="text1"/>
          <w:szCs w:val="24"/>
        </w:rPr>
        <w:t>ţ</w:t>
      </w:r>
      <w:r w:rsidRPr="00105C9C">
        <w:rPr>
          <w:rFonts w:eastAsia="Calibri" w:cs="Times New Roman"/>
          <w:i/>
          <w:color w:val="000000" w:themeColor="text1"/>
          <w:szCs w:val="24"/>
        </w:rPr>
        <w:t xml:space="preserve">ie, aprobare </w:t>
      </w:r>
      <w:r>
        <w:rPr>
          <w:rFonts w:eastAsia="Calibri" w:cs="Times New Roman"/>
          <w:i/>
          <w:color w:val="000000" w:themeColor="text1"/>
          <w:szCs w:val="24"/>
        </w:rPr>
        <w:t>s</w:t>
      </w:r>
      <w:r w:rsidRPr="00105C9C">
        <w:rPr>
          <w:rFonts w:eastAsia="Calibri" w:cs="Times New Roman"/>
          <w:i/>
          <w:color w:val="000000" w:themeColor="text1"/>
          <w:szCs w:val="24"/>
        </w:rPr>
        <w:t>i derulare a proiect</w:t>
      </w:r>
      <w:r>
        <w:rPr>
          <w:rFonts w:eastAsia="Calibri" w:cs="Times New Roman"/>
          <w:i/>
          <w:color w:val="000000" w:themeColor="text1"/>
          <w:szCs w:val="24"/>
        </w:rPr>
        <w:t>ului, elaborat pentru fiecare mă</w:t>
      </w:r>
      <w:r w:rsidRPr="00105C9C">
        <w:rPr>
          <w:rFonts w:eastAsia="Calibri" w:cs="Times New Roman"/>
          <w:i/>
          <w:color w:val="000000" w:themeColor="text1"/>
          <w:szCs w:val="24"/>
        </w:rPr>
        <w:t>sur</w:t>
      </w:r>
      <w:r>
        <w:rPr>
          <w:rFonts w:eastAsia="Calibri" w:cs="Times New Roman"/>
          <w:i/>
          <w:color w:val="000000" w:themeColor="text1"/>
          <w:szCs w:val="24"/>
        </w:rPr>
        <w:t>ă</w:t>
      </w:r>
      <w:r w:rsidRPr="00105C9C">
        <w:rPr>
          <w:rFonts w:eastAsia="Calibri" w:cs="Times New Roman"/>
          <w:i/>
          <w:color w:val="000000" w:themeColor="text1"/>
          <w:szCs w:val="24"/>
        </w:rPr>
        <w:t xml:space="preserve"> </w:t>
      </w:r>
      <w:r>
        <w:rPr>
          <w:rFonts w:eastAsia="Calibri" w:cs="Times New Roman"/>
          <w:i/>
          <w:color w:val="000000" w:themeColor="text1"/>
          <w:szCs w:val="24"/>
        </w:rPr>
        <w:t>din Strategia de Dezvoltare Locă</w:t>
      </w:r>
      <w:r w:rsidRPr="00105C9C">
        <w:rPr>
          <w:rFonts w:eastAsia="Calibri" w:cs="Times New Roman"/>
          <w:i/>
          <w:color w:val="000000" w:themeColor="text1"/>
          <w:szCs w:val="24"/>
        </w:rPr>
        <w:t>l</w:t>
      </w:r>
      <w:r>
        <w:rPr>
          <w:rFonts w:eastAsia="Calibri" w:cs="Times New Roman"/>
          <w:i/>
          <w:color w:val="000000" w:themeColor="text1"/>
          <w:szCs w:val="24"/>
        </w:rPr>
        <w:t>a</w:t>
      </w:r>
      <w:r w:rsidRPr="00105C9C">
        <w:rPr>
          <w:rFonts w:eastAsia="Calibri" w:cs="Times New Roman"/>
          <w:i/>
          <w:color w:val="000000" w:themeColor="text1"/>
          <w:szCs w:val="24"/>
        </w:rPr>
        <w:t xml:space="preserve"> (SDL). De asemenea, con</w:t>
      </w:r>
      <w:r>
        <w:rPr>
          <w:rFonts w:eastAsia="Calibri" w:cs="Times New Roman"/>
          <w:i/>
          <w:color w:val="000000" w:themeColor="text1"/>
          <w:szCs w:val="24"/>
        </w:rPr>
        <w:t>ţine lista indicativă</w:t>
      </w:r>
      <w:r w:rsidRPr="00105C9C">
        <w:rPr>
          <w:rFonts w:eastAsia="Calibri" w:cs="Times New Roman"/>
          <w:i/>
          <w:color w:val="000000" w:themeColor="text1"/>
          <w:szCs w:val="24"/>
        </w:rPr>
        <w:t xml:space="preserve"> a tipurilor de investi</w:t>
      </w:r>
      <w:r>
        <w:rPr>
          <w:rFonts w:eastAsia="Calibri" w:cs="Times New Roman"/>
          <w:i/>
          <w:color w:val="000000" w:themeColor="text1"/>
          <w:szCs w:val="24"/>
        </w:rPr>
        <w:t>ţ</w:t>
      </w:r>
      <w:r w:rsidRPr="00105C9C">
        <w:rPr>
          <w:rFonts w:eastAsia="Calibri" w:cs="Times New Roman"/>
          <w:i/>
          <w:color w:val="000000" w:themeColor="text1"/>
          <w:szCs w:val="24"/>
        </w:rPr>
        <w:t>ii pentru care se acord</w:t>
      </w:r>
      <w:r>
        <w:rPr>
          <w:rFonts w:eastAsia="Calibri" w:cs="Times New Roman"/>
          <w:i/>
          <w:color w:val="000000" w:themeColor="text1"/>
          <w:szCs w:val="24"/>
        </w:rPr>
        <w:t>a</w:t>
      </w:r>
      <w:r w:rsidRPr="00105C9C">
        <w:rPr>
          <w:rFonts w:eastAsia="Calibri" w:cs="Times New Roman"/>
          <w:i/>
          <w:color w:val="000000" w:themeColor="text1"/>
          <w:szCs w:val="24"/>
        </w:rPr>
        <w:t xml:space="preserve"> fonduri nerambursabile, documentele, avizele </w:t>
      </w:r>
      <w:r>
        <w:rPr>
          <w:rFonts w:eastAsia="Calibri" w:cs="Times New Roman"/>
          <w:i/>
          <w:color w:val="000000" w:themeColor="text1"/>
          <w:szCs w:val="24"/>
        </w:rPr>
        <w:t>s</w:t>
      </w:r>
      <w:r w:rsidRPr="00105C9C">
        <w:rPr>
          <w:rFonts w:eastAsia="Calibri" w:cs="Times New Roman"/>
          <w:i/>
          <w:color w:val="000000" w:themeColor="text1"/>
          <w:szCs w:val="24"/>
        </w:rPr>
        <w:t>i acordurile pe care trebuie s</w:t>
      </w:r>
      <w:r>
        <w:rPr>
          <w:rFonts w:eastAsia="Calibri" w:cs="Times New Roman"/>
          <w:i/>
          <w:color w:val="000000" w:themeColor="text1"/>
          <w:szCs w:val="24"/>
        </w:rPr>
        <w:t>a</w:t>
      </w:r>
      <w:r w:rsidRPr="00105C9C">
        <w:rPr>
          <w:rFonts w:eastAsia="Calibri" w:cs="Times New Roman"/>
          <w:i/>
          <w:color w:val="000000" w:themeColor="text1"/>
          <w:szCs w:val="24"/>
        </w:rPr>
        <w:t xml:space="preserve"> le prezenta</w:t>
      </w:r>
      <w:r>
        <w:rPr>
          <w:rFonts w:eastAsia="Calibri" w:cs="Times New Roman"/>
          <w:i/>
          <w:color w:val="000000" w:themeColor="text1"/>
          <w:szCs w:val="24"/>
        </w:rPr>
        <w:t>ţ</w:t>
      </w:r>
      <w:r w:rsidRPr="00105C9C">
        <w:rPr>
          <w:rFonts w:eastAsia="Calibri" w:cs="Times New Roman"/>
          <w:i/>
          <w:color w:val="000000" w:themeColor="text1"/>
          <w:szCs w:val="24"/>
        </w:rPr>
        <w:t>i, modelul Cererii de Finan</w:t>
      </w:r>
      <w:r>
        <w:rPr>
          <w:rFonts w:eastAsia="Calibri" w:cs="Times New Roman"/>
          <w:i/>
          <w:color w:val="000000" w:themeColor="text1"/>
          <w:szCs w:val="24"/>
        </w:rPr>
        <w:t>ţ</w:t>
      </w:r>
      <w:r w:rsidRPr="00105C9C">
        <w:rPr>
          <w:rFonts w:eastAsia="Calibri" w:cs="Times New Roman"/>
          <w:i/>
          <w:color w:val="000000" w:themeColor="text1"/>
          <w:szCs w:val="24"/>
        </w:rPr>
        <w:t xml:space="preserve">are, al Studiului de Fezabilitate </w:t>
      </w:r>
      <w:r>
        <w:rPr>
          <w:rFonts w:eastAsia="Calibri" w:cs="Times New Roman"/>
          <w:i/>
          <w:color w:val="000000" w:themeColor="text1"/>
          <w:szCs w:val="24"/>
        </w:rPr>
        <w:t>ş</w:t>
      </w:r>
      <w:r w:rsidRPr="00105C9C">
        <w:rPr>
          <w:rFonts w:eastAsia="Calibri" w:cs="Times New Roman"/>
          <w:i/>
          <w:color w:val="000000" w:themeColor="text1"/>
          <w:szCs w:val="24"/>
        </w:rPr>
        <w:t xml:space="preserve">i al Memoriului justificativ, </w:t>
      </w:r>
      <w:r>
        <w:rPr>
          <w:rFonts w:eastAsia="Calibri" w:cs="Times New Roman"/>
          <w:i/>
          <w:color w:val="000000" w:themeColor="text1"/>
          <w:szCs w:val="24"/>
        </w:rPr>
        <w:t>ş</w:t>
      </w:r>
      <w:r w:rsidRPr="00105C9C">
        <w:rPr>
          <w:rFonts w:eastAsia="Calibri" w:cs="Times New Roman"/>
          <w:i/>
          <w:color w:val="000000" w:themeColor="text1"/>
          <w:szCs w:val="24"/>
        </w:rPr>
        <w:t>i ale contractului de Finan</w:t>
      </w:r>
      <w:r>
        <w:rPr>
          <w:rFonts w:eastAsia="Calibri" w:cs="Times New Roman"/>
          <w:i/>
          <w:color w:val="000000" w:themeColor="text1"/>
          <w:szCs w:val="24"/>
        </w:rPr>
        <w:t>ţ</w:t>
      </w:r>
      <w:r w:rsidRPr="00105C9C">
        <w:rPr>
          <w:rFonts w:eastAsia="Calibri" w:cs="Times New Roman"/>
          <w:i/>
          <w:color w:val="000000" w:themeColor="text1"/>
          <w:szCs w:val="24"/>
        </w:rPr>
        <w:t xml:space="preserve">are, precum </w:t>
      </w:r>
      <w:r>
        <w:rPr>
          <w:rFonts w:eastAsia="Calibri" w:cs="Times New Roman"/>
          <w:i/>
          <w:color w:val="000000" w:themeColor="text1"/>
          <w:szCs w:val="24"/>
        </w:rPr>
        <w:t>s</w:t>
      </w:r>
      <w:r w:rsidRPr="00105C9C">
        <w:rPr>
          <w:rFonts w:eastAsia="Calibri" w:cs="Times New Roman"/>
          <w:i/>
          <w:color w:val="000000" w:themeColor="text1"/>
          <w:szCs w:val="24"/>
        </w:rPr>
        <w:t>i alte informa</w:t>
      </w:r>
      <w:r>
        <w:rPr>
          <w:rFonts w:eastAsia="Calibri" w:cs="Times New Roman"/>
          <w:i/>
          <w:color w:val="000000" w:themeColor="text1"/>
          <w:szCs w:val="24"/>
        </w:rPr>
        <w:t>ţ</w:t>
      </w:r>
      <w:r w:rsidRPr="00105C9C">
        <w:rPr>
          <w:rFonts w:eastAsia="Calibri" w:cs="Times New Roman"/>
          <w:i/>
          <w:color w:val="000000" w:themeColor="text1"/>
          <w:szCs w:val="24"/>
        </w:rPr>
        <w:t>ii utile realiz</w:t>
      </w:r>
      <w:r>
        <w:rPr>
          <w:rFonts w:eastAsia="Calibri" w:cs="Times New Roman"/>
          <w:i/>
          <w:color w:val="000000" w:themeColor="text1"/>
          <w:szCs w:val="24"/>
        </w:rPr>
        <w:t>ă</w:t>
      </w:r>
      <w:r w:rsidRPr="00105C9C">
        <w:rPr>
          <w:rFonts w:eastAsia="Calibri" w:cs="Times New Roman"/>
          <w:i/>
          <w:color w:val="000000" w:themeColor="text1"/>
          <w:szCs w:val="24"/>
        </w:rPr>
        <w:t xml:space="preserve">ii proiectului </w:t>
      </w:r>
      <w:r>
        <w:rPr>
          <w:rFonts w:eastAsia="Calibri" w:cs="Times New Roman"/>
          <w:i/>
          <w:color w:val="000000" w:themeColor="text1"/>
          <w:szCs w:val="24"/>
        </w:rPr>
        <w:t>s</w:t>
      </w:r>
      <w:r w:rsidRPr="00105C9C">
        <w:rPr>
          <w:rFonts w:eastAsia="Calibri" w:cs="Times New Roman"/>
          <w:i/>
          <w:color w:val="000000" w:themeColor="text1"/>
          <w:szCs w:val="24"/>
        </w:rPr>
        <w:t>i complet</w:t>
      </w:r>
      <w:r>
        <w:rPr>
          <w:rFonts w:eastAsia="Calibri" w:cs="Times New Roman"/>
          <w:i/>
          <w:color w:val="000000" w:themeColor="text1"/>
          <w:szCs w:val="24"/>
        </w:rPr>
        <w:t>ă</w:t>
      </w:r>
      <w:r w:rsidRPr="00105C9C">
        <w:rPr>
          <w:rFonts w:eastAsia="Calibri" w:cs="Times New Roman"/>
          <w:i/>
          <w:color w:val="000000" w:themeColor="text1"/>
          <w:szCs w:val="24"/>
        </w:rPr>
        <w:t>rii corecte a documentelor. Informa</w:t>
      </w:r>
      <w:r>
        <w:rPr>
          <w:rFonts w:eastAsia="Calibri" w:cs="Times New Roman"/>
          <w:i/>
          <w:color w:val="000000" w:themeColor="text1"/>
          <w:szCs w:val="24"/>
        </w:rPr>
        <w:t>ţ</w:t>
      </w:r>
      <w:r w:rsidRPr="00105C9C">
        <w:rPr>
          <w:rFonts w:eastAsia="Calibri" w:cs="Times New Roman"/>
          <w:i/>
          <w:color w:val="000000" w:themeColor="text1"/>
          <w:szCs w:val="24"/>
        </w:rPr>
        <w:t>iile din Ghidul Solicitantului se completeaz</w:t>
      </w:r>
      <w:r>
        <w:rPr>
          <w:rFonts w:eastAsia="Calibri" w:cs="Times New Roman"/>
          <w:i/>
          <w:color w:val="000000" w:themeColor="text1"/>
          <w:szCs w:val="24"/>
        </w:rPr>
        <w:t>a</w:t>
      </w:r>
      <w:r w:rsidRPr="00105C9C">
        <w:rPr>
          <w:rFonts w:eastAsia="Calibri" w:cs="Times New Roman"/>
          <w:i/>
          <w:color w:val="000000" w:themeColor="text1"/>
          <w:szCs w:val="24"/>
        </w:rPr>
        <w:t xml:space="preserve"> cu cele din procedurile de lucru ale Grupului de Ac</w:t>
      </w:r>
      <w:r>
        <w:rPr>
          <w:rFonts w:eastAsia="Calibri" w:cs="Times New Roman"/>
          <w:i/>
          <w:color w:val="000000" w:themeColor="text1"/>
          <w:szCs w:val="24"/>
        </w:rPr>
        <w:t>t</w:t>
      </w:r>
      <w:r w:rsidRPr="00105C9C">
        <w:rPr>
          <w:rFonts w:eastAsia="Calibri" w:cs="Times New Roman"/>
          <w:i/>
          <w:color w:val="000000" w:themeColor="text1"/>
          <w:szCs w:val="24"/>
        </w:rPr>
        <w:t>iune Local</w:t>
      </w:r>
      <m:oMath>
        <m:r>
          <w:rPr>
            <w:rFonts w:ascii="Cambria Math" w:eastAsia="Calibri" w:hAnsi="Cambria Math" w:cs="Times New Roman"/>
            <w:color w:val="000000" w:themeColor="text1"/>
            <w:szCs w:val="24"/>
          </w:rPr>
          <m:t>ă</m:t>
        </m:r>
      </m:oMath>
      <w:r w:rsidRPr="00105C9C">
        <w:rPr>
          <w:rFonts w:eastAsia="Calibri" w:cs="Times New Roman"/>
          <w:i/>
          <w:color w:val="000000" w:themeColor="text1"/>
          <w:szCs w:val="24"/>
        </w:rPr>
        <w:t xml:space="preserve"> (GAL) –B</w:t>
      </w:r>
      <w:r>
        <w:rPr>
          <w:rFonts w:eastAsia="Calibri" w:cs="Times New Roman"/>
          <w:i/>
          <w:color w:val="000000" w:themeColor="text1"/>
          <w:szCs w:val="24"/>
        </w:rPr>
        <w:t>ă</w:t>
      </w:r>
      <w:r w:rsidRPr="00105C9C">
        <w:rPr>
          <w:rFonts w:eastAsia="Calibri" w:cs="Times New Roman"/>
          <w:i/>
          <w:color w:val="000000" w:themeColor="text1"/>
          <w:szCs w:val="24"/>
        </w:rPr>
        <w:t>r</w:t>
      </w:r>
      <w:r>
        <w:rPr>
          <w:rFonts w:eastAsia="Calibri" w:cs="Times New Roman"/>
          <w:i/>
          <w:color w:val="000000" w:themeColor="text1"/>
          <w:szCs w:val="24"/>
        </w:rPr>
        <w:t>ă</w:t>
      </w:r>
      <w:r w:rsidRPr="00105C9C">
        <w:rPr>
          <w:rFonts w:eastAsia="Calibri" w:cs="Times New Roman"/>
          <w:i/>
          <w:color w:val="000000" w:themeColor="text1"/>
          <w:szCs w:val="24"/>
        </w:rPr>
        <w:t>ganul de Sud-Est, postate pe site.</w:t>
      </w:r>
      <w:r w:rsidR="00D87904" w:rsidRPr="00D87904">
        <w:t xml:space="preserve"> </w:t>
      </w:r>
      <w:r w:rsidR="00D87904" w:rsidRPr="00D87904">
        <w:rPr>
          <w:rFonts w:eastAsia="Calibri" w:cs="Times New Roman"/>
          <w:i/>
          <w:color w:val="000000" w:themeColor="text1"/>
          <w:szCs w:val="24"/>
        </w:rPr>
        <w:t>Ghidul solicitantului elaborat pentru fiecare m</w:t>
      </w:r>
      <w:r w:rsidR="00D87904">
        <w:rPr>
          <w:rFonts w:eastAsia="Calibri" w:cs="Times New Roman"/>
          <w:i/>
          <w:color w:val="000000" w:themeColor="text1"/>
          <w:szCs w:val="24"/>
        </w:rPr>
        <w:t>ă</w:t>
      </w:r>
      <w:r w:rsidR="00D87904" w:rsidRPr="00D87904">
        <w:rPr>
          <w:rFonts w:eastAsia="Calibri" w:cs="Times New Roman"/>
          <w:i/>
          <w:color w:val="000000" w:themeColor="text1"/>
          <w:szCs w:val="24"/>
        </w:rPr>
        <w:t>sur</w:t>
      </w:r>
      <w:r w:rsidR="00D87904">
        <w:rPr>
          <w:rFonts w:eastAsia="Calibri" w:cs="Times New Roman"/>
          <w:i/>
          <w:color w:val="000000" w:themeColor="text1"/>
          <w:szCs w:val="24"/>
        </w:rPr>
        <w:t>ă</w:t>
      </w:r>
      <w:r w:rsidR="00D87904" w:rsidRPr="00D87904">
        <w:rPr>
          <w:rFonts w:eastAsia="Calibri" w:cs="Times New Roman"/>
          <w:i/>
          <w:color w:val="000000" w:themeColor="text1"/>
          <w:szCs w:val="24"/>
        </w:rPr>
        <w:t xml:space="preserve"> inclus</w:t>
      </w:r>
      <w:r w:rsidR="00D87904">
        <w:rPr>
          <w:rFonts w:eastAsia="Calibri" w:cs="Times New Roman"/>
          <w:i/>
          <w:color w:val="000000" w:themeColor="text1"/>
          <w:szCs w:val="24"/>
        </w:rPr>
        <w:t>ă</w:t>
      </w:r>
      <w:r w:rsidR="00D87904" w:rsidRPr="00D87904">
        <w:rPr>
          <w:rFonts w:eastAsia="Calibri" w:cs="Times New Roman"/>
          <w:i/>
          <w:color w:val="000000" w:themeColor="text1"/>
          <w:szCs w:val="24"/>
        </w:rPr>
        <w:t xml:space="preserve"> </w:t>
      </w:r>
      <w:r w:rsidR="00D87904">
        <w:rPr>
          <w:rFonts w:eastAsia="Calibri" w:cs="Times New Roman"/>
          <w:i/>
          <w:color w:val="000000" w:themeColor="text1"/>
          <w:szCs w:val="24"/>
        </w:rPr>
        <w:t>î</w:t>
      </w:r>
      <w:r w:rsidR="00D87904" w:rsidRPr="00D87904">
        <w:rPr>
          <w:rFonts w:eastAsia="Calibri" w:cs="Times New Roman"/>
          <w:i/>
          <w:color w:val="000000" w:themeColor="text1"/>
          <w:szCs w:val="24"/>
        </w:rPr>
        <w:t>n SDL</w:t>
      </w:r>
      <w:r w:rsidR="00D87904">
        <w:rPr>
          <w:rFonts w:eastAsia="Calibri" w:cs="Times New Roman"/>
          <w:i/>
          <w:color w:val="000000" w:themeColor="text1"/>
          <w:szCs w:val="24"/>
        </w:rPr>
        <w:t>;</w:t>
      </w:r>
      <w:r w:rsidR="00D87904" w:rsidRPr="00D87904">
        <w:rPr>
          <w:rFonts w:eastAsia="Calibri" w:cs="Times New Roman"/>
          <w:i/>
          <w:color w:val="000000" w:themeColor="text1"/>
          <w:szCs w:val="24"/>
        </w:rPr>
        <w:t xml:space="preserve"> este un document care se aprob</w:t>
      </w:r>
      <w:r w:rsidR="00D87904">
        <w:rPr>
          <w:rFonts w:eastAsia="Calibri" w:cs="Times New Roman"/>
          <w:i/>
          <w:color w:val="000000" w:themeColor="text1"/>
          <w:szCs w:val="24"/>
        </w:rPr>
        <w:t>ă</w:t>
      </w:r>
      <w:r w:rsidR="00D87904" w:rsidRPr="00D87904">
        <w:rPr>
          <w:rFonts w:eastAsia="Calibri" w:cs="Times New Roman"/>
          <w:i/>
          <w:color w:val="000000" w:themeColor="text1"/>
          <w:szCs w:val="24"/>
        </w:rPr>
        <w:t xml:space="preserve"> de organele de conducere ale Grupului de Ac</w:t>
      </w:r>
      <w:r w:rsidR="00D87904">
        <w:rPr>
          <w:rFonts w:eastAsia="Calibri" w:cs="Times New Roman"/>
          <w:i/>
          <w:color w:val="000000" w:themeColor="text1"/>
          <w:szCs w:val="24"/>
        </w:rPr>
        <w:t>ț</w:t>
      </w:r>
      <w:r w:rsidR="00D87904" w:rsidRPr="00D87904">
        <w:rPr>
          <w:rFonts w:eastAsia="Calibri" w:cs="Times New Roman"/>
          <w:i/>
          <w:color w:val="000000" w:themeColor="text1"/>
          <w:szCs w:val="24"/>
        </w:rPr>
        <w:t>iune Local</w:t>
      </w:r>
      <w:r w:rsidR="00D87904">
        <w:rPr>
          <w:rFonts w:eastAsia="Calibri" w:cs="Times New Roman"/>
          <w:i/>
          <w:color w:val="000000" w:themeColor="text1"/>
          <w:szCs w:val="24"/>
        </w:rPr>
        <w:t>ă</w:t>
      </w:r>
      <w:r w:rsidR="00D87904" w:rsidRPr="00D87904">
        <w:rPr>
          <w:rFonts w:eastAsia="Calibri" w:cs="Times New Roman"/>
          <w:i/>
          <w:color w:val="000000" w:themeColor="text1"/>
          <w:szCs w:val="24"/>
        </w:rPr>
        <w:t xml:space="preserve"> (conform prevederilor statutare) </w:t>
      </w:r>
      <w:r w:rsidR="00D87904">
        <w:rPr>
          <w:rFonts w:eastAsia="Calibri" w:cs="Times New Roman"/>
          <w:i/>
          <w:color w:val="000000" w:themeColor="text1"/>
          <w:szCs w:val="24"/>
        </w:rPr>
        <w:t>ș</w:t>
      </w:r>
      <w:r w:rsidR="00D87904" w:rsidRPr="00D87904">
        <w:rPr>
          <w:rFonts w:eastAsia="Calibri" w:cs="Times New Roman"/>
          <w:i/>
          <w:color w:val="000000" w:themeColor="text1"/>
          <w:szCs w:val="24"/>
        </w:rPr>
        <w:t>i publicat pe site-ul GAL-ului –</w:t>
      </w:r>
      <w:r w:rsidR="00D87904">
        <w:rPr>
          <w:rFonts w:eastAsia="Calibri" w:cs="Times New Roman"/>
          <w:i/>
          <w:color w:val="000000" w:themeColor="text1"/>
          <w:szCs w:val="24"/>
        </w:rPr>
        <w:t xml:space="preserve"> </w:t>
      </w:r>
      <w:hyperlink r:id="rId8" w:history="1">
        <w:r w:rsidR="00D87904" w:rsidRPr="008540F0">
          <w:rPr>
            <w:rStyle w:val="Hyperlink"/>
            <w:rFonts w:eastAsia="Calibri" w:cs="Times New Roman"/>
            <w:i/>
            <w:szCs w:val="24"/>
          </w:rPr>
          <w:t>www.baraganse.ro</w:t>
        </w:r>
      </w:hyperlink>
      <w:r w:rsidR="00D87904">
        <w:rPr>
          <w:rFonts w:eastAsia="Calibri" w:cs="Times New Roman"/>
          <w:i/>
          <w:color w:val="000000" w:themeColor="text1"/>
          <w:szCs w:val="24"/>
        </w:rPr>
        <w:t xml:space="preserve"> </w:t>
      </w:r>
    </w:p>
    <w:p w14:paraId="2BA3EDBE" w14:textId="77777777" w:rsidR="006B5FE6" w:rsidRPr="00105C9C" w:rsidRDefault="006B5FE6" w:rsidP="006B5FE6">
      <w:pPr>
        <w:spacing w:line="256" w:lineRule="auto"/>
        <w:ind w:left="3540"/>
        <w:rPr>
          <w:rFonts w:eastAsia="Calibri" w:cs="Times New Roman"/>
          <w:i/>
          <w:color w:val="0070C0"/>
          <w:szCs w:val="24"/>
        </w:rPr>
      </w:pPr>
      <w:r w:rsidRPr="00105C9C">
        <w:rPr>
          <w:rFonts w:eastAsia="Calibri" w:cs="Times New Roman"/>
          <w:i/>
          <w:color w:val="000000" w:themeColor="text1"/>
          <w:szCs w:val="24"/>
        </w:rPr>
        <w:t xml:space="preserve">Ghidul Solicitantului, precum </w:t>
      </w:r>
      <w:r w:rsidR="00421031">
        <w:rPr>
          <w:rFonts w:eastAsia="Calibri" w:cs="Times New Roman"/>
          <w:i/>
          <w:color w:val="000000" w:themeColor="text1"/>
          <w:szCs w:val="24"/>
        </w:rPr>
        <w:t>ș</w:t>
      </w:r>
      <w:r w:rsidRPr="00105C9C">
        <w:rPr>
          <w:rFonts w:eastAsia="Calibri" w:cs="Times New Roman"/>
          <w:i/>
          <w:color w:val="000000" w:themeColor="text1"/>
          <w:szCs w:val="24"/>
        </w:rPr>
        <w:t>i documentele anexate pot suferii modific</w:t>
      </w:r>
      <w:r>
        <w:rPr>
          <w:rFonts w:eastAsia="Calibri" w:cs="Times New Roman"/>
          <w:i/>
          <w:color w:val="000000" w:themeColor="text1"/>
          <w:szCs w:val="24"/>
        </w:rPr>
        <w:t>ări din cauza actualiză</w:t>
      </w:r>
      <w:r w:rsidRPr="00105C9C">
        <w:rPr>
          <w:rFonts w:eastAsia="Calibri" w:cs="Times New Roman"/>
          <w:i/>
          <w:color w:val="000000" w:themeColor="text1"/>
          <w:szCs w:val="24"/>
        </w:rPr>
        <w:t>rilor legislative na</w:t>
      </w:r>
      <w:r>
        <w:rPr>
          <w:rFonts w:eastAsia="Calibri" w:cs="Times New Roman"/>
          <w:i/>
          <w:color w:val="000000" w:themeColor="text1"/>
          <w:szCs w:val="24"/>
        </w:rPr>
        <w:t>ţ</w:t>
      </w:r>
      <w:r w:rsidRPr="00105C9C">
        <w:rPr>
          <w:rFonts w:eastAsia="Calibri" w:cs="Times New Roman"/>
          <w:i/>
          <w:color w:val="000000" w:themeColor="text1"/>
          <w:szCs w:val="24"/>
        </w:rPr>
        <w:t xml:space="preserve">ionale </w:t>
      </w:r>
      <w:r>
        <w:rPr>
          <w:rFonts w:eastAsia="Calibri" w:cs="Times New Roman"/>
          <w:i/>
          <w:color w:val="000000" w:themeColor="text1"/>
          <w:szCs w:val="24"/>
        </w:rPr>
        <w:t>s</w:t>
      </w:r>
      <w:r w:rsidRPr="00105C9C">
        <w:rPr>
          <w:rFonts w:eastAsia="Calibri" w:cs="Times New Roman"/>
          <w:i/>
          <w:color w:val="000000" w:themeColor="text1"/>
          <w:szCs w:val="24"/>
        </w:rPr>
        <w:t xml:space="preserve">i </w:t>
      </w:r>
      <w:r w:rsidR="00D87904">
        <w:rPr>
          <w:rFonts w:eastAsia="Calibri" w:cs="Times New Roman"/>
          <w:i/>
          <w:color w:val="000000" w:themeColor="text1"/>
          <w:szCs w:val="24"/>
        </w:rPr>
        <w:t>europene</w:t>
      </w:r>
      <w:r w:rsidRPr="00105C9C">
        <w:rPr>
          <w:rFonts w:eastAsia="Calibri" w:cs="Times New Roman"/>
          <w:i/>
          <w:color w:val="000000" w:themeColor="text1"/>
          <w:szCs w:val="24"/>
        </w:rPr>
        <w:t xml:space="preserve"> sau procedurale. Varianta actualizat</w:t>
      </w:r>
      <w:r>
        <w:rPr>
          <w:rFonts w:eastAsia="Calibri" w:cs="Times New Roman"/>
          <w:i/>
          <w:color w:val="000000" w:themeColor="text1"/>
          <w:szCs w:val="24"/>
        </w:rPr>
        <w:t>ă</w:t>
      </w:r>
      <w:r w:rsidRPr="00105C9C">
        <w:rPr>
          <w:rFonts w:eastAsia="Calibri" w:cs="Times New Roman"/>
          <w:i/>
          <w:color w:val="000000" w:themeColor="text1"/>
          <w:szCs w:val="24"/>
        </w:rPr>
        <w:t xml:space="preserve"> este publicat</w:t>
      </w:r>
      <w:r>
        <w:rPr>
          <w:rFonts w:eastAsia="Calibri" w:cs="Times New Roman"/>
          <w:i/>
          <w:color w:val="000000" w:themeColor="text1"/>
          <w:szCs w:val="24"/>
        </w:rPr>
        <w:t>ă</w:t>
      </w:r>
      <w:r w:rsidRPr="00105C9C">
        <w:rPr>
          <w:rFonts w:eastAsia="Calibri" w:cs="Times New Roman"/>
          <w:i/>
          <w:color w:val="000000" w:themeColor="text1"/>
          <w:szCs w:val="24"/>
        </w:rPr>
        <w:t xml:space="preserve"> pe pagina de internet </w:t>
      </w:r>
      <w:r w:rsidRPr="00105C9C">
        <w:rPr>
          <w:rFonts w:eastAsia="Calibri" w:cs="Times New Roman"/>
          <w:i/>
          <w:color w:val="0070C0"/>
          <w:szCs w:val="24"/>
        </w:rPr>
        <w:t>www.baraganse.ro</w:t>
      </w:r>
    </w:p>
    <w:p w14:paraId="4AE46558" w14:textId="77777777" w:rsidR="006B5FE6" w:rsidRDefault="006B5FE6" w:rsidP="006B5FE6">
      <w:pPr>
        <w:autoSpaceDE w:val="0"/>
        <w:autoSpaceDN w:val="0"/>
        <w:adjustRightInd w:val="0"/>
        <w:spacing w:line="240" w:lineRule="auto"/>
        <w:rPr>
          <w:rFonts w:cs="Times New Roman"/>
          <w:color w:val="0000FF"/>
          <w:szCs w:val="24"/>
        </w:rPr>
      </w:pPr>
      <w:r>
        <w:rPr>
          <w:rFonts w:cs="Times New Roman"/>
          <w:noProof/>
          <w:color w:val="0000FF"/>
          <w:szCs w:val="24"/>
        </w:rPr>
        <mc:AlternateContent>
          <mc:Choice Requires="wps">
            <w:drawing>
              <wp:anchor distT="0" distB="0" distL="114300" distR="114300" simplePos="0" relativeHeight="251656192" behindDoc="0" locked="0" layoutInCell="1" allowOverlap="1" wp14:anchorId="0567508E" wp14:editId="678A01FE">
                <wp:simplePos x="0" y="0"/>
                <wp:positionH relativeFrom="column">
                  <wp:posOffset>-21265</wp:posOffset>
                </wp:positionH>
                <wp:positionV relativeFrom="paragraph">
                  <wp:posOffset>53724</wp:posOffset>
                </wp:positionV>
                <wp:extent cx="5781675" cy="1913860"/>
                <wp:effectExtent l="0" t="0" r="28575" b="10795"/>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19138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0AA303" w14:textId="77777777" w:rsidR="00E76346" w:rsidRPr="000E2E26" w:rsidRDefault="00E76346" w:rsidP="006B5FE6">
                            <w:pPr>
                              <w:autoSpaceDE w:val="0"/>
                              <w:autoSpaceDN w:val="0"/>
                              <w:adjustRightInd w:val="0"/>
                              <w:spacing w:line="240" w:lineRule="auto"/>
                              <w:rPr>
                                <w:rFonts w:cs="Times New Roman"/>
                                <w:color w:val="FFFFFF" w:themeColor="background1"/>
                                <w:szCs w:val="24"/>
                              </w:rPr>
                            </w:pPr>
                            <w:r w:rsidRPr="000E2E26">
                              <w:rPr>
                                <w:rFonts w:cs="Times New Roman"/>
                                <w:b/>
                                <w:color w:val="FFFFFF" w:themeColor="background1"/>
                                <w:szCs w:val="24"/>
                              </w:rPr>
                              <w:t>IMPORTANT!</w:t>
                            </w:r>
                            <w:r>
                              <w:rPr>
                                <w:rFonts w:cs="Times New Roman"/>
                                <w:color w:val="FFFFFF" w:themeColor="background1"/>
                                <w:szCs w:val="24"/>
                              </w:rPr>
                              <w:t xml:space="preserve"> Pentru a obtine informaţ</w:t>
                            </w:r>
                            <w:r w:rsidRPr="000E2E26">
                              <w:rPr>
                                <w:rFonts w:cs="Times New Roman"/>
                                <w:color w:val="FFFFFF" w:themeColor="background1"/>
                                <w:szCs w:val="24"/>
                              </w:rPr>
                              <w:t>iile cu caracter</w:t>
                            </w:r>
                            <w:r>
                              <w:rPr>
                                <w:rFonts w:cs="Times New Roman"/>
                                <w:color w:val="FFFFFF" w:themeColor="background1"/>
                                <w:szCs w:val="24"/>
                              </w:rPr>
                              <w:t xml:space="preserve"> general, consultaț</w:t>
                            </w:r>
                            <w:r w:rsidRPr="000E2E26">
                              <w:rPr>
                                <w:rFonts w:cs="Times New Roman"/>
                                <w:color w:val="FFFFFF" w:themeColor="background1"/>
                                <w:szCs w:val="24"/>
                              </w:rPr>
                              <w:t>i pliantel</w:t>
                            </w:r>
                            <w:r>
                              <w:rPr>
                                <w:rFonts w:cs="Times New Roman"/>
                                <w:color w:val="FFFFFF" w:themeColor="background1"/>
                                <w:szCs w:val="24"/>
                              </w:rPr>
                              <w:t>e si manualele editate de GAL Băragă</w:t>
                            </w:r>
                            <w:r w:rsidRPr="000E2E26">
                              <w:rPr>
                                <w:rFonts w:cs="Times New Roman"/>
                                <w:color w:val="FFFFFF" w:themeColor="background1"/>
                                <w:szCs w:val="24"/>
                              </w:rPr>
                              <w:t>nul de Sud Est dis</w:t>
                            </w:r>
                            <w:r>
                              <w:rPr>
                                <w:rFonts w:cs="Times New Roman"/>
                                <w:color w:val="FFFFFF" w:themeColor="background1"/>
                                <w:szCs w:val="24"/>
                              </w:rPr>
                              <w:t>ponibile la secretariatul GAL Bără</w:t>
                            </w:r>
                            <w:r w:rsidRPr="000E2E26">
                              <w:rPr>
                                <w:rFonts w:cs="Times New Roman"/>
                                <w:color w:val="FFFFFF" w:themeColor="background1"/>
                                <w:szCs w:val="24"/>
                              </w:rPr>
                              <w:t xml:space="preserve">ganul de Sud Est, precum </w:t>
                            </w:r>
                            <w:r>
                              <w:rPr>
                                <w:rFonts w:cs="Times New Roman"/>
                                <w:color w:val="FFFFFF" w:themeColor="background1"/>
                                <w:szCs w:val="24"/>
                              </w:rPr>
                              <w:t>ș</w:t>
                            </w:r>
                            <w:r w:rsidRPr="000E2E26">
                              <w:rPr>
                                <w:rFonts w:cs="Times New Roman"/>
                                <w:color w:val="FFFFFF" w:themeColor="background1"/>
                                <w:szCs w:val="24"/>
                              </w:rPr>
                              <w:t xml:space="preserve">i pe pagina de internet </w:t>
                            </w:r>
                            <w:hyperlink r:id="rId9" w:history="1">
                              <w:r w:rsidRPr="000E2E26">
                                <w:rPr>
                                  <w:rStyle w:val="Hyperlink"/>
                                  <w:rFonts w:cs="Times New Roman"/>
                                  <w:color w:val="FFFFFF" w:themeColor="background1"/>
                                  <w:szCs w:val="24"/>
                                </w:rPr>
                                <w:t>www.baraganse.ro</w:t>
                              </w:r>
                            </w:hyperlink>
                          </w:p>
                          <w:p w14:paraId="271C4BBC" w14:textId="77777777" w:rsidR="00E76346" w:rsidRPr="000E2E26" w:rsidRDefault="00E76346" w:rsidP="006B5FE6">
                            <w:pPr>
                              <w:autoSpaceDE w:val="0"/>
                              <w:autoSpaceDN w:val="0"/>
                              <w:adjustRightInd w:val="0"/>
                              <w:spacing w:line="240" w:lineRule="auto"/>
                              <w:rPr>
                                <w:rFonts w:cs="Times New Roman"/>
                                <w:color w:val="FFFFFF" w:themeColor="background1"/>
                                <w:szCs w:val="24"/>
                              </w:rPr>
                            </w:pPr>
                          </w:p>
                          <w:p w14:paraId="03923422" w14:textId="77777777" w:rsidR="00E76346" w:rsidRDefault="00E76346" w:rsidP="00D87904">
                            <w:pPr>
                              <w:autoSpaceDE w:val="0"/>
                              <w:autoSpaceDN w:val="0"/>
                              <w:adjustRightInd w:val="0"/>
                              <w:spacing w:line="240" w:lineRule="auto"/>
                            </w:pPr>
                            <w:r w:rsidRPr="000E2E26">
                              <w:rPr>
                                <w:rFonts w:cs="Times New Roman"/>
                                <w:color w:val="FFFFFF" w:themeColor="background1"/>
                                <w:szCs w:val="24"/>
                              </w:rPr>
                              <w:t>De asemenea, pentru a ob</w:t>
                            </w:r>
                            <w:r>
                              <w:rPr>
                                <w:rFonts w:cs="Times New Roman"/>
                                <w:color w:val="FFFFFF" w:themeColor="background1"/>
                                <w:szCs w:val="24"/>
                              </w:rPr>
                              <w:t>ț</w:t>
                            </w:r>
                            <w:r w:rsidRPr="000E2E26">
                              <w:rPr>
                                <w:rFonts w:cs="Times New Roman"/>
                                <w:color w:val="FFFFFF" w:themeColor="background1"/>
                                <w:szCs w:val="24"/>
                              </w:rPr>
                              <w:t>ine in</w:t>
                            </w:r>
                            <w:r>
                              <w:rPr>
                                <w:rFonts w:cs="Times New Roman"/>
                                <w:color w:val="FFFFFF" w:themeColor="background1"/>
                                <w:szCs w:val="24"/>
                              </w:rPr>
                              <w:t>formaţ</w:t>
                            </w:r>
                            <w:r w:rsidRPr="000E2E26">
                              <w:rPr>
                                <w:rFonts w:cs="Times New Roman"/>
                                <w:color w:val="FFFFFF" w:themeColor="background1"/>
                                <w:szCs w:val="24"/>
                              </w:rPr>
                              <w:t>ii despre FEA</w:t>
                            </w:r>
                            <w:r>
                              <w:rPr>
                                <w:rFonts w:cs="Times New Roman"/>
                                <w:color w:val="FFFFFF" w:themeColor="background1"/>
                                <w:szCs w:val="24"/>
                              </w:rPr>
                              <w:t>DR și Programul LEADER, ne puteţ</w:t>
                            </w:r>
                            <w:r w:rsidRPr="000E2E26">
                              <w:rPr>
                                <w:rFonts w:cs="Times New Roman"/>
                                <w:color w:val="FFFFFF" w:themeColor="background1"/>
                                <w:szCs w:val="24"/>
                              </w:rPr>
                              <w:t xml:space="preserve">i contacta direct la secretariatul nostru, prin telefon, prin e-mail sau prin pagina de internet </w:t>
                            </w:r>
                            <w:hyperlink r:id="rId10" w:history="1">
                              <w:r w:rsidRPr="000E2E26">
                                <w:rPr>
                                  <w:rStyle w:val="Hyperlink"/>
                                  <w:rFonts w:cs="Times New Roman"/>
                                  <w:color w:val="FFFFFF" w:themeColor="background1"/>
                                  <w:szCs w:val="24"/>
                                </w:rPr>
                                <w:t>www.baraganse.ro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750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left:0;text-align:left;margin-left:-1.65pt;margin-top:4.25pt;width:455.25pt;height:1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" fillcolor="#4f81bd [3204]" strokecolor="#243f60 [1604]" strokeweight="2pt">
                <v:path arrowok="t"/>
                <v:textbox>
                  <w:txbxContent>
                    <w:p w14:paraId="040AA303" w14:textId="77777777" w:rsidR="00E76346" w:rsidRPr="000E2E26" w:rsidRDefault="00E76346" w:rsidP="006B5FE6">
                      <w:pPr>
                        <w:autoSpaceDE w:val="0"/>
                        <w:autoSpaceDN w:val="0"/>
                        <w:adjustRightInd w:val="0"/>
                        <w:spacing w:line="240" w:lineRule="auto"/>
                        <w:rPr>
                          <w:rFonts w:cs="Times New Roman"/>
                          <w:color w:val="FFFFFF" w:themeColor="background1"/>
                          <w:szCs w:val="24"/>
                        </w:rPr>
                      </w:pPr>
                      <w:r w:rsidRPr="000E2E26">
                        <w:rPr>
                          <w:rFonts w:cs="Times New Roman"/>
                          <w:b/>
                          <w:color w:val="FFFFFF" w:themeColor="background1"/>
                          <w:szCs w:val="24"/>
                        </w:rPr>
                        <w:t>IMPORTANT!</w:t>
                      </w:r>
                      <w:r>
                        <w:rPr>
                          <w:rFonts w:cs="Times New Roman"/>
                          <w:color w:val="FFFFFF" w:themeColor="background1"/>
                          <w:szCs w:val="24"/>
                        </w:rPr>
                        <w:t xml:space="preserve"> Pentru a obtine informaţ</w:t>
                      </w:r>
                      <w:r w:rsidRPr="000E2E26">
                        <w:rPr>
                          <w:rFonts w:cs="Times New Roman"/>
                          <w:color w:val="FFFFFF" w:themeColor="background1"/>
                          <w:szCs w:val="24"/>
                        </w:rPr>
                        <w:t>iile cu caracter</w:t>
                      </w:r>
                      <w:r>
                        <w:rPr>
                          <w:rFonts w:cs="Times New Roman"/>
                          <w:color w:val="FFFFFF" w:themeColor="background1"/>
                          <w:szCs w:val="24"/>
                        </w:rPr>
                        <w:t xml:space="preserve"> general, consultaț</w:t>
                      </w:r>
                      <w:r w:rsidRPr="000E2E26">
                        <w:rPr>
                          <w:rFonts w:cs="Times New Roman"/>
                          <w:color w:val="FFFFFF" w:themeColor="background1"/>
                          <w:szCs w:val="24"/>
                        </w:rPr>
                        <w:t>i pliantel</w:t>
                      </w:r>
                      <w:r>
                        <w:rPr>
                          <w:rFonts w:cs="Times New Roman"/>
                          <w:color w:val="FFFFFF" w:themeColor="background1"/>
                          <w:szCs w:val="24"/>
                        </w:rPr>
                        <w:t>e si manualele editate de GAL Băragă</w:t>
                      </w:r>
                      <w:r w:rsidRPr="000E2E26">
                        <w:rPr>
                          <w:rFonts w:cs="Times New Roman"/>
                          <w:color w:val="FFFFFF" w:themeColor="background1"/>
                          <w:szCs w:val="24"/>
                        </w:rPr>
                        <w:t>nul de Sud Est dis</w:t>
                      </w:r>
                      <w:r>
                        <w:rPr>
                          <w:rFonts w:cs="Times New Roman"/>
                          <w:color w:val="FFFFFF" w:themeColor="background1"/>
                          <w:szCs w:val="24"/>
                        </w:rPr>
                        <w:t>ponibile la secretariatul GAL Bără</w:t>
                      </w:r>
                      <w:r w:rsidRPr="000E2E26">
                        <w:rPr>
                          <w:rFonts w:cs="Times New Roman"/>
                          <w:color w:val="FFFFFF" w:themeColor="background1"/>
                          <w:szCs w:val="24"/>
                        </w:rPr>
                        <w:t xml:space="preserve">ganul de Sud Est, precum </w:t>
                      </w:r>
                      <w:r>
                        <w:rPr>
                          <w:rFonts w:cs="Times New Roman"/>
                          <w:color w:val="FFFFFF" w:themeColor="background1"/>
                          <w:szCs w:val="24"/>
                        </w:rPr>
                        <w:t>ș</w:t>
                      </w:r>
                      <w:r w:rsidRPr="000E2E26">
                        <w:rPr>
                          <w:rFonts w:cs="Times New Roman"/>
                          <w:color w:val="FFFFFF" w:themeColor="background1"/>
                          <w:szCs w:val="24"/>
                        </w:rPr>
                        <w:t xml:space="preserve">i pe pagina de internet </w:t>
                      </w:r>
                      <w:hyperlink r:id="rId11" w:history="1">
                        <w:r w:rsidRPr="000E2E26">
                          <w:rPr>
                            <w:rStyle w:val="Hyperlink"/>
                            <w:rFonts w:cs="Times New Roman"/>
                            <w:color w:val="FFFFFF" w:themeColor="background1"/>
                            <w:szCs w:val="24"/>
                          </w:rPr>
                          <w:t>www.baraganse.ro</w:t>
                        </w:r>
                      </w:hyperlink>
                    </w:p>
                    <w:p w14:paraId="271C4BBC" w14:textId="77777777" w:rsidR="00E76346" w:rsidRPr="000E2E26" w:rsidRDefault="00E76346" w:rsidP="006B5FE6">
                      <w:pPr>
                        <w:autoSpaceDE w:val="0"/>
                        <w:autoSpaceDN w:val="0"/>
                        <w:adjustRightInd w:val="0"/>
                        <w:spacing w:line="240" w:lineRule="auto"/>
                        <w:rPr>
                          <w:rFonts w:cs="Times New Roman"/>
                          <w:color w:val="FFFFFF" w:themeColor="background1"/>
                          <w:szCs w:val="24"/>
                        </w:rPr>
                      </w:pPr>
                    </w:p>
                    <w:p w14:paraId="03923422" w14:textId="77777777" w:rsidR="00E76346" w:rsidRDefault="00E76346" w:rsidP="00D87904">
                      <w:pPr>
                        <w:autoSpaceDE w:val="0"/>
                        <w:autoSpaceDN w:val="0"/>
                        <w:adjustRightInd w:val="0"/>
                        <w:spacing w:line="240" w:lineRule="auto"/>
                      </w:pPr>
                      <w:r w:rsidRPr="000E2E26">
                        <w:rPr>
                          <w:rFonts w:cs="Times New Roman"/>
                          <w:color w:val="FFFFFF" w:themeColor="background1"/>
                          <w:szCs w:val="24"/>
                        </w:rPr>
                        <w:t>De asemenea, pentru a ob</w:t>
                      </w:r>
                      <w:r>
                        <w:rPr>
                          <w:rFonts w:cs="Times New Roman"/>
                          <w:color w:val="FFFFFF" w:themeColor="background1"/>
                          <w:szCs w:val="24"/>
                        </w:rPr>
                        <w:t>ț</w:t>
                      </w:r>
                      <w:r w:rsidRPr="000E2E26">
                        <w:rPr>
                          <w:rFonts w:cs="Times New Roman"/>
                          <w:color w:val="FFFFFF" w:themeColor="background1"/>
                          <w:szCs w:val="24"/>
                        </w:rPr>
                        <w:t>ine in</w:t>
                      </w:r>
                      <w:r>
                        <w:rPr>
                          <w:rFonts w:cs="Times New Roman"/>
                          <w:color w:val="FFFFFF" w:themeColor="background1"/>
                          <w:szCs w:val="24"/>
                        </w:rPr>
                        <w:t>formaţ</w:t>
                      </w:r>
                      <w:r w:rsidRPr="000E2E26">
                        <w:rPr>
                          <w:rFonts w:cs="Times New Roman"/>
                          <w:color w:val="FFFFFF" w:themeColor="background1"/>
                          <w:szCs w:val="24"/>
                        </w:rPr>
                        <w:t>ii despre FEA</w:t>
                      </w:r>
                      <w:r>
                        <w:rPr>
                          <w:rFonts w:cs="Times New Roman"/>
                          <w:color w:val="FFFFFF" w:themeColor="background1"/>
                          <w:szCs w:val="24"/>
                        </w:rPr>
                        <w:t>DR și Programul LEADER, ne puteţ</w:t>
                      </w:r>
                      <w:r w:rsidRPr="000E2E26">
                        <w:rPr>
                          <w:rFonts w:cs="Times New Roman"/>
                          <w:color w:val="FFFFFF" w:themeColor="background1"/>
                          <w:szCs w:val="24"/>
                        </w:rPr>
                        <w:t xml:space="preserve">i contacta direct la secretariatul nostru, prin telefon, prin e-mail sau prin pagina de internet </w:t>
                      </w:r>
                      <w:hyperlink r:id="rId12" w:history="1">
                        <w:r w:rsidRPr="000E2E26">
                          <w:rPr>
                            <w:rStyle w:val="Hyperlink"/>
                            <w:rFonts w:cs="Times New Roman"/>
                            <w:color w:val="FFFFFF" w:themeColor="background1"/>
                            <w:szCs w:val="24"/>
                          </w:rPr>
                          <w:t>www.baraganse.ro</w:t>
                        </w:r>
                      </w:hyperlink>
                    </w:p>
                  </w:txbxContent>
                </v:textbox>
              </v:shape>
            </w:pict>
          </mc:Fallback>
        </mc:AlternateContent>
      </w:r>
    </w:p>
    <w:p w14:paraId="3710BA36" w14:textId="77777777" w:rsidR="006B5FE6" w:rsidRDefault="006B5FE6" w:rsidP="006B5FE6">
      <w:pPr>
        <w:autoSpaceDE w:val="0"/>
        <w:autoSpaceDN w:val="0"/>
        <w:adjustRightInd w:val="0"/>
        <w:spacing w:line="240" w:lineRule="auto"/>
        <w:rPr>
          <w:rFonts w:cs="Times New Roman"/>
          <w:color w:val="0000FF"/>
          <w:szCs w:val="24"/>
        </w:rPr>
      </w:pPr>
    </w:p>
    <w:p w14:paraId="17C469E9" w14:textId="77777777" w:rsidR="006B5FE6" w:rsidRDefault="006B5FE6" w:rsidP="006B5FE6">
      <w:pPr>
        <w:autoSpaceDE w:val="0"/>
        <w:autoSpaceDN w:val="0"/>
        <w:adjustRightInd w:val="0"/>
        <w:spacing w:line="240" w:lineRule="auto"/>
        <w:rPr>
          <w:rFonts w:cs="Times New Roman"/>
          <w:color w:val="0000FF"/>
          <w:szCs w:val="24"/>
        </w:rPr>
      </w:pPr>
    </w:p>
    <w:p w14:paraId="651FBD46" w14:textId="77777777" w:rsidR="006B5FE6" w:rsidRDefault="006B5FE6" w:rsidP="006B5FE6">
      <w:pPr>
        <w:autoSpaceDE w:val="0"/>
        <w:autoSpaceDN w:val="0"/>
        <w:adjustRightInd w:val="0"/>
        <w:spacing w:line="240" w:lineRule="auto"/>
        <w:rPr>
          <w:rFonts w:cs="Times New Roman"/>
          <w:color w:val="0000FF"/>
          <w:szCs w:val="24"/>
        </w:rPr>
      </w:pPr>
    </w:p>
    <w:p w14:paraId="0DAD1806" w14:textId="77777777" w:rsidR="006B5FE6" w:rsidRDefault="006B5FE6" w:rsidP="006B5FE6">
      <w:pPr>
        <w:autoSpaceDE w:val="0"/>
        <w:autoSpaceDN w:val="0"/>
        <w:adjustRightInd w:val="0"/>
        <w:spacing w:line="240" w:lineRule="auto"/>
        <w:rPr>
          <w:rFonts w:cs="Times New Roman"/>
          <w:color w:val="0000FF"/>
          <w:szCs w:val="24"/>
        </w:rPr>
      </w:pPr>
    </w:p>
    <w:p w14:paraId="447F5FBE" w14:textId="77777777" w:rsidR="006B5FE6" w:rsidRDefault="006B5FE6" w:rsidP="006B5FE6">
      <w:pPr>
        <w:autoSpaceDE w:val="0"/>
        <w:autoSpaceDN w:val="0"/>
        <w:adjustRightInd w:val="0"/>
        <w:spacing w:line="240" w:lineRule="auto"/>
        <w:rPr>
          <w:rFonts w:cs="Times New Roman"/>
          <w:color w:val="0000FF"/>
          <w:szCs w:val="24"/>
        </w:rPr>
      </w:pPr>
    </w:p>
    <w:p w14:paraId="6588D363" w14:textId="77777777" w:rsidR="006B5FE6" w:rsidRDefault="006B5FE6" w:rsidP="006B5FE6">
      <w:pPr>
        <w:autoSpaceDE w:val="0"/>
        <w:autoSpaceDN w:val="0"/>
        <w:adjustRightInd w:val="0"/>
        <w:spacing w:line="240" w:lineRule="auto"/>
        <w:rPr>
          <w:rFonts w:cs="Times New Roman"/>
          <w:color w:val="0000FF"/>
          <w:szCs w:val="24"/>
        </w:rPr>
      </w:pPr>
    </w:p>
    <w:p w14:paraId="4D227539" w14:textId="77777777" w:rsidR="006B5FE6" w:rsidRDefault="006B5FE6" w:rsidP="006B5FE6">
      <w:pPr>
        <w:autoSpaceDE w:val="0"/>
        <w:autoSpaceDN w:val="0"/>
        <w:adjustRightInd w:val="0"/>
        <w:spacing w:line="240" w:lineRule="auto"/>
        <w:rPr>
          <w:rFonts w:cs="Times New Roman"/>
          <w:color w:val="0000FF"/>
          <w:szCs w:val="24"/>
        </w:rPr>
      </w:pPr>
    </w:p>
    <w:p w14:paraId="3DF7FA00" w14:textId="77777777" w:rsidR="006B5FE6" w:rsidRPr="00105C9C" w:rsidRDefault="006B5FE6" w:rsidP="006B5FE6">
      <w:pPr>
        <w:autoSpaceDE w:val="0"/>
        <w:autoSpaceDN w:val="0"/>
        <w:adjustRightInd w:val="0"/>
        <w:spacing w:line="240" w:lineRule="auto"/>
        <w:rPr>
          <w:rFonts w:cs="Times New Roman"/>
          <w:color w:val="000000"/>
          <w:szCs w:val="24"/>
        </w:rPr>
      </w:pPr>
    </w:p>
    <w:p w14:paraId="6D3EBA39" w14:textId="77777777" w:rsidR="00931F69" w:rsidRPr="00105C9C" w:rsidRDefault="00931F69" w:rsidP="00250F88">
      <w:pPr>
        <w:rPr>
          <w:color w:val="000000"/>
        </w:rPr>
      </w:pPr>
    </w:p>
    <w:p w14:paraId="1A7B0FF3" w14:textId="77777777" w:rsidR="005D5B11" w:rsidRDefault="005D5B11" w:rsidP="00487D1A">
      <w:pPr>
        <w:pStyle w:val="Heading1"/>
      </w:pPr>
      <w:bookmarkStart w:id="4" w:name="_Toc113363969"/>
      <w:bookmarkEnd w:id="3"/>
      <w:r w:rsidRPr="00487D1A">
        <w:lastRenderedPageBreak/>
        <w:t>CUPRINS</w:t>
      </w:r>
      <w:bookmarkEnd w:id="4"/>
    </w:p>
    <w:sdt>
      <w:sdtPr>
        <w:rPr>
          <w:rFonts w:ascii="Times New Roman" w:eastAsiaTheme="minorHAnsi" w:hAnsi="Times New Roman" w:cstheme="minorBidi"/>
          <w:color w:val="auto"/>
          <w:sz w:val="24"/>
          <w:szCs w:val="22"/>
        </w:rPr>
        <w:id w:val="-1380313904"/>
        <w:docPartObj>
          <w:docPartGallery w:val="Table of Contents"/>
          <w:docPartUnique/>
        </w:docPartObj>
      </w:sdtPr>
      <w:sdtEndPr>
        <w:rPr>
          <w:b/>
          <w:bCs/>
          <w:noProof/>
        </w:rPr>
      </w:sdtEndPr>
      <w:sdtContent>
        <w:p w14:paraId="7E1F9ED6" w14:textId="77777777" w:rsidR="004026B4" w:rsidRDefault="004026B4">
          <w:pPr>
            <w:pStyle w:val="TOCHeading"/>
          </w:pPr>
        </w:p>
        <w:p w14:paraId="55BDD01B" w14:textId="1143C021" w:rsidR="00A17676" w:rsidRDefault="004026B4">
          <w:pPr>
            <w:pStyle w:val="TOC1"/>
            <w:rPr>
              <w:rFonts w:asciiTheme="minorHAnsi" w:eastAsiaTheme="minorEastAsia" w:hAnsiTheme="minorHAnsi"/>
              <w:noProof/>
              <w:sz w:val="22"/>
              <w:lang w:val="ro-RO" w:eastAsia="ro-RO"/>
            </w:rPr>
          </w:pPr>
          <w:r>
            <w:fldChar w:fldCharType="begin"/>
          </w:r>
          <w:r>
            <w:instrText xml:space="preserve"> TOC \o "1-3" \h \z \u </w:instrText>
          </w:r>
          <w:r>
            <w:fldChar w:fldCharType="separate"/>
          </w:r>
          <w:hyperlink w:anchor="_Toc113363969" w:history="1">
            <w:r w:rsidR="00A17676" w:rsidRPr="003721B6">
              <w:rPr>
                <w:rStyle w:val="Hyperlink"/>
                <w:noProof/>
              </w:rPr>
              <w:t>CUPRINS</w:t>
            </w:r>
            <w:r w:rsidR="00A17676">
              <w:rPr>
                <w:noProof/>
                <w:webHidden/>
              </w:rPr>
              <w:tab/>
            </w:r>
            <w:r w:rsidR="00A17676">
              <w:rPr>
                <w:noProof/>
                <w:webHidden/>
              </w:rPr>
              <w:fldChar w:fldCharType="begin"/>
            </w:r>
            <w:r w:rsidR="00A17676">
              <w:rPr>
                <w:noProof/>
                <w:webHidden/>
              </w:rPr>
              <w:instrText xml:space="preserve"> PAGEREF _Toc113363969 \h </w:instrText>
            </w:r>
            <w:r w:rsidR="00A17676">
              <w:rPr>
                <w:noProof/>
                <w:webHidden/>
              </w:rPr>
            </w:r>
            <w:r w:rsidR="00A17676">
              <w:rPr>
                <w:noProof/>
                <w:webHidden/>
              </w:rPr>
              <w:fldChar w:fldCharType="separate"/>
            </w:r>
            <w:r w:rsidR="00A17676">
              <w:rPr>
                <w:noProof/>
                <w:webHidden/>
              </w:rPr>
              <w:t>3</w:t>
            </w:r>
            <w:r w:rsidR="00A17676">
              <w:rPr>
                <w:noProof/>
                <w:webHidden/>
              </w:rPr>
              <w:fldChar w:fldCharType="end"/>
            </w:r>
          </w:hyperlink>
        </w:p>
        <w:p w14:paraId="6DE57D5D" w14:textId="6EB3AD1A" w:rsidR="00A17676" w:rsidRDefault="00000000">
          <w:pPr>
            <w:pStyle w:val="TOC1"/>
            <w:rPr>
              <w:rFonts w:asciiTheme="minorHAnsi" w:eastAsiaTheme="minorEastAsia" w:hAnsiTheme="minorHAnsi"/>
              <w:noProof/>
              <w:sz w:val="22"/>
              <w:lang w:val="ro-RO" w:eastAsia="ro-RO"/>
            </w:rPr>
          </w:pPr>
          <w:hyperlink w:anchor="_Toc113363970" w:history="1">
            <w:r w:rsidR="00A17676" w:rsidRPr="003721B6">
              <w:rPr>
                <w:rStyle w:val="Hyperlink"/>
                <w:noProof/>
              </w:rPr>
              <w:t>1. DEFINIŢII SI ABREVIERI</w:t>
            </w:r>
            <w:r w:rsidR="00A17676">
              <w:rPr>
                <w:noProof/>
                <w:webHidden/>
              </w:rPr>
              <w:tab/>
            </w:r>
            <w:r w:rsidR="00A17676">
              <w:rPr>
                <w:noProof/>
                <w:webHidden/>
              </w:rPr>
              <w:fldChar w:fldCharType="begin"/>
            </w:r>
            <w:r w:rsidR="00A17676">
              <w:rPr>
                <w:noProof/>
                <w:webHidden/>
              </w:rPr>
              <w:instrText xml:space="preserve"> PAGEREF _Toc113363970 \h </w:instrText>
            </w:r>
            <w:r w:rsidR="00A17676">
              <w:rPr>
                <w:noProof/>
                <w:webHidden/>
              </w:rPr>
            </w:r>
            <w:r w:rsidR="00A17676">
              <w:rPr>
                <w:noProof/>
                <w:webHidden/>
              </w:rPr>
              <w:fldChar w:fldCharType="separate"/>
            </w:r>
            <w:r w:rsidR="00A17676">
              <w:rPr>
                <w:noProof/>
                <w:webHidden/>
              </w:rPr>
              <w:t>5</w:t>
            </w:r>
            <w:r w:rsidR="00A17676">
              <w:rPr>
                <w:noProof/>
                <w:webHidden/>
              </w:rPr>
              <w:fldChar w:fldCharType="end"/>
            </w:r>
          </w:hyperlink>
        </w:p>
        <w:p w14:paraId="180745A9" w14:textId="272E8898" w:rsidR="00A17676" w:rsidRDefault="00000000">
          <w:pPr>
            <w:pStyle w:val="TOC2"/>
            <w:rPr>
              <w:rFonts w:asciiTheme="minorHAnsi" w:eastAsiaTheme="minorEastAsia" w:hAnsiTheme="minorHAnsi"/>
              <w:noProof/>
              <w:sz w:val="22"/>
              <w:lang w:val="ro-RO" w:eastAsia="ro-RO"/>
            </w:rPr>
          </w:pPr>
          <w:hyperlink w:anchor="_Toc113363971" w:history="1">
            <w:r w:rsidR="00A17676" w:rsidRPr="003721B6">
              <w:rPr>
                <w:rStyle w:val="Hyperlink"/>
                <w:noProof/>
              </w:rPr>
              <w:t>1.1 Definiţii</w:t>
            </w:r>
            <w:r w:rsidR="00A17676">
              <w:rPr>
                <w:noProof/>
                <w:webHidden/>
              </w:rPr>
              <w:tab/>
            </w:r>
            <w:r w:rsidR="00A17676">
              <w:rPr>
                <w:noProof/>
                <w:webHidden/>
              </w:rPr>
              <w:fldChar w:fldCharType="begin"/>
            </w:r>
            <w:r w:rsidR="00A17676">
              <w:rPr>
                <w:noProof/>
                <w:webHidden/>
              </w:rPr>
              <w:instrText xml:space="preserve"> PAGEREF _Toc113363971 \h </w:instrText>
            </w:r>
            <w:r w:rsidR="00A17676">
              <w:rPr>
                <w:noProof/>
                <w:webHidden/>
              </w:rPr>
            </w:r>
            <w:r w:rsidR="00A17676">
              <w:rPr>
                <w:noProof/>
                <w:webHidden/>
              </w:rPr>
              <w:fldChar w:fldCharType="separate"/>
            </w:r>
            <w:r w:rsidR="00A17676">
              <w:rPr>
                <w:noProof/>
                <w:webHidden/>
              </w:rPr>
              <w:t>5</w:t>
            </w:r>
            <w:r w:rsidR="00A17676">
              <w:rPr>
                <w:noProof/>
                <w:webHidden/>
              </w:rPr>
              <w:fldChar w:fldCharType="end"/>
            </w:r>
          </w:hyperlink>
        </w:p>
        <w:p w14:paraId="6A081505" w14:textId="16B63D3E" w:rsidR="00A17676" w:rsidRDefault="00000000">
          <w:pPr>
            <w:pStyle w:val="TOC2"/>
            <w:rPr>
              <w:rFonts w:asciiTheme="minorHAnsi" w:eastAsiaTheme="minorEastAsia" w:hAnsiTheme="minorHAnsi"/>
              <w:noProof/>
              <w:sz w:val="22"/>
              <w:lang w:val="ro-RO" w:eastAsia="ro-RO"/>
            </w:rPr>
          </w:pPr>
          <w:hyperlink w:anchor="_Toc113363972" w:history="1">
            <w:r w:rsidR="00A17676" w:rsidRPr="003721B6">
              <w:rPr>
                <w:rStyle w:val="Hyperlink"/>
                <w:noProof/>
              </w:rPr>
              <w:t>1.2 Abrevieri</w:t>
            </w:r>
            <w:r w:rsidR="00A17676">
              <w:rPr>
                <w:noProof/>
                <w:webHidden/>
              </w:rPr>
              <w:tab/>
            </w:r>
            <w:r w:rsidR="00A17676">
              <w:rPr>
                <w:noProof/>
                <w:webHidden/>
              </w:rPr>
              <w:fldChar w:fldCharType="begin"/>
            </w:r>
            <w:r w:rsidR="00A17676">
              <w:rPr>
                <w:noProof/>
                <w:webHidden/>
              </w:rPr>
              <w:instrText xml:space="preserve"> PAGEREF _Toc113363972 \h </w:instrText>
            </w:r>
            <w:r w:rsidR="00A17676">
              <w:rPr>
                <w:noProof/>
                <w:webHidden/>
              </w:rPr>
            </w:r>
            <w:r w:rsidR="00A17676">
              <w:rPr>
                <w:noProof/>
                <w:webHidden/>
              </w:rPr>
              <w:fldChar w:fldCharType="separate"/>
            </w:r>
            <w:r w:rsidR="00A17676">
              <w:rPr>
                <w:noProof/>
                <w:webHidden/>
              </w:rPr>
              <w:t>10</w:t>
            </w:r>
            <w:r w:rsidR="00A17676">
              <w:rPr>
                <w:noProof/>
                <w:webHidden/>
              </w:rPr>
              <w:fldChar w:fldCharType="end"/>
            </w:r>
          </w:hyperlink>
        </w:p>
        <w:p w14:paraId="531B5C99" w14:textId="2E2D31AB" w:rsidR="00A17676" w:rsidRDefault="00000000">
          <w:pPr>
            <w:pStyle w:val="TOC1"/>
            <w:rPr>
              <w:rFonts w:asciiTheme="minorHAnsi" w:eastAsiaTheme="minorEastAsia" w:hAnsiTheme="minorHAnsi"/>
              <w:noProof/>
              <w:sz w:val="22"/>
              <w:lang w:val="ro-RO" w:eastAsia="ro-RO"/>
            </w:rPr>
          </w:pPr>
          <w:hyperlink w:anchor="_Toc113363973" w:history="1">
            <w:r w:rsidR="00A17676" w:rsidRPr="003721B6">
              <w:rPr>
                <w:rStyle w:val="Hyperlink"/>
                <w:noProof/>
              </w:rPr>
              <w:t>2.</w:t>
            </w:r>
            <w:r w:rsidR="00A17676">
              <w:rPr>
                <w:rFonts w:asciiTheme="minorHAnsi" w:eastAsiaTheme="minorEastAsia" w:hAnsiTheme="minorHAnsi"/>
                <w:noProof/>
                <w:sz w:val="22"/>
                <w:lang w:val="ro-RO" w:eastAsia="ro-RO"/>
              </w:rPr>
              <w:tab/>
            </w:r>
            <w:r w:rsidR="00A17676" w:rsidRPr="003721B6">
              <w:rPr>
                <w:rStyle w:val="Hyperlink"/>
                <w:noProof/>
              </w:rPr>
              <w:t>PREVEDERI GENERALE</w:t>
            </w:r>
            <w:r w:rsidR="00A17676">
              <w:rPr>
                <w:noProof/>
                <w:webHidden/>
              </w:rPr>
              <w:tab/>
            </w:r>
            <w:r w:rsidR="00A17676">
              <w:rPr>
                <w:noProof/>
                <w:webHidden/>
              </w:rPr>
              <w:fldChar w:fldCharType="begin"/>
            </w:r>
            <w:r w:rsidR="00A17676">
              <w:rPr>
                <w:noProof/>
                <w:webHidden/>
              </w:rPr>
              <w:instrText xml:space="preserve"> PAGEREF _Toc113363973 \h </w:instrText>
            </w:r>
            <w:r w:rsidR="00A17676">
              <w:rPr>
                <w:noProof/>
                <w:webHidden/>
              </w:rPr>
            </w:r>
            <w:r w:rsidR="00A17676">
              <w:rPr>
                <w:noProof/>
                <w:webHidden/>
              </w:rPr>
              <w:fldChar w:fldCharType="separate"/>
            </w:r>
            <w:r w:rsidR="00A17676">
              <w:rPr>
                <w:noProof/>
                <w:webHidden/>
              </w:rPr>
              <w:t>12</w:t>
            </w:r>
            <w:r w:rsidR="00A17676">
              <w:rPr>
                <w:noProof/>
                <w:webHidden/>
              </w:rPr>
              <w:fldChar w:fldCharType="end"/>
            </w:r>
          </w:hyperlink>
        </w:p>
        <w:p w14:paraId="5BBC361E" w14:textId="6960D893" w:rsidR="00A17676" w:rsidRDefault="00000000">
          <w:pPr>
            <w:pStyle w:val="TOC2"/>
            <w:rPr>
              <w:rFonts w:asciiTheme="minorHAnsi" w:eastAsiaTheme="minorEastAsia" w:hAnsiTheme="minorHAnsi"/>
              <w:noProof/>
              <w:sz w:val="22"/>
              <w:lang w:val="ro-RO" w:eastAsia="ro-RO"/>
            </w:rPr>
          </w:pPr>
          <w:hyperlink w:anchor="_Toc113363974" w:history="1">
            <w:r w:rsidR="00A17676" w:rsidRPr="003721B6">
              <w:rPr>
                <w:rStyle w:val="Hyperlink"/>
                <w:noProof/>
              </w:rPr>
              <w:t>2.1</w:t>
            </w:r>
            <w:r w:rsidR="00A17676">
              <w:rPr>
                <w:rFonts w:asciiTheme="minorHAnsi" w:eastAsiaTheme="minorEastAsia" w:hAnsiTheme="minorHAnsi"/>
                <w:noProof/>
                <w:sz w:val="22"/>
                <w:lang w:val="ro-RO" w:eastAsia="ro-RO"/>
              </w:rPr>
              <w:tab/>
            </w:r>
            <w:r w:rsidR="00A17676" w:rsidRPr="003721B6">
              <w:rPr>
                <w:rStyle w:val="Hyperlink"/>
                <w:noProof/>
              </w:rPr>
              <w:t>Baza legală europeană</w:t>
            </w:r>
            <w:r w:rsidR="00A17676">
              <w:rPr>
                <w:noProof/>
                <w:webHidden/>
              </w:rPr>
              <w:tab/>
            </w:r>
            <w:r w:rsidR="00A17676">
              <w:rPr>
                <w:noProof/>
                <w:webHidden/>
              </w:rPr>
              <w:fldChar w:fldCharType="begin"/>
            </w:r>
            <w:r w:rsidR="00A17676">
              <w:rPr>
                <w:noProof/>
                <w:webHidden/>
              </w:rPr>
              <w:instrText xml:space="preserve"> PAGEREF _Toc113363974 \h </w:instrText>
            </w:r>
            <w:r w:rsidR="00A17676">
              <w:rPr>
                <w:noProof/>
                <w:webHidden/>
              </w:rPr>
            </w:r>
            <w:r w:rsidR="00A17676">
              <w:rPr>
                <w:noProof/>
                <w:webHidden/>
              </w:rPr>
              <w:fldChar w:fldCharType="separate"/>
            </w:r>
            <w:r w:rsidR="00A17676">
              <w:rPr>
                <w:noProof/>
                <w:webHidden/>
              </w:rPr>
              <w:t>12</w:t>
            </w:r>
            <w:r w:rsidR="00A17676">
              <w:rPr>
                <w:noProof/>
                <w:webHidden/>
              </w:rPr>
              <w:fldChar w:fldCharType="end"/>
            </w:r>
          </w:hyperlink>
        </w:p>
        <w:p w14:paraId="5E750340" w14:textId="3074ED30" w:rsidR="00A17676" w:rsidRDefault="00000000">
          <w:pPr>
            <w:pStyle w:val="TOC2"/>
            <w:rPr>
              <w:rFonts w:asciiTheme="minorHAnsi" w:eastAsiaTheme="minorEastAsia" w:hAnsiTheme="minorHAnsi"/>
              <w:noProof/>
              <w:sz w:val="22"/>
              <w:lang w:val="ro-RO" w:eastAsia="ro-RO"/>
            </w:rPr>
          </w:pPr>
          <w:hyperlink w:anchor="_Toc113363975" w:history="1">
            <w:r w:rsidR="00A17676" w:rsidRPr="003721B6">
              <w:rPr>
                <w:rStyle w:val="Hyperlink"/>
                <w:noProof/>
              </w:rPr>
              <w:t>2.2</w:t>
            </w:r>
            <w:r w:rsidR="00A17676">
              <w:rPr>
                <w:rFonts w:asciiTheme="minorHAnsi" w:eastAsiaTheme="minorEastAsia" w:hAnsiTheme="minorHAnsi"/>
                <w:noProof/>
                <w:sz w:val="22"/>
                <w:lang w:val="ro-RO" w:eastAsia="ro-RO"/>
              </w:rPr>
              <w:tab/>
            </w:r>
            <w:r w:rsidR="00A17676" w:rsidRPr="003721B6">
              <w:rPr>
                <w:rStyle w:val="Hyperlink"/>
                <w:noProof/>
              </w:rPr>
              <w:t>Baza legală națională</w:t>
            </w:r>
            <w:r w:rsidR="00A17676">
              <w:rPr>
                <w:noProof/>
                <w:webHidden/>
              </w:rPr>
              <w:tab/>
            </w:r>
            <w:r w:rsidR="00A17676">
              <w:rPr>
                <w:noProof/>
                <w:webHidden/>
              </w:rPr>
              <w:fldChar w:fldCharType="begin"/>
            </w:r>
            <w:r w:rsidR="00A17676">
              <w:rPr>
                <w:noProof/>
                <w:webHidden/>
              </w:rPr>
              <w:instrText xml:space="preserve"> PAGEREF _Toc113363975 \h </w:instrText>
            </w:r>
            <w:r w:rsidR="00A17676">
              <w:rPr>
                <w:noProof/>
                <w:webHidden/>
              </w:rPr>
            </w:r>
            <w:r w:rsidR="00A17676">
              <w:rPr>
                <w:noProof/>
                <w:webHidden/>
              </w:rPr>
              <w:fldChar w:fldCharType="separate"/>
            </w:r>
            <w:r w:rsidR="00A17676">
              <w:rPr>
                <w:noProof/>
                <w:webHidden/>
              </w:rPr>
              <w:t>15</w:t>
            </w:r>
            <w:r w:rsidR="00A17676">
              <w:rPr>
                <w:noProof/>
                <w:webHidden/>
              </w:rPr>
              <w:fldChar w:fldCharType="end"/>
            </w:r>
          </w:hyperlink>
        </w:p>
        <w:p w14:paraId="4A0A8CBC" w14:textId="5CD5CA32" w:rsidR="00A17676" w:rsidRDefault="00000000">
          <w:pPr>
            <w:pStyle w:val="TOC2"/>
            <w:rPr>
              <w:rFonts w:asciiTheme="minorHAnsi" w:eastAsiaTheme="minorEastAsia" w:hAnsiTheme="minorHAnsi"/>
              <w:noProof/>
              <w:sz w:val="22"/>
              <w:lang w:val="ro-RO" w:eastAsia="ro-RO"/>
            </w:rPr>
          </w:pPr>
          <w:hyperlink w:anchor="_Toc113363976" w:history="1">
            <w:r w:rsidR="00A17676" w:rsidRPr="003721B6">
              <w:rPr>
                <w:rStyle w:val="Hyperlink"/>
                <w:noProof/>
              </w:rPr>
              <w:t>2.3</w:t>
            </w:r>
            <w:r w:rsidR="00A17676">
              <w:rPr>
                <w:rFonts w:asciiTheme="minorHAnsi" w:eastAsiaTheme="minorEastAsia" w:hAnsiTheme="minorHAnsi"/>
                <w:noProof/>
                <w:sz w:val="22"/>
                <w:lang w:val="ro-RO" w:eastAsia="ro-RO"/>
              </w:rPr>
              <w:tab/>
            </w:r>
            <w:r w:rsidR="00A17676" w:rsidRPr="003721B6">
              <w:rPr>
                <w:rStyle w:val="Hyperlink"/>
                <w:noProof/>
              </w:rPr>
              <w:t>Contribuția măsurii la implementarea SDL</w:t>
            </w:r>
            <w:r w:rsidR="00A17676">
              <w:rPr>
                <w:noProof/>
                <w:webHidden/>
              </w:rPr>
              <w:tab/>
            </w:r>
            <w:r w:rsidR="00A17676">
              <w:rPr>
                <w:noProof/>
                <w:webHidden/>
              </w:rPr>
              <w:fldChar w:fldCharType="begin"/>
            </w:r>
            <w:r w:rsidR="00A17676">
              <w:rPr>
                <w:noProof/>
                <w:webHidden/>
              </w:rPr>
              <w:instrText xml:space="preserve"> PAGEREF _Toc113363976 \h </w:instrText>
            </w:r>
            <w:r w:rsidR="00A17676">
              <w:rPr>
                <w:noProof/>
                <w:webHidden/>
              </w:rPr>
            </w:r>
            <w:r w:rsidR="00A17676">
              <w:rPr>
                <w:noProof/>
                <w:webHidden/>
              </w:rPr>
              <w:fldChar w:fldCharType="separate"/>
            </w:r>
            <w:r w:rsidR="00A17676">
              <w:rPr>
                <w:noProof/>
                <w:webHidden/>
              </w:rPr>
              <w:t>20</w:t>
            </w:r>
            <w:r w:rsidR="00A17676">
              <w:rPr>
                <w:noProof/>
                <w:webHidden/>
              </w:rPr>
              <w:fldChar w:fldCharType="end"/>
            </w:r>
          </w:hyperlink>
        </w:p>
        <w:p w14:paraId="11C5E403" w14:textId="0B25D194" w:rsidR="00A17676" w:rsidRDefault="00000000">
          <w:pPr>
            <w:pStyle w:val="TOC2"/>
            <w:rPr>
              <w:rFonts w:asciiTheme="minorHAnsi" w:eastAsiaTheme="minorEastAsia" w:hAnsiTheme="minorHAnsi"/>
              <w:noProof/>
              <w:sz w:val="22"/>
              <w:lang w:val="ro-RO" w:eastAsia="ro-RO"/>
            </w:rPr>
          </w:pPr>
          <w:hyperlink w:anchor="_Toc113363977" w:history="1">
            <w:r w:rsidR="00A17676" w:rsidRPr="003721B6">
              <w:rPr>
                <w:rStyle w:val="Hyperlink"/>
                <w:noProof/>
              </w:rPr>
              <w:t>2.4</w:t>
            </w:r>
            <w:r w:rsidR="00A17676">
              <w:rPr>
                <w:rFonts w:asciiTheme="minorHAnsi" w:eastAsiaTheme="minorEastAsia" w:hAnsiTheme="minorHAnsi"/>
                <w:noProof/>
                <w:sz w:val="22"/>
                <w:lang w:val="ro-RO" w:eastAsia="ro-RO"/>
              </w:rPr>
              <w:tab/>
            </w:r>
            <w:r w:rsidR="00A17676" w:rsidRPr="003721B6">
              <w:rPr>
                <w:rStyle w:val="Hyperlink"/>
                <w:noProof/>
              </w:rPr>
              <w:t>Obiectivele generale și specifice ale măsurii</w:t>
            </w:r>
            <w:r w:rsidR="00A17676">
              <w:rPr>
                <w:noProof/>
                <w:webHidden/>
              </w:rPr>
              <w:tab/>
            </w:r>
            <w:r w:rsidR="00A17676">
              <w:rPr>
                <w:noProof/>
                <w:webHidden/>
              </w:rPr>
              <w:fldChar w:fldCharType="begin"/>
            </w:r>
            <w:r w:rsidR="00A17676">
              <w:rPr>
                <w:noProof/>
                <w:webHidden/>
              </w:rPr>
              <w:instrText xml:space="preserve"> PAGEREF _Toc113363977 \h </w:instrText>
            </w:r>
            <w:r w:rsidR="00A17676">
              <w:rPr>
                <w:noProof/>
                <w:webHidden/>
              </w:rPr>
            </w:r>
            <w:r w:rsidR="00A17676">
              <w:rPr>
                <w:noProof/>
                <w:webHidden/>
              </w:rPr>
              <w:fldChar w:fldCharType="separate"/>
            </w:r>
            <w:r w:rsidR="00A17676">
              <w:rPr>
                <w:noProof/>
                <w:webHidden/>
              </w:rPr>
              <w:t>21</w:t>
            </w:r>
            <w:r w:rsidR="00A17676">
              <w:rPr>
                <w:noProof/>
                <w:webHidden/>
              </w:rPr>
              <w:fldChar w:fldCharType="end"/>
            </w:r>
          </w:hyperlink>
        </w:p>
        <w:p w14:paraId="6FC90727" w14:textId="79F88864" w:rsidR="00A17676" w:rsidRDefault="00000000">
          <w:pPr>
            <w:pStyle w:val="TOC2"/>
            <w:rPr>
              <w:rFonts w:asciiTheme="minorHAnsi" w:eastAsiaTheme="minorEastAsia" w:hAnsiTheme="minorHAnsi"/>
              <w:noProof/>
              <w:sz w:val="22"/>
              <w:lang w:val="ro-RO" w:eastAsia="ro-RO"/>
            </w:rPr>
          </w:pPr>
          <w:hyperlink w:anchor="_Toc113363978" w:history="1">
            <w:r w:rsidR="00A17676" w:rsidRPr="003721B6">
              <w:rPr>
                <w:rStyle w:val="Hyperlink"/>
                <w:noProof/>
              </w:rPr>
              <w:t>2.5</w:t>
            </w:r>
            <w:r w:rsidR="00A17676">
              <w:rPr>
                <w:rFonts w:asciiTheme="minorHAnsi" w:eastAsiaTheme="minorEastAsia" w:hAnsiTheme="minorHAnsi"/>
                <w:noProof/>
                <w:sz w:val="22"/>
                <w:lang w:val="ro-RO" w:eastAsia="ro-RO"/>
              </w:rPr>
              <w:tab/>
            </w:r>
            <w:r w:rsidR="00A17676" w:rsidRPr="003721B6">
              <w:rPr>
                <w:rStyle w:val="Hyperlink"/>
                <w:noProof/>
              </w:rPr>
              <w:t>Indicatori de monitorizare</w:t>
            </w:r>
            <w:r w:rsidR="00A17676">
              <w:rPr>
                <w:noProof/>
                <w:webHidden/>
              </w:rPr>
              <w:tab/>
            </w:r>
            <w:r w:rsidR="00A17676">
              <w:rPr>
                <w:noProof/>
                <w:webHidden/>
              </w:rPr>
              <w:fldChar w:fldCharType="begin"/>
            </w:r>
            <w:r w:rsidR="00A17676">
              <w:rPr>
                <w:noProof/>
                <w:webHidden/>
              </w:rPr>
              <w:instrText xml:space="preserve"> PAGEREF _Toc113363978 \h </w:instrText>
            </w:r>
            <w:r w:rsidR="00A17676">
              <w:rPr>
                <w:noProof/>
                <w:webHidden/>
              </w:rPr>
            </w:r>
            <w:r w:rsidR="00A17676">
              <w:rPr>
                <w:noProof/>
                <w:webHidden/>
              </w:rPr>
              <w:fldChar w:fldCharType="separate"/>
            </w:r>
            <w:r w:rsidR="00A17676">
              <w:rPr>
                <w:noProof/>
                <w:webHidden/>
              </w:rPr>
              <w:t>22</w:t>
            </w:r>
            <w:r w:rsidR="00A17676">
              <w:rPr>
                <w:noProof/>
                <w:webHidden/>
              </w:rPr>
              <w:fldChar w:fldCharType="end"/>
            </w:r>
          </w:hyperlink>
        </w:p>
        <w:p w14:paraId="0E2448A0" w14:textId="49769F58" w:rsidR="00A17676" w:rsidRDefault="00000000">
          <w:pPr>
            <w:pStyle w:val="TOC2"/>
            <w:rPr>
              <w:rFonts w:asciiTheme="minorHAnsi" w:eastAsiaTheme="minorEastAsia" w:hAnsiTheme="minorHAnsi"/>
              <w:noProof/>
              <w:sz w:val="22"/>
              <w:lang w:val="ro-RO" w:eastAsia="ro-RO"/>
            </w:rPr>
          </w:pPr>
          <w:hyperlink w:anchor="_Toc113363979" w:history="1">
            <w:r w:rsidR="00A17676" w:rsidRPr="003721B6">
              <w:rPr>
                <w:rStyle w:val="Hyperlink"/>
                <w:noProof/>
              </w:rPr>
              <w:t>2.6</w:t>
            </w:r>
            <w:r w:rsidR="00A17676">
              <w:rPr>
                <w:rFonts w:asciiTheme="minorHAnsi" w:eastAsiaTheme="minorEastAsia" w:hAnsiTheme="minorHAnsi"/>
                <w:noProof/>
                <w:sz w:val="22"/>
                <w:lang w:val="ro-RO" w:eastAsia="ro-RO"/>
              </w:rPr>
              <w:tab/>
            </w:r>
            <w:r w:rsidR="00A17676" w:rsidRPr="003721B6">
              <w:rPr>
                <w:rStyle w:val="Hyperlink"/>
                <w:noProof/>
              </w:rPr>
              <w:t>Contribuţia publică</w:t>
            </w:r>
            <w:r w:rsidR="00A17676">
              <w:rPr>
                <w:noProof/>
                <w:webHidden/>
              </w:rPr>
              <w:tab/>
            </w:r>
            <w:r w:rsidR="00A17676">
              <w:rPr>
                <w:noProof/>
                <w:webHidden/>
              </w:rPr>
              <w:fldChar w:fldCharType="begin"/>
            </w:r>
            <w:r w:rsidR="00A17676">
              <w:rPr>
                <w:noProof/>
                <w:webHidden/>
              </w:rPr>
              <w:instrText xml:space="preserve"> PAGEREF _Toc113363979 \h </w:instrText>
            </w:r>
            <w:r w:rsidR="00A17676">
              <w:rPr>
                <w:noProof/>
                <w:webHidden/>
              </w:rPr>
            </w:r>
            <w:r w:rsidR="00A17676">
              <w:rPr>
                <w:noProof/>
                <w:webHidden/>
              </w:rPr>
              <w:fldChar w:fldCharType="separate"/>
            </w:r>
            <w:r w:rsidR="00A17676">
              <w:rPr>
                <w:noProof/>
                <w:webHidden/>
              </w:rPr>
              <w:t>22</w:t>
            </w:r>
            <w:r w:rsidR="00A17676">
              <w:rPr>
                <w:noProof/>
                <w:webHidden/>
              </w:rPr>
              <w:fldChar w:fldCharType="end"/>
            </w:r>
          </w:hyperlink>
        </w:p>
        <w:p w14:paraId="2102D381" w14:textId="78E032E3" w:rsidR="00A17676" w:rsidRDefault="00000000">
          <w:pPr>
            <w:pStyle w:val="TOC2"/>
            <w:rPr>
              <w:rFonts w:asciiTheme="minorHAnsi" w:eastAsiaTheme="minorEastAsia" w:hAnsiTheme="minorHAnsi"/>
              <w:noProof/>
              <w:sz w:val="22"/>
              <w:lang w:val="ro-RO" w:eastAsia="ro-RO"/>
            </w:rPr>
          </w:pPr>
          <w:hyperlink w:anchor="_Toc113363980" w:history="1">
            <w:r w:rsidR="00A17676" w:rsidRPr="003721B6">
              <w:rPr>
                <w:rStyle w:val="Hyperlink"/>
                <w:noProof/>
              </w:rPr>
              <w:t>2.7</w:t>
            </w:r>
            <w:r w:rsidR="00A17676">
              <w:rPr>
                <w:rFonts w:asciiTheme="minorHAnsi" w:eastAsiaTheme="minorEastAsia" w:hAnsiTheme="minorHAnsi"/>
                <w:noProof/>
                <w:sz w:val="22"/>
                <w:lang w:val="ro-RO" w:eastAsia="ro-RO"/>
              </w:rPr>
              <w:tab/>
            </w:r>
            <w:r w:rsidR="00A17676" w:rsidRPr="003721B6">
              <w:rPr>
                <w:rStyle w:val="Hyperlink"/>
                <w:noProof/>
              </w:rPr>
              <w:t>Tipul sprijinului</w:t>
            </w:r>
            <w:r w:rsidR="00A17676">
              <w:rPr>
                <w:noProof/>
                <w:webHidden/>
              </w:rPr>
              <w:tab/>
            </w:r>
            <w:r w:rsidR="00A17676">
              <w:rPr>
                <w:noProof/>
                <w:webHidden/>
              </w:rPr>
              <w:fldChar w:fldCharType="begin"/>
            </w:r>
            <w:r w:rsidR="00A17676">
              <w:rPr>
                <w:noProof/>
                <w:webHidden/>
              </w:rPr>
              <w:instrText xml:space="preserve"> PAGEREF _Toc113363980 \h </w:instrText>
            </w:r>
            <w:r w:rsidR="00A17676">
              <w:rPr>
                <w:noProof/>
                <w:webHidden/>
              </w:rPr>
            </w:r>
            <w:r w:rsidR="00A17676">
              <w:rPr>
                <w:noProof/>
                <w:webHidden/>
              </w:rPr>
              <w:fldChar w:fldCharType="separate"/>
            </w:r>
            <w:r w:rsidR="00A17676">
              <w:rPr>
                <w:noProof/>
                <w:webHidden/>
              </w:rPr>
              <w:t>22</w:t>
            </w:r>
            <w:r w:rsidR="00A17676">
              <w:rPr>
                <w:noProof/>
                <w:webHidden/>
              </w:rPr>
              <w:fldChar w:fldCharType="end"/>
            </w:r>
          </w:hyperlink>
        </w:p>
        <w:p w14:paraId="0478CA3E" w14:textId="19C25BA5" w:rsidR="00A17676" w:rsidRDefault="00000000">
          <w:pPr>
            <w:pStyle w:val="TOC2"/>
            <w:rPr>
              <w:rFonts w:asciiTheme="minorHAnsi" w:eastAsiaTheme="minorEastAsia" w:hAnsiTheme="minorHAnsi"/>
              <w:noProof/>
              <w:sz w:val="22"/>
              <w:lang w:val="ro-RO" w:eastAsia="ro-RO"/>
            </w:rPr>
          </w:pPr>
          <w:hyperlink w:anchor="_Toc113363981" w:history="1">
            <w:r w:rsidR="00A17676" w:rsidRPr="003721B6">
              <w:rPr>
                <w:rStyle w:val="Hyperlink"/>
                <w:noProof/>
              </w:rPr>
              <w:t>2.8</w:t>
            </w:r>
            <w:r w:rsidR="00A17676">
              <w:rPr>
                <w:rFonts w:asciiTheme="minorHAnsi" w:eastAsiaTheme="minorEastAsia" w:hAnsiTheme="minorHAnsi"/>
                <w:noProof/>
                <w:sz w:val="22"/>
                <w:lang w:val="ro-RO" w:eastAsia="ro-RO"/>
              </w:rPr>
              <w:tab/>
            </w:r>
            <w:r w:rsidR="00A17676" w:rsidRPr="003721B6">
              <w:rPr>
                <w:rStyle w:val="Hyperlink"/>
                <w:noProof/>
              </w:rPr>
              <w:t>Sume aplicabile și rata sprijinului</w:t>
            </w:r>
            <w:r w:rsidR="00A17676">
              <w:rPr>
                <w:noProof/>
                <w:webHidden/>
              </w:rPr>
              <w:tab/>
            </w:r>
            <w:r w:rsidR="00A17676">
              <w:rPr>
                <w:noProof/>
                <w:webHidden/>
              </w:rPr>
              <w:fldChar w:fldCharType="begin"/>
            </w:r>
            <w:r w:rsidR="00A17676">
              <w:rPr>
                <w:noProof/>
                <w:webHidden/>
              </w:rPr>
              <w:instrText xml:space="preserve"> PAGEREF _Toc113363981 \h </w:instrText>
            </w:r>
            <w:r w:rsidR="00A17676">
              <w:rPr>
                <w:noProof/>
                <w:webHidden/>
              </w:rPr>
            </w:r>
            <w:r w:rsidR="00A17676">
              <w:rPr>
                <w:noProof/>
                <w:webHidden/>
              </w:rPr>
              <w:fldChar w:fldCharType="separate"/>
            </w:r>
            <w:r w:rsidR="00A17676">
              <w:rPr>
                <w:noProof/>
                <w:webHidden/>
              </w:rPr>
              <w:t>22</w:t>
            </w:r>
            <w:r w:rsidR="00A17676">
              <w:rPr>
                <w:noProof/>
                <w:webHidden/>
              </w:rPr>
              <w:fldChar w:fldCharType="end"/>
            </w:r>
          </w:hyperlink>
        </w:p>
        <w:p w14:paraId="28F35FDA" w14:textId="62E26D6D" w:rsidR="00A17676" w:rsidRDefault="00000000">
          <w:pPr>
            <w:pStyle w:val="TOC2"/>
            <w:rPr>
              <w:rFonts w:asciiTheme="minorHAnsi" w:eastAsiaTheme="minorEastAsia" w:hAnsiTheme="minorHAnsi"/>
              <w:noProof/>
              <w:sz w:val="22"/>
              <w:lang w:val="ro-RO" w:eastAsia="ro-RO"/>
            </w:rPr>
          </w:pPr>
          <w:hyperlink w:anchor="_Toc113363982" w:history="1">
            <w:r w:rsidR="00A17676" w:rsidRPr="003721B6">
              <w:rPr>
                <w:rStyle w:val="Hyperlink"/>
                <w:noProof/>
                <w:lang w:val="ro-RO"/>
              </w:rPr>
              <w:t>2.9 Alte reglementari tehnice</w:t>
            </w:r>
            <w:r w:rsidR="00A17676">
              <w:rPr>
                <w:noProof/>
                <w:webHidden/>
              </w:rPr>
              <w:tab/>
            </w:r>
            <w:r w:rsidR="00A17676">
              <w:rPr>
                <w:noProof/>
                <w:webHidden/>
              </w:rPr>
              <w:fldChar w:fldCharType="begin"/>
            </w:r>
            <w:r w:rsidR="00A17676">
              <w:rPr>
                <w:noProof/>
                <w:webHidden/>
              </w:rPr>
              <w:instrText xml:space="preserve"> PAGEREF _Toc113363982 \h </w:instrText>
            </w:r>
            <w:r w:rsidR="00A17676">
              <w:rPr>
                <w:noProof/>
                <w:webHidden/>
              </w:rPr>
            </w:r>
            <w:r w:rsidR="00A17676">
              <w:rPr>
                <w:noProof/>
                <w:webHidden/>
              </w:rPr>
              <w:fldChar w:fldCharType="separate"/>
            </w:r>
            <w:r w:rsidR="00A17676">
              <w:rPr>
                <w:noProof/>
                <w:webHidden/>
              </w:rPr>
              <w:t>23</w:t>
            </w:r>
            <w:r w:rsidR="00A17676">
              <w:rPr>
                <w:noProof/>
                <w:webHidden/>
              </w:rPr>
              <w:fldChar w:fldCharType="end"/>
            </w:r>
          </w:hyperlink>
        </w:p>
        <w:p w14:paraId="1BB0F1EF" w14:textId="6598AE5D" w:rsidR="00A17676" w:rsidRDefault="00000000">
          <w:pPr>
            <w:pStyle w:val="TOC2"/>
            <w:rPr>
              <w:rFonts w:asciiTheme="minorHAnsi" w:eastAsiaTheme="minorEastAsia" w:hAnsiTheme="minorHAnsi"/>
              <w:noProof/>
              <w:sz w:val="22"/>
              <w:lang w:val="ro-RO" w:eastAsia="ro-RO"/>
            </w:rPr>
          </w:pPr>
          <w:hyperlink w:anchor="_Toc113363983" w:history="1">
            <w:r w:rsidR="00A17676" w:rsidRPr="003721B6">
              <w:rPr>
                <w:rStyle w:val="Hyperlink"/>
                <w:noProof/>
                <w:lang w:val="ro-RO"/>
              </w:rPr>
              <w:t>2.10 Aria de aplicabilitate a măsurii (teritoriul acoperit de GAL)</w:t>
            </w:r>
            <w:r w:rsidR="00A17676">
              <w:rPr>
                <w:noProof/>
                <w:webHidden/>
              </w:rPr>
              <w:tab/>
            </w:r>
            <w:r w:rsidR="00A17676">
              <w:rPr>
                <w:noProof/>
                <w:webHidden/>
              </w:rPr>
              <w:fldChar w:fldCharType="begin"/>
            </w:r>
            <w:r w:rsidR="00A17676">
              <w:rPr>
                <w:noProof/>
                <w:webHidden/>
              </w:rPr>
              <w:instrText xml:space="preserve"> PAGEREF _Toc113363983 \h </w:instrText>
            </w:r>
            <w:r w:rsidR="00A17676">
              <w:rPr>
                <w:noProof/>
                <w:webHidden/>
              </w:rPr>
            </w:r>
            <w:r w:rsidR="00A17676">
              <w:rPr>
                <w:noProof/>
                <w:webHidden/>
              </w:rPr>
              <w:fldChar w:fldCharType="separate"/>
            </w:r>
            <w:r w:rsidR="00A17676">
              <w:rPr>
                <w:noProof/>
                <w:webHidden/>
              </w:rPr>
              <w:t>23</w:t>
            </w:r>
            <w:r w:rsidR="00A17676">
              <w:rPr>
                <w:noProof/>
                <w:webHidden/>
              </w:rPr>
              <w:fldChar w:fldCharType="end"/>
            </w:r>
          </w:hyperlink>
        </w:p>
        <w:p w14:paraId="6E3E1917" w14:textId="6542650D" w:rsidR="00A17676" w:rsidRDefault="00000000">
          <w:pPr>
            <w:pStyle w:val="TOC1"/>
            <w:rPr>
              <w:rFonts w:asciiTheme="minorHAnsi" w:eastAsiaTheme="minorEastAsia" w:hAnsiTheme="minorHAnsi"/>
              <w:noProof/>
              <w:sz w:val="22"/>
              <w:lang w:val="ro-RO" w:eastAsia="ro-RO"/>
            </w:rPr>
          </w:pPr>
          <w:hyperlink w:anchor="_Toc113363984" w:history="1">
            <w:r w:rsidR="00A17676" w:rsidRPr="003721B6">
              <w:rPr>
                <w:rStyle w:val="Hyperlink"/>
                <w:noProof/>
              </w:rPr>
              <w:t>3.</w:t>
            </w:r>
            <w:r w:rsidR="00A17676">
              <w:rPr>
                <w:rFonts w:asciiTheme="minorHAnsi" w:eastAsiaTheme="minorEastAsia" w:hAnsiTheme="minorHAnsi"/>
                <w:noProof/>
                <w:sz w:val="22"/>
                <w:lang w:val="ro-RO" w:eastAsia="ro-RO"/>
              </w:rPr>
              <w:tab/>
            </w:r>
            <w:r w:rsidR="00A17676" w:rsidRPr="003721B6">
              <w:rPr>
                <w:rStyle w:val="Hyperlink"/>
                <w:noProof/>
              </w:rPr>
              <w:t>DEPUNEREA PROIECTELOR</w:t>
            </w:r>
            <w:r w:rsidR="00A17676">
              <w:rPr>
                <w:noProof/>
                <w:webHidden/>
              </w:rPr>
              <w:tab/>
            </w:r>
            <w:r w:rsidR="00A17676">
              <w:rPr>
                <w:noProof/>
                <w:webHidden/>
              </w:rPr>
              <w:fldChar w:fldCharType="begin"/>
            </w:r>
            <w:r w:rsidR="00A17676">
              <w:rPr>
                <w:noProof/>
                <w:webHidden/>
              </w:rPr>
              <w:instrText xml:space="preserve"> PAGEREF _Toc113363984 \h </w:instrText>
            </w:r>
            <w:r w:rsidR="00A17676">
              <w:rPr>
                <w:noProof/>
                <w:webHidden/>
              </w:rPr>
            </w:r>
            <w:r w:rsidR="00A17676">
              <w:rPr>
                <w:noProof/>
                <w:webHidden/>
              </w:rPr>
              <w:fldChar w:fldCharType="separate"/>
            </w:r>
            <w:r w:rsidR="00A17676">
              <w:rPr>
                <w:noProof/>
                <w:webHidden/>
              </w:rPr>
              <w:t>24</w:t>
            </w:r>
            <w:r w:rsidR="00A17676">
              <w:rPr>
                <w:noProof/>
                <w:webHidden/>
              </w:rPr>
              <w:fldChar w:fldCharType="end"/>
            </w:r>
          </w:hyperlink>
        </w:p>
        <w:p w14:paraId="5F557B31" w14:textId="0C88EEA0" w:rsidR="00A17676" w:rsidRDefault="00000000">
          <w:pPr>
            <w:pStyle w:val="TOC2"/>
            <w:rPr>
              <w:rFonts w:asciiTheme="minorHAnsi" w:eastAsiaTheme="minorEastAsia" w:hAnsiTheme="minorHAnsi"/>
              <w:noProof/>
              <w:sz w:val="22"/>
              <w:lang w:val="ro-RO" w:eastAsia="ro-RO"/>
            </w:rPr>
          </w:pPr>
          <w:hyperlink w:anchor="_Toc113363985" w:history="1">
            <w:r w:rsidR="00A17676" w:rsidRPr="003721B6">
              <w:rPr>
                <w:rStyle w:val="Hyperlink"/>
                <w:noProof/>
              </w:rPr>
              <w:t>3.1</w:t>
            </w:r>
            <w:r w:rsidR="00A17676">
              <w:rPr>
                <w:rFonts w:asciiTheme="minorHAnsi" w:eastAsiaTheme="minorEastAsia" w:hAnsiTheme="minorHAnsi"/>
                <w:noProof/>
                <w:sz w:val="22"/>
                <w:lang w:val="ro-RO" w:eastAsia="ro-RO"/>
              </w:rPr>
              <w:tab/>
            </w:r>
            <w:r w:rsidR="00A17676" w:rsidRPr="003721B6">
              <w:rPr>
                <w:rStyle w:val="Hyperlink"/>
                <w:noProof/>
              </w:rPr>
              <w:t>Locul unde vor fi depuse proiectele</w:t>
            </w:r>
            <w:r w:rsidR="00A17676">
              <w:rPr>
                <w:noProof/>
                <w:webHidden/>
              </w:rPr>
              <w:tab/>
            </w:r>
            <w:r w:rsidR="00A17676">
              <w:rPr>
                <w:noProof/>
                <w:webHidden/>
              </w:rPr>
              <w:fldChar w:fldCharType="begin"/>
            </w:r>
            <w:r w:rsidR="00A17676">
              <w:rPr>
                <w:noProof/>
                <w:webHidden/>
              </w:rPr>
              <w:instrText xml:space="preserve"> PAGEREF _Toc113363985 \h </w:instrText>
            </w:r>
            <w:r w:rsidR="00A17676">
              <w:rPr>
                <w:noProof/>
                <w:webHidden/>
              </w:rPr>
            </w:r>
            <w:r w:rsidR="00A17676">
              <w:rPr>
                <w:noProof/>
                <w:webHidden/>
              </w:rPr>
              <w:fldChar w:fldCharType="separate"/>
            </w:r>
            <w:r w:rsidR="00A17676">
              <w:rPr>
                <w:noProof/>
                <w:webHidden/>
              </w:rPr>
              <w:t>24</w:t>
            </w:r>
            <w:r w:rsidR="00A17676">
              <w:rPr>
                <w:noProof/>
                <w:webHidden/>
              </w:rPr>
              <w:fldChar w:fldCharType="end"/>
            </w:r>
          </w:hyperlink>
        </w:p>
        <w:p w14:paraId="6D64001B" w14:textId="02BEF41E" w:rsidR="00A17676" w:rsidRDefault="00000000">
          <w:pPr>
            <w:pStyle w:val="TOC2"/>
            <w:rPr>
              <w:rFonts w:asciiTheme="minorHAnsi" w:eastAsiaTheme="minorEastAsia" w:hAnsiTheme="minorHAnsi"/>
              <w:noProof/>
              <w:sz w:val="22"/>
              <w:lang w:val="ro-RO" w:eastAsia="ro-RO"/>
            </w:rPr>
          </w:pPr>
          <w:hyperlink w:anchor="_Toc113363986" w:history="1">
            <w:r w:rsidR="00A17676" w:rsidRPr="003721B6">
              <w:rPr>
                <w:rStyle w:val="Hyperlink"/>
                <w:noProof/>
              </w:rPr>
              <w:t>3.2</w:t>
            </w:r>
            <w:r w:rsidR="00A17676">
              <w:rPr>
                <w:rFonts w:asciiTheme="minorHAnsi" w:eastAsiaTheme="minorEastAsia" w:hAnsiTheme="minorHAnsi"/>
                <w:noProof/>
                <w:sz w:val="22"/>
                <w:lang w:val="ro-RO" w:eastAsia="ro-RO"/>
              </w:rPr>
              <w:tab/>
            </w:r>
            <w:r w:rsidR="00A17676" w:rsidRPr="003721B6">
              <w:rPr>
                <w:rStyle w:val="Hyperlink"/>
                <w:noProof/>
              </w:rPr>
              <w:t>Perioada de depunere a proiectelor</w:t>
            </w:r>
            <w:r w:rsidR="00A17676">
              <w:rPr>
                <w:noProof/>
                <w:webHidden/>
              </w:rPr>
              <w:tab/>
            </w:r>
            <w:r w:rsidR="00A17676">
              <w:rPr>
                <w:noProof/>
                <w:webHidden/>
              </w:rPr>
              <w:fldChar w:fldCharType="begin"/>
            </w:r>
            <w:r w:rsidR="00A17676">
              <w:rPr>
                <w:noProof/>
                <w:webHidden/>
              </w:rPr>
              <w:instrText xml:space="preserve"> PAGEREF _Toc113363986 \h </w:instrText>
            </w:r>
            <w:r w:rsidR="00A17676">
              <w:rPr>
                <w:noProof/>
                <w:webHidden/>
              </w:rPr>
            </w:r>
            <w:r w:rsidR="00A17676">
              <w:rPr>
                <w:noProof/>
                <w:webHidden/>
              </w:rPr>
              <w:fldChar w:fldCharType="separate"/>
            </w:r>
            <w:r w:rsidR="00A17676">
              <w:rPr>
                <w:noProof/>
                <w:webHidden/>
              </w:rPr>
              <w:t>25</w:t>
            </w:r>
            <w:r w:rsidR="00A17676">
              <w:rPr>
                <w:noProof/>
                <w:webHidden/>
              </w:rPr>
              <w:fldChar w:fldCharType="end"/>
            </w:r>
          </w:hyperlink>
        </w:p>
        <w:p w14:paraId="30650EEF" w14:textId="657A2CD2" w:rsidR="00A17676" w:rsidRDefault="00000000">
          <w:pPr>
            <w:pStyle w:val="TOC2"/>
            <w:rPr>
              <w:rFonts w:asciiTheme="minorHAnsi" w:eastAsiaTheme="minorEastAsia" w:hAnsiTheme="minorHAnsi"/>
              <w:noProof/>
              <w:sz w:val="22"/>
              <w:lang w:val="ro-RO" w:eastAsia="ro-RO"/>
            </w:rPr>
          </w:pPr>
          <w:hyperlink w:anchor="_Toc113363987" w:history="1">
            <w:r w:rsidR="00A17676" w:rsidRPr="003721B6">
              <w:rPr>
                <w:rStyle w:val="Hyperlink"/>
                <w:noProof/>
              </w:rPr>
              <w:t>3.3</w:t>
            </w:r>
            <w:r w:rsidR="00A17676">
              <w:rPr>
                <w:rFonts w:asciiTheme="minorHAnsi" w:eastAsiaTheme="minorEastAsia" w:hAnsiTheme="minorHAnsi"/>
                <w:noProof/>
                <w:sz w:val="22"/>
                <w:lang w:val="ro-RO" w:eastAsia="ro-RO"/>
              </w:rPr>
              <w:tab/>
            </w:r>
            <w:r w:rsidR="00A17676" w:rsidRPr="003721B6">
              <w:rPr>
                <w:rStyle w:val="Hyperlink"/>
                <w:noProof/>
              </w:rPr>
              <w:t>Alocarea disponibilă pe sesiune</w:t>
            </w:r>
            <w:r w:rsidR="00A17676">
              <w:rPr>
                <w:noProof/>
                <w:webHidden/>
              </w:rPr>
              <w:tab/>
            </w:r>
            <w:r w:rsidR="00A17676">
              <w:rPr>
                <w:noProof/>
                <w:webHidden/>
              </w:rPr>
              <w:fldChar w:fldCharType="begin"/>
            </w:r>
            <w:r w:rsidR="00A17676">
              <w:rPr>
                <w:noProof/>
                <w:webHidden/>
              </w:rPr>
              <w:instrText xml:space="preserve"> PAGEREF _Toc113363987 \h </w:instrText>
            </w:r>
            <w:r w:rsidR="00A17676">
              <w:rPr>
                <w:noProof/>
                <w:webHidden/>
              </w:rPr>
            </w:r>
            <w:r w:rsidR="00A17676">
              <w:rPr>
                <w:noProof/>
                <w:webHidden/>
              </w:rPr>
              <w:fldChar w:fldCharType="separate"/>
            </w:r>
            <w:r w:rsidR="00A17676">
              <w:rPr>
                <w:noProof/>
                <w:webHidden/>
              </w:rPr>
              <w:t>25</w:t>
            </w:r>
            <w:r w:rsidR="00A17676">
              <w:rPr>
                <w:noProof/>
                <w:webHidden/>
              </w:rPr>
              <w:fldChar w:fldCharType="end"/>
            </w:r>
          </w:hyperlink>
        </w:p>
        <w:p w14:paraId="2FFABBDE" w14:textId="3A20A928" w:rsidR="00A17676" w:rsidRDefault="00000000">
          <w:pPr>
            <w:pStyle w:val="TOC2"/>
            <w:rPr>
              <w:rFonts w:asciiTheme="minorHAnsi" w:eastAsiaTheme="minorEastAsia" w:hAnsiTheme="minorHAnsi"/>
              <w:noProof/>
              <w:sz w:val="22"/>
              <w:lang w:val="ro-RO" w:eastAsia="ro-RO"/>
            </w:rPr>
          </w:pPr>
          <w:hyperlink w:anchor="_Toc113363988" w:history="1">
            <w:r w:rsidR="00A17676" w:rsidRPr="003721B6">
              <w:rPr>
                <w:rStyle w:val="Hyperlink"/>
                <w:noProof/>
              </w:rPr>
              <w:t>3.4</w:t>
            </w:r>
            <w:r w:rsidR="00A17676">
              <w:rPr>
                <w:rFonts w:asciiTheme="minorHAnsi" w:eastAsiaTheme="minorEastAsia" w:hAnsiTheme="minorHAnsi"/>
                <w:noProof/>
                <w:sz w:val="22"/>
                <w:lang w:val="ro-RO" w:eastAsia="ro-RO"/>
              </w:rPr>
              <w:tab/>
            </w:r>
            <w:r w:rsidR="00A17676" w:rsidRPr="003721B6">
              <w:rPr>
                <w:rStyle w:val="Hyperlink"/>
                <w:noProof/>
              </w:rPr>
              <w:t>Punctajul minim</w:t>
            </w:r>
            <w:r w:rsidR="00A17676">
              <w:rPr>
                <w:noProof/>
                <w:webHidden/>
              </w:rPr>
              <w:tab/>
            </w:r>
            <w:r w:rsidR="00A17676">
              <w:rPr>
                <w:noProof/>
                <w:webHidden/>
              </w:rPr>
              <w:fldChar w:fldCharType="begin"/>
            </w:r>
            <w:r w:rsidR="00A17676">
              <w:rPr>
                <w:noProof/>
                <w:webHidden/>
              </w:rPr>
              <w:instrText xml:space="preserve"> PAGEREF _Toc113363988 \h </w:instrText>
            </w:r>
            <w:r w:rsidR="00A17676">
              <w:rPr>
                <w:noProof/>
                <w:webHidden/>
              </w:rPr>
            </w:r>
            <w:r w:rsidR="00A17676">
              <w:rPr>
                <w:noProof/>
                <w:webHidden/>
              </w:rPr>
              <w:fldChar w:fldCharType="separate"/>
            </w:r>
            <w:r w:rsidR="00A17676">
              <w:rPr>
                <w:noProof/>
                <w:webHidden/>
              </w:rPr>
              <w:t>25</w:t>
            </w:r>
            <w:r w:rsidR="00A17676">
              <w:rPr>
                <w:noProof/>
                <w:webHidden/>
              </w:rPr>
              <w:fldChar w:fldCharType="end"/>
            </w:r>
          </w:hyperlink>
        </w:p>
        <w:p w14:paraId="410613B5" w14:textId="1DEE6DA9" w:rsidR="00A17676" w:rsidRDefault="00000000">
          <w:pPr>
            <w:pStyle w:val="TOC2"/>
            <w:rPr>
              <w:rFonts w:asciiTheme="minorHAnsi" w:eastAsiaTheme="minorEastAsia" w:hAnsiTheme="minorHAnsi"/>
              <w:noProof/>
              <w:sz w:val="22"/>
              <w:lang w:val="ro-RO" w:eastAsia="ro-RO"/>
            </w:rPr>
          </w:pPr>
          <w:hyperlink w:anchor="_Toc113363989" w:history="1">
            <w:r w:rsidR="00A17676" w:rsidRPr="003721B6">
              <w:rPr>
                <w:rStyle w:val="Hyperlink"/>
                <w:noProof/>
              </w:rPr>
              <w:t>3.5</w:t>
            </w:r>
            <w:r w:rsidR="00A17676">
              <w:rPr>
                <w:rFonts w:asciiTheme="minorHAnsi" w:eastAsiaTheme="minorEastAsia" w:hAnsiTheme="minorHAnsi"/>
                <w:noProof/>
                <w:sz w:val="22"/>
                <w:lang w:val="ro-RO" w:eastAsia="ro-RO"/>
              </w:rPr>
              <w:tab/>
            </w:r>
            <w:r w:rsidR="00A17676" w:rsidRPr="003721B6">
              <w:rPr>
                <w:rStyle w:val="Hyperlink"/>
                <w:noProof/>
              </w:rPr>
              <w:t>Durata de implementare</w:t>
            </w:r>
            <w:r w:rsidR="00A17676">
              <w:rPr>
                <w:noProof/>
                <w:webHidden/>
              </w:rPr>
              <w:tab/>
            </w:r>
            <w:r w:rsidR="00A17676">
              <w:rPr>
                <w:noProof/>
                <w:webHidden/>
              </w:rPr>
              <w:fldChar w:fldCharType="begin"/>
            </w:r>
            <w:r w:rsidR="00A17676">
              <w:rPr>
                <w:noProof/>
                <w:webHidden/>
              </w:rPr>
              <w:instrText xml:space="preserve"> PAGEREF _Toc113363989 \h </w:instrText>
            </w:r>
            <w:r w:rsidR="00A17676">
              <w:rPr>
                <w:noProof/>
                <w:webHidden/>
              </w:rPr>
            </w:r>
            <w:r w:rsidR="00A17676">
              <w:rPr>
                <w:noProof/>
                <w:webHidden/>
              </w:rPr>
              <w:fldChar w:fldCharType="separate"/>
            </w:r>
            <w:r w:rsidR="00A17676">
              <w:rPr>
                <w:noProof/>
                <w:webHidden/>
              </w:rPr>
              <w:t>25</w:t>
            </w:r>
            <w:r w:rsidR="00A17676">
              <w:rPr>
                <w:noProof/>
                <w:webHidden/>
              </w:rPr>
              <w:fldChar w:fldCharType="end"/>
            </w:r>
          </w:hyperlink>
        </w:p>
        <w:p w14:paraId="212EDB5A" w14:textId="20C1C761" w:rsidR="00A17676" w:rsidRDefault="00000000">
          <w:pPr>
            <w:pStyle w:val="TOC1"/>
            <w:rPr>
              <w:rFonts w:asciiTheme="minorHAnsi" w:eastAsiaTheme="minorEastAsia" w:hAnsiTheme="minorHAnsi"/>
              <w:noProof/>
              <w:sz w:val="22"/>
              <w:lang w:val="ro-RO" w:eastAsia="ro-RO"/>
            </w:rPr>
          </w:pPr>
          <w:hyperlink w:anchor="_Toc113363990" w:history="1">
            <w:r w:rsidR="00A17676" w:rsidRPr="003721B6">
              <w:rPr>
                <w:rStyle w:val="Hyperlink"/>
                <w:noProof/>
              </w:rPr>
              <w:t>4.</w:t>
            </w:r>
            <w:r w:rsidR="00A17676">
              <w:rPr>
                <w:rFonts w:asciiTheme="minorHAnsi" w:eastAsiaTheme="minorEastAsia" w:hAnsiTheme="minorHAnsi"/>
                <w:noProof/>
                <w:sz w:val="22"/>
                <w:lang w:val="ro-RO" w:eastAsia="ro-RO"/>
              </w:rPr>
              <w:tab/>
            </w:r>
            <w:r w:rsidR="00A17676" w:rsidRPr="003721B6">
              <w:rPr>
                <w:rStyle w:val="Hyperlink"/>
                <w:noProof/>
              </w:rPr>
              <w:t>BENEFICIARI ELIGIBILI</w:t>
            </w:r>
            <w:r w:rsidR="00A17676">
              <w:rPr>
                <w:noProof/>
                <w:webHidden/>
              </w:rPr>
              <w:tab/>
            </w:r>
            <w:r w:rsidR="00A17676">
              <w:rPr>
                <w:noProof/>
                <w:webHidden/>
              </w:rPr>
              <w:fldChar w:fldCharType="begin"/>
            </w:r>
            <w:r w:rsidR="00A17676">
              <w:rPr>
                <w:noProof/>
                <w:webHidden/>
              </w:rPr>
              <w:instrText xml:space="preserve"> PAGEREF _Toc113363990 \h </w:instrText>
            </w:r>
            <w:r w:rsidR="00A17676">
              <w:rPr>
                <w:noProof/>
                <w:webHidden/>
              </w:rPr>
            </w:r>
            <w:r w:rsidR="00A17676">
              <w:rPr>
                <w:noProof/>
                <w:webHidden/>
              </w:rPr>
              <w:fldChar w:fldCharType="separate"/>
            </w:r>
            <w:r w:rsidR="00A17676">
              <w:rPr>
                <w:noProof/>
                <w:webHidden/>
              </w:rPr>
              <w:t>26</w:t>
            </w:r>
            <w:r w:rsidR="00A17676">
              <w:rPr>
                <w:noProof/>
                <w:webHidden/>
              </w:rPr>
              <w:fldChar w:fldCharType="end"/>
            </w:r>
          </w:hyperlink>
        </w:p>
        <w:p w14:paraId="1DA1C1F2" w14:textId="44CE2F40" w:rsidR="00A17676" w:rsidRDefault="00000000">
          <w:pPr>
            <w:pStyle w:val="TOC2"/>
            <w:rPr>
              <w:rFonts w:asciiTheme="minorHAnsi" w:eastAsiaTheme="minorEastAsia" w:hAnsiTheme="minorHAnsi"/>
              <w:noProof/>
              <w:sz w:val="22"/>
              <w:lang w:val="ro-RO" w:eastAsia="ro-RO"/>
            </w:rPr>
          </w:pPr>
          <w:hyperlink w:anchor="_Toc113363991" w:history="1">
            <w:r w:rsidR="00A17676" w:rsidRPr="003721B6">
              <w:rPr>
                <w:rStyle w:val="Hyperlink"/>
                <w:noProof/>
                <w:lang w:val="ro-RO"/>
              </w:rPr>
              <w:t>4.1</w:t>
            </w:r>
            <w:r w:rsidR="00A17676">
              <w:rPr>
                <w:rFonts w:asciiTheme="minorHAnsi" w:eastAsiaTheme="minorEastAsia" w:hAnsiTheme="minorHAnsi"/>
                <w:noProof/>
                <w:sz w:val="22"/>
                <w:lang w:val="ro-RO" w:eastAsia="ro-RO"/>
              </w:rPr>
              <w:tab/>
            </w:r>
            <w:r w:rsidR="00A17676" w:rsidRPr="003721B6">
              <w:rPr>
                <w:rStyle w:val="Hyperlink"/>
                <w:noProof/>
                <w:lang w:val="ro-RO"/>
              </w:rPr>
              <w:t>Beneficiari eligibili</w:t>
            </w:r>
            <w:r w:rsidR="00A17676">
              <w:rPr>
                <w:noProof/>
                <w:webHidden/>
              </w:rPr>
              <w:tab/>
            </w:r>
            <w:r w:rsidR="00A17676">
              <w:rPr>
                <w:noProof/>
                <w:webHidden/>
              </w:rPr>
              <w:fldChar w:fldCharType="begin"/>
            </w:r>
            <w:r w:rsidR="00A17676">
              <w:rPr>
                <w:noProof/>
                <w:webHidden/>
              </w:rPr>
              <w:instrText xml:space="preserve"> PAGEREF _Toc113363991 \h </w:instrText>
            </w:r>
            <w:r w:rsidR="00A17676">
              <w:rPr>
                <w:noProof/>
                <w:webHidden/>
              </w:rPr>
            </w:r>
            <w:r w:rsidR="00A17676">
              <w:rPr>
                <w:noProof/>
                <w:webHidden/>
              </w:rPr>
              <w:fldChar w:fldCharType="separate"/>
            </w:r>
            <w:r w:rsidR="00A17676">
              <w:rPr>
                <w:noProof/>
                <w:webHidden/>
              </w:rPr>
              <w:t>26</w:t>
            </w:r>
            <w:r w:rsidR="00A17676">
              <w:rPr>
                <w:noProof/>
                <w:webHidden/>
              </w:rPr>
              <w:fldChar w:fldCharType="end"/>
            </w:r>
          </w:hyperlink>
        </w:p>
        <w:p w14:paraId="619A27DF" w14:textId="0875CF6E" w:rsidR="00A17676" w:rsidRDefault="00000000">
          <w:pPr>
            <w:pStyle w:val="TOC2"/>
            <w:rPr>
              <w:rFonts w:asciiTheme="minorHAnsi" w:eastAsiaTheme="minorEastAsia" w:hAnsiTheme="minorHAnsi"/>
              <w:noProof/>
              <w:sz w:val="22"/>
              <w:lang w:val="ro-RO" w:eastAsia="ro-RO"/>
            </w:rPr>
          </w:pPr>
          <w:hyperlink w:anchor="_Toc113363992" w:history="1">
            <w:r w:rsidR="00A17676" w:rsidRPr="003721B6">
              <w:rPr>
                <w:rStyle w:val="Hyperlink"/>
                <w:noProof/>
                <w:lang w:val="ro-RO"/>
              </w:rPr>
              <w:t>4.2</w:t>
            </w:r>
            <w:r w:rsidR="00A17676">
              <w:rPr>
                <w:rFonts w:asciiTheme="minorHAnsi" w:eastAsiaTheme="minorEastAsia" w:hAnsiTheme="minorHAnsi"/>
                <w:noProof/>
                <w:sz w:val="22"/>
                <w:lang w:val="ro-RO" w:eastAsia="ro-RO"/>
              </w:rPr>
              <w:tab/>
            </w:r>
            <w:r w:rsidR="00A17676" w:rsidRPr="003721B6">
              <w:rPr>
                <w:rStyle w:val="Hyperlink"/>
                <w:noProof/>
                <w:shd w:val="clear" w:color="auto" w:fill="FFFFFF"/>
                <w:lang w:val="ro-RO"/>
              </w:rPr>
              <w:t>Grupul țintă – Beneficiari indirecți</w:t>
            </w:r>
            <w:r w:rsidR="00A17676">
              <w:rPr>
                <w:noProof/>
                <w:webHidden/>
              </w:rPr>
              <w:tab/>
            </w:r>
            <w:r w:rsidR="00A17676">
              <w:rPr>
                <w:noProof/>
                <w:webHidden/>
              </w:rPr>
              <w:fldChar w:fldCharType="begin"/>
            </w:r>
            <w:r w:rsidR="00A17676">
              <w:rPr>
                <w:noProof/>
                <w:webHidden/>
              </w:rPr>
              <w:instrText xml:space="preserve"> PAGEREF _Toc113363992 \h </w:instrText>
            </w:r>
            <w:r w:rsidR="00A17676">
              <w:rPr>
                <w:noProof/>
                <w:webHidden/>
              </w:rPr>
            </w:r>
            <w:r w:rsidR="00A17676">
              <w:rPr>
                <w:noProof/>
                <w:webHidden/>
              </w:rPr>
              <w:fldChar w:fldCharType="separate"/>
            </w:r>
            <w:r w:rsidR="00A17676">
              <w:rPr>
                <w:noProof/>
                <w:webHidden/>
              </w:rPr>
              <w:t>26</w:t>
            </w:r>
            <w:r w:rsidR="00A17676">
              <w:rPr>
                <w:noProof/>
                <w:webHidden/>
              </w:rPr>
              <w:fldChar w:fldCharType="end"/>
            </w:r>
          </w:hyperlink>
        </w:p>
        <w:p w14:paraId="71F8705F" w14:textId="4BF482CF" w:rsidR="00A17676" w:rsidRDefault="00000000">
          <w:pPr>
            <w:pStyle w:val="TOC1"/>
            <w:rPr>
              <w:rFonts w:asciiTheme="minorHAnsi" w:eastAsiaTheme="minorEastAsia" w:hAnsiTheme="minorHAnsi"/>
              <w:noProof/>
              <w:sz w:val="22"/>
              <w:lang w:val="ro-RO" w:eastAsia="ro-RO"/>
            </w:rPr>
          </w:pPr>
          <w:hyperlink w:anchor="_Toc113363993" w:history="1">
            <w:r w:rsidR="00A17676" w:rsidRPr="003721B6">
              <w:rPr>
                <w:rStyle w:val="Hyperlink"/>
                <w:noProof/>
              </w:rPr>
              <w:t>5.</w:t>
            </w:r>
            <w:r w:rsidR="00A17676">
              <w:rPr>
                <w:rFonts w:asciiTheme="minorHAnsi" w:eastAsiaTheme="minorEastAsia" w:hAnsiTheme="minorHAnsi"/>
                <w:noProof/>
                <w:sz w:val="22"/>
                <w:lang w:val="ro-RO" w:eastAsia="ro-RO"/>
              </w:rPr>
              <w:tab/>
            </w:r>
            <w:r w:rsidR="00A17676" w:rsidRPr="003721B6">
              <w:rPr>
                <w:rStyle w:val="Hyperlink"/>
                <w:noProof/>
              </w:rPr>
              <w:t>CONDIȚII MINIME OBLIGATORII PENTRU ACORDAREA SPRIJINULUI</w:t>
            </w:r>
            <w:r w:rsidR="00A17676">
              <w:rPr>
                <w:noProof/>
                <w:webHidden/>
              </w:rPr>
              <w:tab/>
            </w:r>
            <w:r w:rsidR="00A17676">
              <w:rPr>
                <w:noProof/>
                <w:webHidden/>
              </w:rPr>
              <w:fldChar w:fldCharType="begin"/>
            </w:r>
            <w:r w:rsidR="00A17676">
              <w:rPr>
                <w:noProof/>
                <w:webHidden/>
              </w:rPr>
              <w:instrText xml:space="preserve"> PAGEREF _Toc113363993 \h </w:instrText>
            </w:r>
            <w:r w:rsidR="00A17676">
              <w:rPr>
                <w:noProof/>
                <w:webHidden/>
              </w:rPr>
            </w:r>
            <w:r w:rsidR="00A17676">
              <w:rPr>
                <w:noProof/>
                <w:webHidden/>
              </w:rPr>
              <w:fldChar w:fldCharType="separate"/>
            </w:r>
            <w:r w:rsidR="00A17676">
              <w:rPr>
                <w:noProof/>
                <w:webHidden/>
              </w:rPr>
              <w:t>29</w:t>
            </w:r>
            <w:r w:rsidR="00A17676">
              <w:rPr>
                <w:noProof/>
                <w:webHidden/>
              </w:rPr>
              <w:fldChar w:fldCharType="end"/>
            </w:r>
          </w:hyperlink>
        </w:p>
        <w:p w14:paraId="62FBEEF6" w14:textId="3F44DA02" w:rsidR="00A17676" w:rsidRDefault="00000000">
          <w:pPr>
            <w:pStyle w:val="TOC2"/>
            <w:rPr>
              <w:rFonts w:asciiTheme="minorHAnsi" w:eastAsiaTheme="minorEastAsia" w:hAnsiTheme="minorHAnsi"/>
              <w:noProof/>
              <w:sz w:val="22"/>
              <w:lang w:val="ro-RO" w:eastAsia="ro-RO"/>
            </w:rPr>
          </w:pPr>
          <w:hyperlink w:anchor="_Toc113363994" w:history="1">
            <w:r w:rsidR="00A17676" w:rsidRPr="003721B6">
              <w:rPr>
                <w:rStyle w:val="Hyperlink"/>
                <w:noProof/>
              </w:rPr>
              <w:t>5.1</w:t>
            </w:r>
            <w:r w:rsidR="00A17676">
              <w:rPr>
                <w:rFonts w:asciiTheme="minorHAnsi" w:eastAsiaTheme="minorEastAsia" w:hAnsiTheme="minorHAnsi"/>
                <w:noProof/>
                <w:sz w:val="22"/>
                <w:lang w:val="ro-RO" w:eastAsia="ro-RO"/>
              </w:rPr>
              <w:tab/>
            </w:r>
            <w:r w:rsidR="00A17676" w:rsidRPr="003721B6">
              <w:rPr>
                <w:rStyle w:val="Hyperlink"/>
                <w:noProof/>
              </w:rPr>
              <w:t>CRITERII DE ELIGIBILITATE</w:t>
            </w:r>
            <w:r w:rsidR="00A17676">
              <w:rPr>
                <w:noProof/>
                <w:webHidden/>
              </w:rPr>
              <w:tab/>
            </w:r>
            <w:r w:rsidR="00A17676">
              <w:rPr>
                <w:noProof/>
                <w:webHidden/>
              </w:rPr>
              <w:fldChar w:fldCharType="begin"/>
            </w:r>
            <w:r w:rsidR="00A17676">
              <w:rPr>
                <w:noProof/>
                <w:webHidden/>
              </w:rPr>
              <w:instrText xml:space="preserve"> PAGEREF _Toc113363994 \h </w:instrText>
            </w:r>
            <w:r w:rsidR="00A17676">
              <w:rPr>
                <w:noProof/>
                <w:webHidden/>
              </w:rPr>
            </w:r>
            <w:r w:rsidR="00A17676">
              <w:rPr>
                <w:noProof/>
                <w:webHidden/>
              </w:rPr>
              <w:fldChar w:fldCharType="separate"/>
            </w:r>
            <w:r w:rsidR="00A17676">
              <w:rPr>
                <w:noProof/>
                <w:webHidden/>
              </w:rPr>
              <w:t>29</w:t>
            </w:r>
            <w:r w:rsidR="00A17676">
              <w:rPr>
                <w:noProof/>
                <w:webHidden/>
              </w:rPr>
              <w:fldChar w:fldCharType="end"/>
            </w:r>
          </w:hyperlink>
        </w:p>
        <w:p w14:paraId="760B3658" w14:textId="1A7E4D91" w:rsidR="00A17676" w:rsidRDefault="00000000">
          <w:pPr>
            <w:pStyle w:val="TOC1"/>
            <w:rPr>
              <w:rFonts w:asciiTheme="minorHAnsi" w:eastAsiaTheme="minorEastAsia" w:hAnsiTheme="minorHAnsi"/>
              <w:noProof/>
              <w:sz w:val="22"/>
              <w:lang w:val="ro-RO" w:eastAsia="ro-RO"/>
            </w:rPr>
          </w:pPr>
          <w:hyperlink w:anchor="_Toc113363995" w:history="1">
            <w:r w:rsidR="00A17676" w:rsidRPr="003721B6">
              <w:rPr>
                <w:rStyle w:val="Hyperlink"/>
                <w:noProof/>
              </w:rPr>
              <w:t>6.</w:t>
            </w:r>
            <w:r w:rsidR="00A17676">
              <w:rPr>
                <w:rFonts w:asciiTheme="minorHAnsi" w:eastAsiaTheme="minorEastAsia" w:hAnsiTheme="minorHAnsi"/>
                <w:noProof/>
                <w:sz w:val="22"/>
                <w:lang w:val="ro-RO" w:eastAsia="ro-RO"/>
              </w:rPr>
              <w:tab/>
            </w:r>
            <w:r w:rsidR="00A17676" w:rsidRPr="003721B6">
              <w:rPr>
                <w:rStyle w:val="Hyperlink"/>
                <w:noProof/>
              </w:rPr>
              <w:t>ACȚIUNI/CHELTUIELI ELIGIBILE ȘI NEELIGIBILE</w:t>
            </w:r>
            <w:r w:rsidR="00A17676">
              <w:rPr>
                <w:noProof/>
                <w:webHidden/>
              </w:rPr>
              <w:tab/>
            </w:r>
            <w:r w:rsidR="00A17676">
              <w:rPr>
                <w:noProof/>
                <w:webHidden/>
              </w:rPr>
              <w:fldChar w:fldCharType="begin"/>
            </w:r>
            <w:r w:rsidR="00A17676">
              <w:rPr>
                <w:noProof/>
                <w:webHidden/>
              </w:rPr>
              <w:instrText xml:space="preserve"> PAGEREF _Toc113363995 \h </w:instrText>
            </w:r>
            <w:r w:rsidR="00A17676">
              <w:rPr>
                <w:noProof/>
                <w:webHidden/>
              </w:rPr>
            </w:r>
            <w:r w:rsidR="00A17676">
              <w:rPr>
                <w:noProof/>
                <w:webHidden/>
              </w:rPr>
              <w:fldChar w:fldCharType="separate"/>
            </w:r>
            <w:r w:rsidR="00A17676">
              <w:rPr>
                <w:noProof/>
                <w:webHidden/>
              </w:rPr>
              <w:t>32</w:t>
            </w:r>
            <w:r w:rsidR="00A17676">
              <w:rPr>
                <w:noProof/>
                <w:webHidden/>
              </w:rPr>
              <w:fldChar w:fldCharType="end"/>
            </w:r>
          </w:hyperlink>
        </w:p>
        <w:p w14:paraId="2730CC26" w14:textId="37EA627F" w:rsidR="00A17676" w:rsidRDefault="00000000">
          <w:pPr>
            <w:pStyle w:val="TOC2"/>
            <w:rPr>
              <w:rFonts w:asciiTheme="minorHAnsi" w:eastAsiaTheme="minorEastAsia" w:hAnsiTheme="minorHAnsi"/>
              <w:noProof/>
              <w:sz w:val="22"/>
              <w:lang w:val="ro-RO" w:eastAsia="ro-RO"/>
            </w:rPr>
          </w:pPr>
          <w:hyperlink w:anchor="_Toc113363996" w:history="1">
            <w:r w:rsidR="00A17676" w:rsidRPr="003721B6">
              <w:rPr>
                <w:rStyle w:val="Hyperlink"/>
                <w:noProof/>
              </w:rPr>
              <w:t>6.1</w:t>
            </w:r>
            <w:r w:rsidR="00A17676">
              <w:rPr>
                <w:rFonts w:asciiTheme="minorHAnsi" w:eastAsiaTheme="minorEastAsia" w:hAnsiTheme="minorHAnsi"/>
                <w:noProof/>
                <w:sz w:val="22"/>
                <w:lang w:val="ro-RO" w:eastAsia="ro-RO"/>
              </w:rPr>
              <w:tab/>
            </w:r>
            <w:r w:rsidR="00A17676" w:rsidRPr="003721B6">
              <w:rPr>
                <w:rStyle w:val="Hyperlink"/>
                <w:noProof/>
              </w:rPr>
              <w:t>Tipuri de acțiuni eligibile</w:t>
            </w:r>
            <w:r w:rsidR="00A17676">
              <w:rPr>
                <w:noProof/>
                <w:webHidden/>
              </w:rPr>
              <w:tab/>
            </w:r>
            <w:r w:rsidR="00A17676">
              <w:rPr>
                <w:noProof/>
                <w:webHidden/>
              </w:rPr>
              <w:fldChar w:fldCharType="begin"/>
            </w:r>
            <w:r w:rsidR="00A17676">
              <w:rPr>
                <w:noProof/>
                <w:webHidden/>
              </w:rPr>
              <w:instrText xml:space="preserve"> PAGEREF _Toc113363996 \h </w:instrText>
            </w:r>
            <w:r w:rsidR="00A17676">
              <w:rPr>
                <w:noProof/>
                <w:webHidden/>
              </w:rPr>
            </w:r>
            <w:r w:rsidR="00A17676">
              <w:rPr>
                <w:noProof/>
                <w:webHidden/>
              </w:rPr>
              <w:fldChar w:fldCharType="separate"/>
            </w:r>
            <w:r w:rsidR="00A17676">
              <w:rPr>
                <w:noProof/>
                <w:webHidden/>
              </w:rPr>
              <w:t>32</w:t>
            </w:r>
            <w:r w:rsidR="00A17676">
              <w:rPr>
                <w:noProof/>
                <w:webHidden/>
              </w:rPr>
              <w:fldChar w:fldCharType="end"/>
            </w:r>
          </w:hyperlink>
        </w:p>
        <w:p w14:paraId="1614A327" w14:textId="79546990" w:rsidR="00A17676" w:rsidRDefault="00000000">
          <w:pPr>
            <w:pStyle w:val="TOC2"/>
            <w:rPr>
              <w:rFonts w:asciiTheme="minorHAnsi" w:eastAsiaTheme="minorEastAsia" w:hAnsiTheme="minorHAnsi"/>
              <w:noProof/>
              <w:sz w:val="22"/>
              <w:lang w:val="ro-RO" w:eastAsia="ro-RO"/>
            </w:rPr>
          </w:pPr>
          <w:hyperlink w:anchor="_Toc113363997" w:history="1">
            <w:r w:rsidR="00A17676" w:rsidRPr="003721B6">
              <w:rPr>
                <w:rStyle w:val="Hyperlink"/>
                <w:rFonts w:cs="Times New Roman"/>
                <w:noProof/>
              </w:rPr>
              <w:t>6.2</w:t>
            </w:r>
            <w:r w:rsidR="00A17676">
              <w:rPr>
                <w:rFonts w:asciiTheme="minorHAnsi" w:eastAsiaTheme="minorEastAsia" w:hAnsiTheme="minorHAnsi"/>
                <w:noProof/>
                <w:sz w:val="22"/>
                <w:lang w:val="ro-RO" w:eastAsia="ro-RO"/>
              </w:rPr>
              <w:tab/>
            </w:r>
            <w:r w:rsidR="00A17676" w:rsidRPr="003721B6">
              <w:rPr>
                <w:rStyle w:val="Hyperlink"/>
                <w:noProof/>
              </w:rPr>
              <w:t>Acțiuni neelgibile</w:t>
            </w:r>
            <w:r w:rsidR="00A17676">
              <w:rPr>
                <w:noProof/>
                <w:webHidden/>
              </w:rPr>
              <w:tab/>
            </w:r>
            <w:r w:rsidR="00A17676">
              <w:rPr>
                <w:noProof/>
                <w:webHidden/>
              </w:rPr>
              <w:fldChar w:fldCharType="begin"/>
            </w:r>
            <w:r w:rsidR="00A17676">
              <w:rPr>
                <w:noProof/>
                <w:webHidden/>
              </w:rPr>
              <w:instrText xml:space="preserve"> PAGEREF _Toc113363997 \h </w:instrText>
            </w:r>
            <w:r w:rsidR="00A17676">
              <w:rPr>
                <w:noProof/>
                <w:webHidden/>
              </w:rPr>
            </w:r>
            <w:r w:rsidR="00A17676">
              <w:rPr>
                <w:noProof/>
                <w:webHidden/>
              </w:rPr>
              <w:fldChar w:fldCharType="separate"/>
            </w:r>
            <w:r w:rsidR="00A17676">
              <w:rPr>
                <w:noProof/>
                <w:webHidden/>
              </w:rPr>
              <w:t>38</w:t>
            </w:r>
            <w:r w:rsidR="00A17676">
              <w:rPr>
                <w:noProof/>
                <w:webHidden/>
              </w:rPr>
              <w:fldChar w:fldCharType="end"/>
            </w:r>
          </w:hyperlink>
        </w:p>
        <w:p w14:paraId="30C3BE60" w14:textId="5B55D5EE" w:rsidR="00A17676" w:rsidRDefault="00000000">
          <w:pPr>
            <w:pStyle w:val="TOC1"/>
            <w:rPr>
              <w:rFonts w:asciiTheme="minorHAnsi" w:eastAsiaTheme="minorEastAsia" w:hAnsiTheme="minorHAnsi"/>
              <w:noProof/>
              <w:sz w:val="22"/>
              <w:lang w:val="ro-RO" w:eastAsia="ro-RO"/>
            </w:rPr>
          </w:pPr>
          <w:hyperlink w:anchor="_Toc113363998" w:history="1">
            <w:r w:rsidR="00A17676" w:rsidRPr="003721B6">
              <w:rPr>
                <w:rStyle w:val="Hyperlink"/>
                <w:noProof/>
              </w:rPr>
              <w:t>7.</w:t>
            </w:r>
            <w:r w:rsidR="00A17676">
              <w:rPr>
                <w:rFonts w:asciiTheme="minorHAnsi" w:eastAsiaTheme="minorEastAsia" w:hAnsiTheme="minorHAnsi"/>
                <w:noProof/>
                <w:sz w:val="22"/>
                <w:lang w:val="ro-RO" w:eastAsia="ro-RO"/>
              </w:rPr>
              <w:tab/>
            </w:r>
            <w:r w:rsidR="00A17676" w:rsidRPr="003721B6">
              <w:rPr>
                <w:rStyle w:val="Hyperlink"/>
                <w:noProof/>
              </w:rPr>
              <w:t>SELECȚIA PROIECTELOR</w:t>
            </w:r>
            <w:r w:rsidR="00A17676">
              <w:rPr>
                <w:noProof/>
                <w:webHidden/>
              </w:rPr>
              <w:tab/>
            </w:r>
            <w:r w:rsidR="00A17676">
              <w:rPr>
                <w:noProof/>
                <w:webHidden/>
              </w:rPr>
              <w:fldChar w:fldCharType="begin"/>
            </w:r>
            <w:r w:rsidR="00A17676">
              <w:rPr>
                <w:noProof/>
                <w:webHidden/>
              </w:rPr>
              <w:instrText xml:space="preserve"> PAGEREF _Toc113363998 \h </w:instrText>
            </w:r>
            <w:r w:rsidR="00A17676">
              <w:rPr>
                <w:noProof/>
                <w:webHidden/>
              </w:rPr>
            </w:r>
            <w:r w:rsidR="00A17676">
              <w:rPr>
                <w:noProof/>
                <w:webHidden/>
              </w:rPr>
              <w:fldChar w:fldCharType="separate"/>
            </w:r>
            <w:r w:rsidR="00A17676">
              <w:rPr>
                <w:noProof/>
                <w:webHidden/>
              </w:rPr>
              <w:t>40</w:t>
            </w:r>
            <w:r w:rsidR="00A17676">
              <w:rPr>
                <w:noProof/>
                <w:webHidden/>
              </w:rPr>
              <w:fldChar w:fldCharType="end"/>
            </w:r>
          </w:hyperlink>
        </w:p>
        <w:p w14:paraId="606B2CFC" w14:textId="73ED2DC7" w:rsidR="00A17676" w:rsidRDefault="00000000">
          <w:pPr>
            <w:pStyle w:val="TOC2"/>
            <w:rPr>
              <w:rFonts w:asciiTheme="minorHAnsi" w:eastAsiaTheme="minorEastAsia" w:hAnsiTheme="minorHAnsi"/>
              <w:noProof/>
              <w:sz w:val="22"/>
              <w:lang w:val="ro-RO" w:eastAsia="ro-RO"/>
            </w:rPr>
          </w:pPr>
          <w:hyperlink w:anchor="_Toc113363999" w:history="1">
            <w:r w:rsidR="00A17676" w:rsidRPr="003721B6">
              <w:rPr>
                <w:rStyle w:val="Hyperlink"/>
                <w:noProof/>
              </w:rPr>
              <w:t>7.1</w:t>
            </w:r>
            <w:r w:rsidR="00A17676">
              <w:rPr>
                <w:rFonts w:asciiTheme="minorHAnsi" w:eastAsiaTheme="minorEastAsia" w:hAnsiTheme="minorHAnsi"/>
                <w:noProof/>
                <w:sz w:val="22"/>
                <w:lang w:val="ro-RO" w:eastAsia="ro-RO"/>
              </w:rPr>
              <w:tab/>
            </w:r>
            <w:r w:rsidR="00A17676" w:rsidRPr="003721B6">
              <w:rPr>
                <w:rStyle w:val="Hyperlink"/>
                <w:noProof/>
              </w:rPr>
              <w:t>Criterii de selecție</w:t>
            </w:r>
            <w:r w:rsidR="00A17676">
              <w:rPr>
                <w:noProof/>
                <w:webHidden/>
              </w:rPr>
              <w:tab/>
            </w:r>
            <w:r w:rsidR="00A17676">
              <w:rPr>
                <w:noProof/>
                <w:webHidden/>
              </w:rPr>
              <w:fldChar w:fldCharType="begin"/>
            </w:r>
            <w:r w:rsidR="00A17676">
              <w:rPr>
                <w:noProof/>
                <w:webHidden/>
              </w:rPr>
              <w:instrText xml:space="preserve"> PAGEREF _Toc113363999 \h </w:instrText>
            </w:r>
            <w:r w:rsidR="00A17676">
              <w:rPr>
                <w:noProof/>
                <w:webHidden/>
              </w:rPr>
            </w:r>
            <w:r w:rsidR="00A17676">
              <w:rPr>
                <w:noProof/>
                <w:webHidden/>
              </w:rPr>
              <w:fldChar w:fldCharType="separate"/>
            </w:r>
            <w:r w:rsidR="00A17676">
              <w:rPr>
                <w:noProof/>
                <w:webHidden/>
              </w:rPr>
              <w:t>40</w:t>
            </w:r>
            <w:r w:rsidR="00A17676">
              <w:rPr>
                <w:noProof/>
                <w:webHidden/>
              </w:rPr>
              <w:fldChar w:fldCharType="end"/>
            </w:r>
          </w:hyperlink>
        </w:p>
        <w:p w14:paraId="0AA99DA9" w14:textId="67F19239" w:rsidR="00A17676" w:rsidRDefault="00000000">
          <w:pPr>
            <w:pStyle w:val="TOC2"/>
            <w:rPr>
              <w:rFonts w:asciiTheme="minorHAnsi" w:eastAsiaTheme="minorEastAsia" w:hAnsiTheme="minorHAnsi"/>
              <w:noProof/>
              <w:sz w:val="22"/>
              <w:lang w:val="ro-RO" w:eastAsia="ro-RO"/>
            </w:rPr>
          </w:pPr>
          <w:hyperlink w:anchor="_Toc113364000" w:history="1">
            <w:r w:rsidR="00A17676" w:rsidRPr="003721B6">
              <w:rPr>
                <w:rStyle w:val="Hyperlink"/>
                <w:noProof/>
              </w:rPr>
              <w:t>7.2</w:t>
            </w:r>
            <w:r w:rsidR="00A17676">
              <w:rPr>
                <w:rFonts w:asciiTheme="minorHAnsi" w:eastAsiaTheme="minorEastAsia" w:hAnsiTheme="minorHAnsi"/>
                <w:noProof/>
                <w:sz w:val="22"/>
                <w:lang w:val="ro-RO" w:eastAsia="ro-RO"/>
              </w:rPr>
              <w:tab/>
            </w:r>
            <w:r w:rsidR="00A17676" w:rsidRPr="003721B6">
              <w:rPr>
                <w:rStyle w:val="Hyperlink"/>
                <w:noProof/>
              </w:rPr>
              <w:t>Procedura de evaluare și selecție</w:t>
            </w:r>
            <w:r w:rsidR="00A17676">
              <w:rPr>
                <w:noProof/>
                <w:webHidden/>
              </w:rPr>
              <w:tab/>
            </w:r>
            <w:r w:rsidR="00A17676">
              <w:rPr>
                <w:noProof/>
                <w:webHidden/>
              </w:rPr>
              <w:fldChar w:fldCharType="begin"/>
            </w:r>
            <w:r w:rsidR="00A17676">
              <w:rPr>
                <w:noProof/>
                <w:webHidden/>
              </w:rPr>
              <w:instrText xml:space="preserve"> PAGEREF _Toc113364000 \h </w:instrText>
            </w:r>
            <w:r w:rsidR="00A17676">
              <w:rPr>
                <w:noProof/>
                <w:webHidden/>
              </w:rPr>
            </w:r>
            <w:r w:rsidR="00A17676">
              <w:rPr>
                <w:noProof/>
                <w:webHidden/>
              </w:rPr>
              <w:fldChar w:fldCharType="separate"/>
            </w:r>
            <w:r w:rsidR="00A17676">
              <w:rPr>
                <w:noProof/>
                <w:webHidden/>
              </w:rPr>
              <w:t>42</w:t>
            </w:r>
            <w:r w:rsidR="00A17676">
              <w:rPr>
                <w:noProof/>
                <w:webHidden/>
              </w:rPr>
              <w:fldChar w:fldCharType="end"/>
            </w:r>
          </w:hyperlink>
        </w:p>
        <w:p w14:paraId="28121544" w14:textId="40032589" w:rsidR="00A17676" w:rsidRDefault="00000000">
          <w:pPr>
            <w:pStyle w:val="TOC1"/>
            <w:rPr>
              <w:rFonts w:asciiTheme="minorHAnsi" w:eastAsiaTheme="minorEastAsia" w:hAnsiTheme="minorHAnsi"/>
              <w:noProof/>
              <w:sz w:val="22"/>
              <w:lang w:val="ro-RO" w:eastAsia="ro-RO"/>
            </w:rPr>
          </w:pPr>
          <w:hyperlink w:anchor="_Toc113364001" w:history="1">
            <w:r w:rsidR="00A17676" w:rsidRPr="003721B6">
              <w:rPr>
                <w:rStyle w:val="Hyperlink"/>
                <w:noProof/>
              </w:rPr>
              <w:t>8.</w:t>
            </w:r>
            <w:r w:rsidR="00A17676">
              <w:rPr>
                <w:rFonts w:asciiTheme="minorHAnsi" w:eastAsiaTheme="minorEastAsia" w:hAnsiTheme="minorHAnsi"/>
                <w:noProof/>
                <w:sz w:val="22"/>
                <w:lang w:val="ro-RO" w:eastAsia="ro-RO"/>
              </w:rPr>
              <w:tab/>
            </w:r>
            <w:r w:rsidR="00A17676" w:rsidRPr="003721B6">
              <w:rPr>
                <w:rStyle w:val="Hyperlink"/>
                <w:noProof/>
              </w:rPr>
              <w:t>VALOAREA SPRIJINULUI NERAMBURSABIL</w:t>
            </w:r>
            <w:r w:rsidR="00A17676">
              <w:rPr>
                <w:noProof/>
                <w:webHidden/>
              </w:rPr>
              <w:tab/>
            </w:r>
            <w:r w:rsidR="00A17676">
              <w:rPr>
                <w:noProof/>
                <w:webHidden/>
              </w:rPr>
              <w:fldChar w:fldCharType="begin"/>
            </w:r>
            <w:r w:rsidR="00A17676">
              <w:rPr>
                <w:noProof/>
                <w:webHidden/>
              </w:rPr>
              <w:instrText xml:space="preserve"> PAGEREF _Toc113364001 \h </w:instrText>
            </w:r>
            <w:r w:rsidR="00A17676">
              <w:rPr>
                <w:noProof/>
                <w:webHidden/>
              </w:rPr>
            </w:r>
            <w:r w:rsidR="00A17676">
              <w:rPr>
                <w:noProof/>
                <w:webHidden/>
              </w:rPr>
              <w:fldChar w:fldCharType="separate"/>
            </w:r>
            <w:r w:rsidR="00A17676">
              <w:rPr>
                <w:noProof/>
                <w:webHidden/>
              </w:rPr>
              <w:t>48</w:t>
            </w:r>
            <w:r w:rsidR="00A17676">
              <w:rPr>
                <w:noProof/>
                <w:webHidden/>
              </w:rPr>
              <w:fldChar w:fldCharType="end"/>
            </w:r>
          </w:hyperlink>
        </w:p>
        <w:p w14:paraId="58C6A65F" w14:textId="1EF023F9" w:rsidR="00A17676" w:rsidRDefault="00000000">
          <w:pPr>
            <w:pStyle w:val="TOC1"/>
            <w:rPr>
              <w:rFonts w:asciiTheme="minorHAnsi" w:eastAsiaTheme="minorEastAsia" w:hAnsiTheme="minorHAnsi"/>
              <w:noProof/>
              <w:sz w:val="22"/>
              <w:lang w:val="ro-RO" w:eastAsia="ro-RO"/>
            </w:rPr>
          </w:pPr>
          <w:hyperlink w:anchor="_Toc113364002" w:history="1">
            <w:r w:rsidR="00A17676" w:rsidRPr="003721B6">
              <w:rPr>
                <w:rStyle w:val="Hyperlink"/>
                <w:noProof/>
              </w:rPr>
              <w:t>9.</w:t>
            </w:r>
            <w:r w:rsidR="00A17676">
              <w:rPr>
                <w:rFonts w:asciiTheme="minorHAnsi" w:eastAsiaTheme="minorEastAsia" w:hAnsiTheme="minorHAnsi"/>
                <w:noProof/>
                <w:sz w:val="22"/>
                <w:lang w:val="ro-RO" w:eastAsia="ro-RO"/>
              </w:rPr>
              <w:tab/>
            </w:r>
            <w:r w:rsidR="00A17676" w:rsidRPr="003721B6">
              <w:rPr>
                <w:rStyle w:val="Hyperlink"/>
                <w:noProof/>
              </w:rPr>
              <w:t>COMPLETAREA, DEPUNEREA ȘI VERIFICAREA DOSARULUI CERERII DE FINANȚARE</w:t>
            </w:r>
            <w:r w:rsidR="00A17676">
              <w:rPr>
                <w:noProof/>
                <w:webHidden/>
              </w:rPr>
              <w:tab/>
            </w:r>
            <w:r w:rsidR="00A17676">
              <w:rPr>
                <w:noProof/>
                <w:webHidden/>
              </w:rPr>
              <w:fldChar w:fldCharType="begin"/>
            </w:r>
            <w:r w:rsidR="00A17676">
              <w:rPr>
                <w:noProof/>
                <w:webHidden/>
              </w:rPr>
              <w:instrText xml:space="preserve"> PAGEREF _Toc113364002 \h </w:instrText>
            </w:r>
            <w:r w:rsidR="00A17676">
              <w:rPr>
                <w:noProof/>
                <w:webHidden/>
              </w:rPr>
            </w:r>
            <w:r w:rsidR="00A17676">
              <w:rPr>
                <w:noProof/>
                <w:webHidden/>
              </w:rPr>
              <w:fldChar w:fldCharType="separate"/>
            </w:r>
            <w:r w:rsidR="00A17676">
              <w:rPr>
                <w:noProof/>
                <w:webHidden/>
              </w:rPr>
              <w:t>49</w:t>
            </w:r>
            <w:r w:rsidR="00A17676">
              <w:rPr>
                <w:noProof/>
                <w:webHidden/>
              </w:rPr>
              <w:fldChar w:fldCharType="end"/>
            </w:r>
          </w:hyperlink>
        </w:p>
        <w:p w14:paraId="57E96E17" w14:textId="3B41CC7A" w:rsidR="00A17676" w:rsidRDefault="00000000">
          <w:pPr>
            <w:pStyle w:val="TOC2"/>
            <w:rPr>
              <w:rFonts w:asciiTheme="minorHAnsi" w:eastAsiaTheme="minorEastAsia" w:hAnsiTheme="minorHAnsi"/>
              <w:noProof/>
              <w:sz w:val="22"/>
              <w:lang w:val="ro-RO" w:eastAsia="ro-RO"/>
            </w:rPr>
          </w:pPr>
          <w:hyperlink w:anchor="_Toc113364003" w:history="1">
            <w:r w:rsidR="00A17676" w:rsidRPr="003721B6">
              <w:rPr>
                <w:rStyle w:val="Hyperlink"/>
                <w:noProof/>
              </w:rPr>
              <w:t>9.1</w:t>
            </w:r>
            <w:r w:rsidR="00A17676">
              <w:rPr>
                <w:rFonts w:asciiTheme="minorHAnsi" w:eastAsiaTheme="minorEastAsia" w:hAnsiTheme="minorHAnsi"/>
                <w:noProof/>
                <w:sz w:val="22"/>
                <w:lang w:val="ro-RO" w:eastAsia="ro-RO"/>
              </w:rPr>
              <w:tab/>
            </w:r>
            <w:r w:rsidR="00A17676" w:rsidRPr="003721B6">
              <w:rPr>
                <w:rStyle w:val="Hyperlink"/>
                <w:noProof/>
              </w:rPr>
              <w:t>Completarea Cererii de Finanțare</w:t>
            </w:r>
            <w:r w:rsidR="00A17676">
              <w:rPr>
                <w:noProof/>
                <w:webHidden/>
              </w:rPr>
              <w:tab/>
            </w:r>
            <w:r w:rsidR="00A17676">
              <w:rPr>
                <w:noProof/>
                <w:webHidden/>
              </w:rPr>
              <w:fldChar w:fldCharType="begin"/>
            </w:r>
            <w:r w:rsidR="00A17676">
              <w:rPr>
                <w:noProof/>
                <w:webHidden/>
              </w:rPr>
              <w:instrText xml:space="preserve"> PAGEREF _Toc113364003 \h </w:instrText>
            </w:r>
            <w:r w:rsidR="00A17676">
              <w:rPr>
                <w:noProof/>
                <w:webHidden/>
              </w:rPr>
            </w:r>
            <w:r w:rsidR="00A17676">
              <w:rPr>
                <w:noProof/>
                <w:webHidden/>
              </w:rPr>
              <w:fldChar w:fldCharType="separate"/>
            </w:r>
            <w:r w:rsidR="00A17676">
              <w:rPr>
                <w:noProof/>
                <w:webHidden/>
              </w:rPr>
              <w:t>49</w:t>
            </w:r>
            <w:r w:rsidR="00A17676">
              <w:rPr>
                <w:noProof/>
                <w:webHidden/>
              </w:rPr>
              <w:fldChar w:fldCharType="end"/>
            </w:r>
          </w:hyperlink>
        </w:p>
        <w:p w14:paraId="3131518E" w14:textId="40943FA7" w:rsidR="00A17676" w:rsidRDefault="00000000">
          <w:pPr>
            <w:pStyle w:val="TOC2"/>
            <w:rPr>
              <w:rFonts w:asciiTheme="minorHAnsi" w:eastAsiaTheme="minorEastAsia" w:hAnsiTheme="minorHAnsi"/>
              <w:noProof/>
              <w:sz w:val="22"/>
              <w:lang w:val="ro-RO" w:eastAsia="ro-RO"/>
            </w:rPr>
          </w:pPr>
          <w:hyperlink w:anchor="_Toc113364004" w:history="1">
            <w:r w:rsidR="00A17676" w:rsidRPr="003721B6">
              <w:rPr>
                <w:rStyle w:val="Hyperlink"/>
                <w:noProof/>
              </w:rPr>
              <w:t>9.2</w:t>
            </w:r>
            <w:r w:rsidR="00A17676">
              <w:rPr>
                <w:rFonts w:asciiTheme="minorHAnsi" w:eastAsiaTheme="minorEastAsia" w:hAnsiTheme="minorHAnsi"/>
                <w:noProof/>
                <w:sz w:val="22"/>
                <w:lang w:val="ro-RO" w:eastAsia="ro-RO"/>
              </w:rPr>
              <w:tab/>
            </w:r>
            <w:r w:rsidR="00A17676" w:rsidRPr="003721B6">
              <w:rPr>
                <w:rStyle w:val="Hyperlink"/>
                <w:noProof/>
              </w:rPr>
              <w:t>Depunerea dosarului Cererii de Finanțare</w:t>
            </w:r>
            <w:r w:rsidR="00A17676">
              <w:rPr>
                <w:noProof/>
                <w:webHidden/>
              </w:rPr>
              <w:tab/>
            </w:r>
            <w:r w:rsidR="00A17676">
              <w:rPr>
                <w:noProof/>
                <w:webHidden/>
              </w:rPr>
              <w:fldChar w:fldCharType="begin"/>
            </w:r>
            <w:r w:rsidR="00A17676">
              <w:rPr>
                <w:noProof/>
                <w:webHidden/>
              </w:rPr>
              <w:instrText xml:space="preserve"> PAGEREF _Toc113364004 \h </w:instrText>
            </w:r>
            <w:r w:rsidR="00A17676">
              <w:rPr>
                <w:noProof/>
                <w:webHidden/>
              </w:rPr>
            </w:r>
            <w:r w:rsidR="00A17676">
              <w:rPr>
                <w:noProof/>
                <w:webHidden/>
              </w:rPr>
              <w:fldChar w:fldCharType="separate"/>
            </w:r>
            <w:r w:rsidR="00A17676">
              <w:rPr>
                <w:noProof/>
                <w:webHidden/>
              </w:rPr>
              <w:t>51</w:t>
            </w:r>
            <w:r w:rsidR="00A17676">
              <w:rPr>
                <w:noProof/>
                <w:webHidden/>
              </w:rPr>
              <w:fldChar w:fldCharType="end"/>
            </w:r>
          </w:hyperlink>
        </w:p>
        <w:p w14:paraId="4C128F53" w14:textId="4E0E20A9" w:rsidR="00A17676" w:rsidRDefault="00000000">
          <w:pPr>
            <w:pStyle w:val="TOC2"/>
            <w:rPr>
              <w:rFonts w:asciiTheme="minorHAnsi" w:eastAsiaTheme="minorEastAsia" w:hAnsiTheme="minorHAnsi"/>
              <w:noProof/>
              <w:sz w:val="22"/>
              <w:lang w:val="ro-RO" w:eastAsia="ro-RO"/>
            </w:rPr>
          </w:pPr>
          <w:hyperlink w:anchor="_Toc113364005" w:history="1">
            <w:r w:rsidR="00A17676" w:rsidRPr="003721B6">
              <w:rPr>
                <w:rStyle w:val="Hyperlink"/>
                <w:noProof/>
              </w:rPr>
              <w:t>9.3</w:t>
            </w:r>
            <w:r w:rsidR="00A17676">
              <w:rPr>
                <w:rFonts w:asciiTheme="minorHAnsi" w:eastAsiaTheme="minorEastAsia" w:hAnsiTheme="minorHAnsi"/>
                <w:noProof/>
                <w:sz w:val="22"/>
                <w:lang w:val="ro-RO" w:eastAsia="ro-RO"/>
              </w:rPr>
              <w:tab/>
            </w:r>
            <w:r w:rsidR="00A17676" w:rsidRPr="003721B6">
              <w:rPr>
                <w:rStyle w:val="Hyperlink"/>
                <w:noProof/>
              </w:rPr>
              <w:t>Verificarea Dosarului Cerii de Finanțare de GAL BĂRĂGANUL DE SUD-EST</w:t>
            </w:r>
            <w:r w:rsidR="00A17676">
              <w:rPr>
                <w:noProof/>
                <w:webHidden/>
              </w:rPr>
              <w:tab/>
            </w:r>
            <w:r w:rsidR="00A17676">
              <w:rPr>
                <w:noProof/>
                <w:webHidden/>
              </w:rPr>
              <w:fldChar w:fldCharType="begin"/>
            </w:r>
            <w:r w:rsidR="00A17676">
              <w:rPr>
                <w:noProof/>
                <w:webHidden/>
              </w:rPr>
              <w:instrText xml:space="preserve"> PAGEREF _Toc113364005 \h </w:instrText>
            </w:r>
            <w:r w:rsidR="00A17676">
              <w:rPr>
                <w:noProof/>
                <w:webHidden/>
              </w:rPr>
            </w:r>
            <w:r w:rsidR="00A17676">
              <w:rPr>
                <w:noProof/>
                <w:webHidden/>
              </w:rPr>
              <w:fldChar w:fldCharType="separate"/>
            </w:r>
            <w:r w:rsidR="00A17676">
              <w:rPr>
                <w:noProof/>
                <w:webHidden/>
              </w:rPr>
              <w:t>51</w:t>
            </w:r>
            <w:r w:rsidR="00A17676">
              <w:rPr>
                <w:noProof/>
                <w:webHidden/>
              </w:rPr>
              <w:fldChar w:fldCharType="end"/>
            </w:r>
          </w:hyperlink>
        </w:p>
        <w:p w14:paraId="7F113BB7" w14:textId="5B076F98" w:rsidR="00A17676" w:rsidRDefault="00000000">
          <w:pPr>
            <w:pStyle w:val="TOC1"/>
            <w:rPr>
              <w:rFonts w:asciiTheme="minorHAnsi" w:eastAsiaTheme="minorEastAsia" w:hAnsiTheme="minorHAnsi"/>
              <w:noProof/>
              <w:sz w:val="22"/>
              <w:lang w:val="ro-RO" w:eastAsia="ro-RO"/>
            </w:rPr>
          </w:pPr>
          <w:hyperlink w:anchor="_Toc113364006" w:history="1">
            <w:r w:rsidR="00A17676" w:rsidRPr="003721B6">
              <w:rPr>
                <w:rStyle w:val="Hyperlink"/>
                <w:noProof/>
              </w:rPr>
              <w:t>10.</w:t>
            </w:r>
            <w:r w:rsidR="00A17676">
              <w:rPr>
                <w:rFonts w:asciiTheme="minorHAnsi" w:eastAsiaTheme="minorEastAsia" w:hAnsiTheme="minorHAnsi"/>
                <w:noProof/>
                <w:sz w:val="22"/>
                <w:lang w:val="ro-RO" w:eastAsia="ro-RO"/>
              </w:rPr>
              <w:tab/>
            </w:r>
            <w:r w:rsidR="00A17676" w:rsidRPr="003721B6">
              <w:rPr>
                <w:rStyle w:val="Hyperlink"/>
                <w:noProof/>
              </w:rPr>
              <w:t>CONTRACTAREA FONDURILOR</w:t>
            </w:r>
            <w:r w:rsidR="00A17676">
              <w:rPr>
                <w:noProof/>
                <w:webHidden/>
              </w:rPr>
              <w:tab/>
            </w:r>
            <w:r w:rsidR="00A17676">
              <w:rPr>
                <w:noProof/>
                <w:webHidden/>
              </w:rPr>
              <w:fldChar w:fldCharType="begin"/>
            </w:r>
            <w:r w:rsidR="00A17676">
              <w:rPr>
                <w:noProof/>
                <w:webHidden/>
              </w:rPr>
              <w:instrText xml:space="preserve"> PAGEREF _Toc113364006 \h </w:instrText>
            </w:r>
            <w:r w:rsidR="00A17676">
              <w:rPr>
                <w:noProof/>
                <w:webHidden/>
              </w:rPr>
            </w:r>
            <w:r w:rsidR="00A17676">
              <w:rPr>
                <w:noProof/>
                <w:webHidden/>
              </w:rPr>
              <w:fldChar w:fldCharType="separate"/>
            </w:r>
            <w:r w:rsidR="00A17676">
              <w:rPr>
                <w:noProof/>
                <w:webHidden/>
              </w:rPr>
              <w:t>56</w:t>
            </w:r>
            <w:r w:rsidR="00A17676">
              <w:rPr>
                <w:noProof/>
                <w:webHidden/>
              </w:rPr>
              <w:fldChar w:fldCharType="end"/>
            </w:r>
          </w:hyperlink>
        </w:p>
        <w:p w14:paraId="532CD025" w14:textId="55E28F7D" w:rsidR="00A17676" w:rsidRDefault="00000000">
          <w:pPr>
            <w:pStyle w:val="TOC1"/>
            <w:rPr>
              <w:rFonts w:asciiTheme="minorHAnsi" w:eastAsiaTheme="minorEastAsia" w:hAnsiTheme="minorHAnsi"/>
              <w:noProof/>
              <w:sz w:val="22"/>
              <w:lang w:val="ro-RO" w:eastAsia="ro-RO"/>
            </w:rPr>
          </w:pPr>
          <w:hyperlink w:anchor="_Toc113364007" w:history="1">
            <w:r w:rsidR="00A17676" w:rsidRPr="003721B6">
              <w:rPr>
                <w:rStyle w:val="Hyperlink"/>
                <w:noProof/>
              </w:rPr>
              <w:t>11.</w:t>
            </w:r>
            <w:r w:rsidR="00A17676">
              <w:rPr>
                <w:rFonts w:asciiTheme="minorHAnsi" w:eastAsiaTheme="minorEastAsia" w:hAnsiTheme="minorHAnsi"/>
                <w:noProof/>
                <w:sz w:val="22"/>
                <w:lang w:val="ro-RO" w:eastAsia="ro-RO"/>
              </w:rPr>
              <w:tab/>
            </w:r>
            <w:r w:rsidR="00A17676" w:rsidRPr="003721B6">
              <w:rPr>
                <w:rStyle w:val="Hyperlink"/>
                <w:noProof/>
              </w:rPr>
              <w:t>AVANSURILE</w:t>
            </w:r>
            <w:r w:rsidR="00A17676">
              <w:rPr>
                <w:noProof/>
                <w:webHidden/>
              </w:rPr>
              <w:tab/>
            </w:r>
            <w:r w:rsidR="00A17676">
              <w:rPr>
                <w:noProof/>
                <w:webHidden/>
              </w:rPr>
              <w:fldChar w:fldCharType="begin"/>
            </w:r>
            <w:r w:rsidR="00A17676">
              <w:rPr>
                <w:noProof/>
                <w:webHidden/>
              </w:rPr>
              <w:instrText xml:space="preserve"> PAGEREF _Toc113364007 \h </w:instrText>
            </w:r>
            <w:r w:rsidR="00A17676">
              <w:rPr>
                <w:noProof/>
                <w:webHidden/>
              </w:rPr>
            </w:r>
            <w:r w:rsidR="00A17676">
              <w:rPr>
                <w:noProof/>
                <w:webHidden/>
              </w:rPr>
              <w:fldChar w:fldCharType="separate"/>
            </w:r>
            <w:r w:rsidR="00A17676">
              <w:rPr>
                <w:noProof/>
                <w:webHidden/>
              </w:rPr>
              <w:t>60</w:t>
            </w:r>
            <w:r w:rsidR="00A17676">
              <w:rPr>
                <w:noProof/>
                <w:webHidden/>
              </w:rPr>
              <w:fldChar w:fldCharType="end"/>
            </w:r>
          </w:hyperlink>
        </w:p>
        <w:p w14:paraId="7939EE3C" w14:textId="62554AE6" w:rsidR="00A17676" w:rsidRDefault="00000000">
          <w:pPr>
            <w:pStyle w:val="TOC1"/>
            <w:rPr>
              <w:rFonts w:asciiTheme="minorHAnsi" w:eastAsiaTheme="minorEastAsia" w:hAnsiTheme="minorHAnsi"/>
              <w:noProof/>
              <w:sz w:val="22"/>
              <w:lang w:val="ro-RO" w:eastAsia="ro-RO"/>
            </w:rPr>
          </w:pPr>
          <w:hyperlink w:anchor="_Toc113364008" w:history="1">
            <w:r w:rsidR="00A17676" w:rsidRPr="003721B6">
              <w:rPr>
                <w:rStyle w:val="Hyperlink"/>
                <w:noProof/>
              </w:rPr>
              <w:t>12.</w:t>
            </w:r>
            <w:r w:rsidR="00A17676">
              <w:rPr>
                <w:rFonts w:asciiTheme="minorHAnsi" w:eastAsiaTheme="minorEastAsia" w:hAnsiTheme="minorHAnsi"/>
                <w:noProof/>
                <w:sz w:val="22"/>
                <w:lang w:val="ro-RO" w:eastAsia="ro-RO"/>
              </w:rPr>
              <w:tab/>
            </w:r>
            <w:r w:rsidR="00A17676" w:rsidRPr="003721B6">
              <w:rPr>
                <w:rStyle w:val="Hyperlink"/>
                <w:noProof/>
              </w:rPr>
              <w:t>ACHIZIȚIILE</w:t>
            </w:r>
            <w:r w:rsidR="00A17676">
              <w:rPr>
                <w:noProof/>
                <w:webHidden/>
              </w:rPr>
              <w:tab/>
            </w:r>
            <w:r w:rsidR="00A17676">
              <w:rPr>
                <w:noProof/>
                <w:webHidden/>
              </w:rPr>
              <w:fldChar w:fldCharType="begin"/>
            </w:r>
            <w:r w:rsidR="00A17676">
              <w:rPr>
                <w:noProof/>
                <w:webHidden/>
              </w:rPr>
              <w:instrText xml:space="preserve"> PAGEREF _Toc113364008 \h </w:instrText>
            </w:r>
            <w:r w:rsidR="00A17676">
              <w:rPr>
                <w:noProof/>
                <w:webHidden/>
              </w:rPr>
            </w:r>
            <w:r w:rsidR="00A17676">
              <w:rPr>
                <w:noProof/>
                <w:webHidden/>
              </w:rPr>
              <w:fldChar w:fldCharType="separate"/>
            </w:r>
            <w:r w:rsidR="00A17676">
              <w:rPr>
                <w:noProof/>
                <w:webHidden/>
              </w:rPr>
              <w:t>61</w:t>
            </w:r>
            <w:r w:rsidR="00A17676">
              <w:rPr>
                <w:noProof/>
                <w:webHidden/>
              </w:rPr>
              <w:fldChar w:fldCharType="end"/>
            </w:r>
          </w:hyperlink>
        </w:p>
        <w:p w14:paraId="3E7568FC" w14:textId="763AA408" w:rsidR="00A17676" w:rsidRDefault="00000000">
          <w:pPr>
            <w:pStyle w:val="TOC1"/>
            <w:rPr>
              <w:rFonts w:asciiTheme="minorHAnsi" w:eastAsiaTheme="minorEastAsia" w:hAnsiTheme="minorHAnsi"/>
              <w:noProof/>
              <w:sz w:val="22"/>
              <w:lang w:val="ro-RO" w:eastAsia="ro-RO"/>
            </w:rPr>
          </w:pPr>
          <w:hyperlink w:anchor="_Toc113364009" w:history="1">
            <w:r w:rsidR="00A17676" w:rsidRPr="003721B6">
              <w:rPr>
                <w:rStyle w:val="Hyperlink"/>
                <w:noProof/>
              </w:rPr>
              <w:t>13.</w:t>
            </w:r>
            <w:r w:rsidR="00A17676">
              <w:rPr>
                <w:rFonts w:asciiTheme="minorHAnsi" w:eastAsiaTheme="minorEastAsia" w:hAnsiTheme="minorHAnsi"/>
                <w:noProof/>
                <w:sz w:val="22"/>
                <w:lang w:val="ro-RO" w:eastAsia="ro-RO"/>
              </w:rPr>
              <w:tab/>
            </w:r>
            <w:r w:rsidR="00A17676" w:rsidRPr="003721B6">
              <w:rPr>
                <w:rStyle w:val="Hyperlink"/>
                <w:noProof/>
              </w:rPr>
              <w:t>TERMENELE  LIMITĂ  ȘI  CONDIȚIILE  PENTRU DEPUNEREA CERERILOR DE PLATĂ A AVANSULUI SI A CELOR AFERENTE TRANȘELOR DE PLATĂ</w:t>
            </w:r>
            <w:r w:rsidR="00A17676">
              <w:rPr>
                <w:noProof/>
                <w:webHidden/>
              </w:rPr>
              <w:tab/>
            </w:r>
            <w:r w:rsidR="00A17676">
              <w:rPr>
                <w:noProof/>
                <w:webHidden/>
              </w:rPr>
              <w:fldChar w:fldCharType="begin"/>
            </w:r>
            <w:r w:rsidR="00A17676">
              <w:rPr>
                <w:noProof/>
                <w:webHidden/>
              </w:rPr>
              <w:instrText xml:space="preserve"> PAGEREF _Toc113364009 \h </w:instrText>
            </w:r>
            <w:r w:rsidR="00A17676">
              <w:rPr>
                <w:noProof/>
                <w:webHidden/>
              </w:rPr>
            </w:r>
            <w:r w:rsidR="00A17676">
              <w:rPr>
                <w:noProof/>
                <w:webHidden/>
              </w:rPr>
              <w:fldChar w:fldCharType="separate"/>
            </w:r>
            <w:r w:rsidR="00A17676">
              <w:rPr>
                <w:noProof/>
                <w:webHidden/>
              </w:rPr>
              <w:t>62</w:t>
            </w:r>
            <w:r w:rsidR="00A17676">
              <w:rPr>
                <w:noProof/>
                <w:webHidden/>
              </w:rPr>
              <w:fldChar w:fldCharType="end"/>
            </w:r>
          </w:hyperlink>
        </w:p>
        <w:p w14:paraId="394968AF" w14:textId="1E715707" w:rsidR="00A17676" w:rsidRDefault="00000000">
          <w:pPr>
            <w:pStyle w:val="TOC2"/>
            <w:rPr>
              <w:rFonts w:asciiTheme="minorHAnsi" w:eastAsiaTheme="minorEastAsia" w:hAnsiTheme="minorHAnsi"/>
              <w:noProof/>
              <w:sz w:val="22"/>
              <w:lang w:val="ro-RO" w:eastAsia="ro-RO"/>
            </w:rPr>
          </w:pPr>
          <w:hyperlink w:anchor="_Toc113364010" w:history="1">
            <w:r w:rsidR="00A17676" w:rsidRPr="003721B6">
              <w:rPr>
                <w:rStyle w:val="Hyperlink"/>
                <w:noProof/>
              </w:rPr>
              <w:t>Decontarea TVA de la Bugetul de stat se poate solicita dacă beneficiarul se încadrează în prevederile OUG nr. 49/ 2015 și a solicitat modificarea corespunzătoare a Contractului de finanțare, conform dispozițiilor Manualului de procedură și a Ghidului de implementare.</w:t>
            </w:r>
            <w:r w:rsidR="00A17676">
              <w:rPr>
                <w:noProof/>
                <w:webHidden/>
              </w:rPr>
              <w:tab/>
            </w:r>
            <w:r w:rsidR="00A17676">
              <w:rPr>
                <w:noProof/>
                <w:webHidden/>
              </w:rPr>
              <w:fldChar w:fldCharType="begin"/>
            </w:r>
            <w:r w:rsidR="00A17676">
              <w:rPr>
                <w:noProof/>
                <w:webHidden/>
              </w:rPr>
              <w:instrText xml:space="preserve"> PAGEREF _Toc113364010 \h </w:instrText>
            </w:r>
            <w:r w:rsidR="00A17676">
              <w:rPr>
                <w:noProof/>
                <w:webHidden/>
              </w:rPr>
            </w:r>
            <w:r w:rsidR="00A17676">
              <w:rPr>
                <w:noProof/>
                <w:webHidden/>
              </w:rPr>
              <w:fldChar w:fldCharType="separate"/>
            </w:r>
            <w:r w:rsidR="00A17676">
              <w:rPr>
                <w:noProof/>
                <w:webHidden/>
              </w:rPr>
              <w:t>63</w:t>
            </w:r>
            <w:r w:rsidR="00A17676">
              <w:rPr>
                <w:noProof/>
                <w:webHidden/>
              </w:rPr>
              <w:fldChar w:fldCharType="end"/>
            </w:r>
          </w:hyperlink>
        </w:p>
        <w:p w14:paraId="5041D2F2" w14:textId="70EF5DE3" w:rsidR="00A17676" w:rsidRDefault="00000000">
          <w:pPr>
            <w:pStyle w:val="TOC2"/>
            <w:rPr>
              <w:rFonts w:asciiTheme="minorHAnsi" w:eastAsiaTheme="minorEastAsia" w:hAnsiTheme="minorHAnsi"/>
              <w:noProof/>
              <w:sz w:val="22"/>
              <w:lang w:val="ro-RO" w:eastAsia="ro-RO"/>
            </w:rPr>
          </w:pPr>
          <w:hyperlink w:anchor="_Toc113364011" w:history="1">
            <w:r w:rsidR="00A17676" w:rsidRPr="003721B6">
              <w:rPr>
                <w:rStyle w:val="Hyperlink"/>
                <w:noProof/>
              </w:rPr>
              <w:t>Pentru toate cererile de plată, după primirea de la AFIR a Notificării cu privire la confirmarea plății, în termen de maximum 5 zile, beneficiarul are obligația de a informa GAL BĂRĂGANUL DE SUD-EST cu privire la sumele autorizate și rambursate în cadrul proiectului.</w:t>
            </w:r>
            <w:r w:rsidR="00A17676">
              <w:rPr>
                <w:noProof/>
                <w:webHidden/>
              </w:rPr>
              <w:tab/>
            </w:r>
            <w:r w:rsidR="00A17676">
              <w:rPr>
                <w:noProof/>
                <w:webHidden/>
              </w:rPr>
              <w:fldChar w:fldCharType="begin"/>
            </w:r>
            <w:r w:rsidR="00A17676">
              <w:rPr>
                <w:noProof/>
                <w:webHidden/>
              </w:rPr>
              <w:instrText xml:space="preserve"> PAGEREF _Toc113364011 \h </w:instrText>
            </w:r>
            <w:r w:rsidR="00A17676">
              <w:rPr>
                <w:noProof/>
                <w:webHidden/>
              </w:rPr>
            </w:r>
            <w:r w:rsidR="00A17676">
              <w:rPr>
                <w:noProof/>
                <w:webHidden/>
              </w:rPr>
              <w:fldChar w:fldCharType="separate"/>
            </w:r>
            <w:r w:rsidR="00A17676">
              <w:rPr>
                <w:noProof/>
                <w:webHidden/>
              </w:rPr>
              <w:t>63</w:t>
            </w:r>
            <w:r w:rsidR="00A17676">
              <w:rPr>
                <w:noProof/>
                <w:webHidden/>
              </w:rPr>
              <w:fldChar w:fldCharType="end"/>
            </w:r>
          </w:hyperlink>
        </w:p>
        <w:p w14:paraId="084671CC" w14:textId="5D4CBA09" w:rsidR="00A17676" w:rsidRDefault="00000000">
          <w:pPr>
            <w:pStyle w:val="TOC2"/>
            <w:rPr>
              <w:rFonts w:asciiTheme="minorHAnsi" w:eastAsiaTheme="minorEastAsia" w:hAnsiTheme="minorHAnsi"/>
              <w:noProof/>
              <w:sz w:val="22"/>
              <w:lang w:val="ro-RO" w:eastAsia="ro-RO"/>
            </w:rPr>
          </w:pPr>
          <w:hyperlink w:anchor="_Toc113364012" w:history="1">
            <w:r w:rsidR="00A17676" w:rsidRPr="003721B6">
              <w:rPr>
                <w:rStyle w:val="Hyperlink"/>
                <w:noProof/>
              </w:rPr>
              <w:t>13.2 Tranșe de plată – prevederi specifice</w:t>
            </w:r>
            <w:r w:rsidR="00A17676">
              <w:rPr>
                <w:noProof/>
                <w:webHidden/>
              </w:rPr>
              <w:tab/>
            </w:r>
            <w:r w:rsidR="00A17676">
              <w:rPr>
                <w:noProof/>
                <w:webHidden/>
              </w:rPr>
              <w:fldChar w:fldCharType="begin"/>
            </w:r>
            <w:r w:rsidR="00A17676">
              <w:rPr>
                <w:noProof/>
                <w:webHidden/>
              </w:rPr>
              <w:instrText xml:space="preserve"> PAGEREF _Toc113364012 \h </w:instrText>
            </w:r>
            <w:r w:rsidR="00A17676">
              <w:rPr>
                <w:noProof/>
                <w:webHidden/>
              </w:rPr>
            </w:r>
            <w:r w:rsidR="00A17676">
              <w:rPr>
                <w:noProof/>
                <w:webHidden/>
              </w:rPr>
              <w:fldChar w:fldCharType="separate"/>
            </w:r>
            <w:r w:rsidR="00A17676">
              <w:rPr>
                <w:noProof/>
                <w:webHidden/>
              </w:rPr>
              <w:t>63</w:t>
            </w:r>
            <w:r w:rsidR="00A17676">
              <w:rPr>
                <w:noProof/>
                <w:webHidden/>
              </w:rPr>
              <w:fldChar w:fldCharType="end"/>
            </w:r>
          </w:hyperlink>
        </w:p>
        <w:p w14:paraId="11885775" w14:textId="027849B7" w:rsidR="00A17676" w:rsidRDefault="00000000">
          <w:pPr>
            <w:pStyle w:val="TOC1"/>
            <w:rPr>
              <w:rFonts w:asciiTheme="minorHAnsi" w:eastAsiaTheme="minorEastAsia" w:hAnsiTheme="minorHAnsi"/>
              <w:noProof/>
              <w:sz w:val="22"/>
              <w:lang w:val="ro-RO" w:eastAsia="ro-RO"/>
            </w:rPr>
          </w:pPr>
          <w:hyperlink w:anchor="_Toc113364013" w:history="1">
            <w:r w:rsidR="00A17676" w:rsidRPr="003721B6">
              <w:rPr>
                <w:rStyle w:val="Hyperlink"/>
                <w:noProof/>
              </w:rPr>
              <w:t>14.</w:t>
            </w:r>
            <w:r w:rsidR="00A17676">
              <w:rPr>
                <w:rFonts w:asciiTheme="minorHAnsi" w:eastAsiaTheme="minorEastAsia" w:hAnsiTheme="minorHAnsi"/>
                <w:noProof/>
                <w:sz w:val="22"/>
                <w:lang w:val="ro-RO" w:eastAsia="ro-RO"/>
              </w:rPr>
              <w:tab/>
            </w:r>
            <w:r w:rsidR="00A17676" w:rsidRPr="003721B6">
              <w:rPr>
                <w:rStyle w:val="Hyperlink"/>
                <w:noProof/>
              </w:rPr>
              <w:t>MONITORIZAREA PROIECTULUI DE CĂTRE GAL</w:t>
            </w:r>
            <w:r w:rsidR="00A17676">
              <w:rPr>
                <w:noProof/>
                <w:webHidden/>
              </w:rPr>
              <w:tab/>
            </w:r>
            <w:r w:rsidR="00A17676">
              <w:rPr>
                <w:noProof/>
                <w:webHidden/>
              </w:rPr>
              <w:fldChar w:fldCharType="begin"/>
            </w:r>
            <w:r w:rsidR="00A17676">
              <w:rPr>
                <w:noProof/>
                <w:webHidden/>
              </w:rPr>
              <w:instrText xml:space="preserve"> PAGEREF _Toc113364013 \h </w:instrText>
            </w:r>
            <w:r w:rsidR="00A17676">
              <w:rPr>
                <w:noProof/>
                <w:webHidden/>
              </w:rPr>
            </w:r>
            <w:r w:rsidR="00A17676">
              <w:rPr>
                <w:noProof/>
                <w:webHidden/>
              </w:rPr>
              <w:fldChar w:fldCharType="separate"/>
            </w:r>
            <w:r w:rsidR="00A17676">
              <w:rPr>
                <w:noProof/>
                <w:webHidden/>
              </w:rPr>
              <w:t>64</w:t>
            </w:r>
            <w:r w:rsidR="00A17676">
              <w:rPr>
                <w:noProof/>
                <w:webHidden/>
              </w:rPr>
              <w:fldChar w:fldCharType="end"/>
            </w:r>
          </w:hyperlink>
        </w:p>
        <w:p w14:paraId="368FEDC2" w14:textId="29C63168" w:rsidR="00A17676" w:rsidRDefault="00000000">
          <w:pPr>
            <w:pStyle w:val="TOC1"/>
            <w:rPr>
              <w:rFonts w:asciiTheme="minorHAnsi" w:eastAsiaTheme="minorEastAsia" w:hAnsiTheme="minorHAnsi"/>
              <w:noProof/>
              <w:sz w:val="22"/>
              <w:lang w:val="ro-RO" w:eastAsia="ro-RO"/>
            </w:rPr>
          </w:pPr>
          <w:hyperlink w:anchor="_Toc113364014" w:history="1">
            <w:r w:rsidR="00A17676" w:rsidRPr="003721B6">
              <w:rPr>
                <w:rStyle w:val="Hyperlink"/>
                <w:noProof/>
              </w:rPr>
              <w:t>15.</w:t>
            </w:r>
            <w:r w:rsidR="00A17676">
              <w:rPr>
                <w:rFonts w:asciiTheme="minorHAnsi" w:eastAsiaTheme="minorEastAsia" w:hAnsiTheme="minorHAnsi"/>
                <w:noProof/>
                <w:sz w:val="22"/>
                <w:lang w:val="ro-RO" w:eastAsia="ro-RO"/>
              </w:rPr>
              <w:tab/>
            </w:r>
            <w:r w:rsidR="00A17676" w:rsidRPr="003721B6">
              <w:rPr>
                <w:rStyle w:val="Hyperlink"/>
                <w:noProof/>
              </w:rPr>
              <w:t>INFORMAȚII UTILE</w:t>
            </w:r>
            <w:r w:rsidR="00A17676">
              <w:rPr>
                <w:noProof/>
                <w:webHidden/>
              </w:rPr>
              <w:tab/>
            </w:r>
            <w:r w:rsidR="00A17676">
              <w:rPr>
                <w:noProof/>
                <w:webHidden/>
              </w:rPr>
              <w:fldChar w:fldCharType="begin"/>
            </w:r>
            <w:r w:rsidR="00A17676">
              <w:rPr>
                <w:noProof/>
                <w:webHidden/>
              </w:rPr>
              <w:instrText xml:space="preserve"> PAGEREF _Toc113364014 \h </w:instrText>
            </w:r>
            <w:r w:rsidR="00A17676">
              <w:rPr>
                <w:noProof/>
                <w:webHidden/>
              </w:rPr>
            </w:r>
            <w:r w:rsidR="00A17676">
              <w:rPr>
                <w:noProof/>
                <w:webHidden/>
              </w:rPr>
              <w:fldChar w:fldCharType="separate"/>
            </w:r>
            <w:r w:rsidR="00A17676">
              <w:rPr>
                <w:noProof/>
                <w:webHidden/>
              </w:rPr>
              <w:t>66</w:t>
            </w:r>
            <w:r w:rsidR="00A17676">
              <w:rPr>
                <w:noProof/>
                <w:webHidden/>
              </w:rPr>
              <w:fldChar w:fldCharType="end"/>
            </w:r>
          </w:hyperlink>
        </w:p>
        <w:p w14:paraId="4AA1058A" w14:textId="74EA4E9D" w:rsidR="00A17676" w:rsidRDefault="00000000">
          <w:pPr>
            <w:pStyle w:val="TOC2"/>
            <w:rPr>
              <w:rFonts w:asciiTheme="minorHAnsi" w:eastAsiaTheme="minorEastAsia" w:hAnsiTheme="minorHAnsi"/>
              <w:noProof/>
              <w:sz w:val="22"/>
              <w:lang w:val="ro-RO" w:eastAsia="ro-RO"/>
            </w:rPr>
          </w:pPr>
          <w:hyperlink w:anchor="_Toc113364015" w:history="1">
            <w:r w:rsidR="00A17676" w:rsidRPr="003721B6">
              <w:rPr>
                <w:rStyle w:val="Hyperlink"/>
                <w:noProof/>
              </w:rPr>
              <w:t>15.1</w:t>
            </w:r>
            <w:r w:rsidR="00A17676">
              <w:rPr>
                <w:rFonts w:asciiTheme="minorHAnsi" w:eastAsiaTheme="minorEastAsia" w:hAnsiTheme="minorHAnsi"/>
                <w:noProof/>
                <w:sz w:val="22"/>
                <w:lang w:val="ro-RO" w:eastAsia="ro-RO"/>
              </w:rPr>
              <w:tab/>
            </w:r>
            <w:r w:rsidR="00A17676" w:rsidRPr="003721B6">
              <w:rPr>
                <w:rStyle w:val="Hyperlink"/>
                <w:noProof/>
              </w:rPr>
              <w:t>Lista documentelor necesare pentru depunerea Cererii de Finanțare</w:t>
            </w:r>
            <w:r w:rsidR="00A17676">
              <w:rPr>
                <w:noProof/>
                <w:webHidden/>
              </w:rPr>
              <w:tab/>
            </w:r>
            <w:r w:rsidR="00A17676">
              <w:rPr>
                <w:noProof/>
                <w:webHidden/>
              </w:rPr>
              <w:fldChar w:fldCharType="begin"/>
            </w:r>
            <w:r w:rsidR="00A17676">
              <w:rPr>
                <w:noProof/>
                <w:webHidden/>
              </w:rPr>
              <w:instrText xml:space="preserve"> PAGEREF _Toc113364015 \h </w:instrText>
            </w:r>
            <w:r w:rsidR="00A17676">
              <w:rPr>
                <w:noProof/>
                <w:webHidden/>
              </w:rPr>
            </w:r>
            <w:r w:rsidR="00A17676">
              <w:rPr>
                <w:noProof/>
                <w:webHidden/>
              </w:rPr>
              <w:fldChar w:fldCharType="separate"/>
            </w:r>
            <w:r w:rsidR="00A17676">
              <w:rPr>
                <w:noProof/>
                <w:webHidden/>
              </w:rPr>
              <w:t>66</w:t>
            </w:r>
            <w:r w:rsidR="00A17676">
              <w:rPr>
                <w:noProof/>
                <w:webHidden/>
              </w:rPr>
              <w:fldChar w:fldCharType="end"/>
            </w:r>
          </w:hyperlink>
        </w:p>
        <w:p w14:paraId="1E5E65B6" w14:textId="0EA7E750" w:rsidR="00A17676" w:rsidRDefault="00000000">
          <w:pPr>
            <w:pStyle w:val="TOC2"/>
            <w:rPr>
              <w:rFonts w:asciiTheme="minorHAnsi" w:eastAsiaTheme="minorEastAsia" w:hAnsiTheme="minorHAnsi"/>
              <w:noProof/>
              <w:sz w:val="22"/>
              <w:lang w:val="ro-RO" w:eastAsia="ro-RO"/>
            </w:rPr>
          </w:pPr>
          <w:hyperlink w:anchor="_Toc113364016" w:history="1">
            <w:r w:rsidR="00A17676" w:rsidRPr="003721B6">
              <w:rPr>
                <w:rStyle w:val="Hyperlink"/>
                <w:noProof/>
              </w:rPr>
              <w:t>15.2</w:t>
            </w:r>
            <w:r w:rsidR="00A17676">
              <w:rPr>
                <w:rFonts w:asciiTheme="minorHAnsi" w:eastAsiaTheme="minorEastAsia" w:hAnsiTheme="minorHAnsi"/>
                <w:noProof/>
                <w:sz w:val="22"/>
                <w:lang w:val="ro-RO" w:eastAsia="ro-RO"/>
              </w:rPr>
              <w:tab/>
            </w:r>
            <w:r w:rsidR="00A17676" w:rsidRPr="003721B6">
              <w:rPr>
                <w:rStyle w:val="Hyperlink"/>
                <w:noProof/>
              </w:rPr>
              <w:t>Informații și documente utile:</w:t>
            </w:r>
            <w:r w:rsidR="00A17676">
              <w:rPr>
                <w:noProof/>
                <w:webHidden/>
              </w:rPr>
              <w:tab/>
            </w:r>
            <w:r w:rsidR="00A17676">
              <w:rPr>
                <w:noProof/>
                <w:webHidden/>
              </w:rPr>
              <w:fldChar w:fldCharType="begin"/>
            </w:r>
            <w:r w:rsidR="00A17676">
              <w:rPr>
                <w:noProof/>
                <w:webHidden/>
              </w:rPr>
              <w:instrText xml:space="preserve"> PAGEREF _Toc113364016 \h </w:instrText>
            </w:r>
            <w:r w:rsidR="00A17676">
              <w:rPr>
                <w:noProof/>
                <w:webHidden/>
              </w:rPr>
            </w:r>
            <w:r w:rsidR="00A17676">
              <w:rPr>
                <w:noProof/>
                <w:webHidden/>
              </w:rPr>
              <w:fldChar w:fldCharType="separate"/>
            </w:r>
            <w:r w:rsidR="00A17676">
              <w:rPr>
                <w:noProof/>
                <w:webHidden/>
              </w:rPr>
              <w:t>73</w:t>
            </w:r>
            <w:r w:rsidR="00A17676">
              <w:rPr>
                <w:noProof/>
                <w:webHidden/>
              </w:rPr>
              <w:fldChar w:fldCharType="end"/>
            </w:r>
          </w:hyperlink>
        </w:p>
        <w:p w14:paraId="7CB30730" w14:textId="2670C425" w:rsidR="004026B4" w:rsidRDefault="004026B4">
          <w:r>
            <w:rPr>
              <w:b/>
              <w:bCs/>
              <w:noProof/>
            </w:rPr>
            <w:fldChar w:fldCharType="end"/>
          </w:r>
        </w:p>
      </w:sdtContent>
    </w:sdt>
    <w:p w14:paraId="7B27BF2F" w14:textId="77777777" w:rsidR="004026B4" w:rsidRPr="004026B4" w:rsidRDefault="004026B4" w:rsidP="004026B4">
      <w:pPr>
        <w:rPr>
          <w:lang w:val="ro-RO"/>
        </w:rPr>
      </w:pPr>
    </w:p>
    <w:p w14:paraId="3EDE6CEE" w14:textId="77777777" w:rsidR="000A0288" w:rsidRPr="00487D1A" w:rsidRDefault="000A0288" w:rsidP="000A0288">
      <w:pPr>
        <w:spacing w:line="240" w:lineRule="auto"/>
        <w:jc w:val="center"/>
        <w:rPr>
          <w:rFonts w:cs="Times New Roman"/>
          <w:szCs w:val="24"/>
        </w:rPr>
      </w:pPr>
    </w:p>
    <w:p w14:paraId="7605ADDD" w14:textId="77777777" w:rsidR="000A0288" w:rsidRPr="00487D1A" w:rsidRDefault="000A0288" w:rsidP="000A0288">
      <w:pPr>
        <w:spacing w:line="240" w:lineRule="auto"/>
        <w:jc w:val="center"/>
        <w:rPr>
          <w:rFonts w:cs="Times New Roman"/>
          <w:szCs w:val="24"/>
        </w:rPr>
      </w:pPr>
    </w:p>
    <w:p w14:paraId="52EBFB75" w14:textId="77777777" w:rsidR="000A0288" w:rsidRPr="00487D1A" w:rsidRDefault="000A0288" w:rsidP="000A0288">
      <w:pPr>
        <w:spacing w:line="240" w:lineRule="auto"/>
        <w:jc w:val="center"/>
        <w:rPr>
          <w:rFonts w:cs="Times New Roman"/>
          <w:szCs w:val="24"/>
        </w:rPr>
      </w:pPr>
    </w:p>
    <w:p w14:paraId="421AA13A" w14:textId="77777777" w:rsidR="00187671" w:rsidRPr="00487D1A" w:rsidRDefault="00187671" w:rsidP="000A0288">
      <w:pPr>
        <w:spacing w:line="240" w:lineRule="auto"/>
        <w:jc w:val="center"/>
        <w:rPr>
          <w:rFonts w:cs="Times New Roman"/>
          <w:szCs w:val="24"/>
        </w:rPr>
      </w:pPr>
    </w:p>
    <w:p w14:paraId="12A8133A" w14:textId="77777777" w:rsidR="00187671" w:rsidRPr="00487D1A" w:rsidRDefault="00187671" w:rsidP="000A0288">
      <w:pPr>
        <w:spacing w:line="240" w:lineRule="auto"/>
        <w:jc w:val="center"/>
        <w:rPr>
          <w:rFonts w:cs="Times New Roman"/>
          <w:szCs w:val="24"/>
        </w:rPr>
      </w:pPr>
    </w:p>
    <w:p w14:paraId="54F653CA" w14:textId="77777777" w:rsidR="00FB6DA1" w:rsidRPr="00FB6DA1" w:rsidRDefault="00FB6DA1" w:rsidP="007D1660">
      <w:pPr>
        <w:pStyle w:val="Heading1"/>
        <w:numPr>
          <w:ilvl w:val="0"/>
          <w:numId w:val="13"/>
        </w:numPr>
      </w:pPr>
      <w:bookmarkStart w:id="5" w:name="_Toc492294928"/>
      <w:bookmarkStart w:id="6" w:name="_Toc113363970"/>
      <w:r w:rsidRPr="00FB6DA1">
        <w:rPr>
          <w:rStyle w:val="Heading1Char"/>
          <w:b/>
          <w:bCs/>
        </w:rPr>
        <w:lastRenderedPageBreak/>
        <w:t>DEFINIŢII SI ABREVIERI</w:t>
      </w:r>
      <w:bookmarkEnd w:id="5"/>
      <w:bookmarkEnd w:id="6"/>
    </w:p>
    <w:p w14:paraId="08F93D4F" w14:textId="77777777" w:rsidR="00FB6DA1" w:rsidRPr="00FB6DA1" w:rsidRDefault="00FB6DA1" w:rsidP="007D1660">
      <w:pPr>
        <w:pStyle w:val="Heading2"/>
        <w:numPr>
          <w:ilvl w:val="1"/>
          <w:numId w:val="13"/>
        </w:numPr>
      </w:pPr>
      <w:bookmarkStart w:id="7" w:name="_Toc492294929"/>
      <w:bookmarkStart w:id="8" w:name="_Toc113363971"/>
      <w:r w:rsidRPr="00FB6DA1">
        <w:rPr>
          <w:rStyle w:val="Heading2Char"/>
          <w:b/>
        </w:rPr>
        <w:t>Definiţii</w:t>
      </w:r>
      <w:bookmarkEnd w:id="7"/>
      <w:bookmarkEnd w:id="8"/>
    </w:p>
    <w:p w14:paraId="5CB1B9C4" w14:textId="77777777" w:rsidR="00FB6DA1" w:rsidRDefault="00FB6DA1" w:rsidP="00FB6DA1">
      <w:bookmarkStart w:id="9" w:name="_Hlk487618614"/>
      <w:r>
        <w:rPr>
          <w:b/>
          <w:bCs/>
        </w:rPr>
        <w:t xml:space="preserve">Beneficiar </w:t>
      </w:r>
      <w:r>
        <w:t>– persoană juridic</w:t>
      </w:r>
      <w:r>
        <w:rPr>
          <w:rFonts w:cs="Times New Roman"/>
        </w:rPr>
        <w:t>ă</w:t>
      </w:r>
      <w:r>
        <w:t xml:space="preserve"> / </w:t>
      </w:r>
      <w:r w:rsidR="00560342">
        <w:t>persoană fizică autorizată</w:t>
      </w:r>
      <w:r>
        <w:t xml:space="preserve"> care a realizat un proiect de investi</w:t>
      </w:r>
      <w:r>
        <w:rPr>
          <w:rFonts w:cs="Times New Roman"/>
        </w:rPr>
        <w:t>ţ</w:t>
      </w:r>
      <w:r>
        <w:t xml:space="preserve">ii </w:t>
      </w:r>
      <w:r>
        <w:rPr>
          <w:rFonts w:cs="Times New Roman"/>
        </w:rPr>
        <w:t>ş</w:t>
      </w:r>
      <w:r>
        <w:t xml:space="preserve">i care a </w:t>
      </w:r>
      <w:r>
        <w:rPr>
          <w:rFonts w:cs="Times New Roman"/>
        </w:rPr>
        <w:t>î</w:t>
      </w:r>
      <w:r>
        <w:t>ncheiat un contract de finan</w:t>
      </w:r>
      <w:r>
        <w:rPr>
          <w:rFonts w:cs="Times New Roman"/>
        </w:rPr>
        <w:t>ţ</w:t>
      </w:r>
      <w:r>
        <w:t>are cu AFIR pentru accesarea fondurilor europene prin FEADR;</w:t>
      </w:r>
    </w:p>
    <w:p w14:paraId="29308BA4" w14:textId="77777777" w:rsidR="00FB6DA1" w:rsidRDefault="00FB6DA1" w:rsidP="00FB6DA1">
      <w:r>
        <w:rPr>
          <w:b/>
          <w:bCs/>
        </w:rPr>
        <w:t>Cerere de Finan</w:t>
      </w:r>
      <w:r>
        <w:rPr>
          <w:rFonts w:cs="Times New Roman"/>
          <w:b/>
          <w:bCs/>
        </w:rPr>
        <w:t>ţ</w:t>
      </w:r>
      <w:r>
        <w:rPr>
          <w:b/>
          <w:bCs/>
        </w:rPr>
        <w:t xml:space="preserve">are </w:t>
      </w:r>
      <w:r>
        <w:t>– solicitarea completat</w:t>
      </w:r>
      <w:r>
        <w:rPr>
          <w:rFonts w:cs="Times New Roman"/>
        </w:rPr>
        <w:t>ă</w:t>
      </w:r>
      <w:r>
        <w:t xml:space="preserve"> electronic pe care poten</w:t>
      </w:r>
      <w:r>
        <w:rPr>
          <w:rFonts w:cs="Times New Roman"/>
        </w:rPr>
        <w:t>ţ</w:t>
      </w:r>
      <w:r>
        <w:t xml:space="preserve">ialul beneficiar o </w:t>
      </w:r>
      <w:r>
        <w:rPr>
          <w:rFonts w:cs="Times New Roman"/>
        </w:rPr>
        <w:t>î</w:t>
      </w:r>
      <w:r>
        <w:t>naintează pentru aprobarea contractului de finan</w:t>
      </w:r>
      <w:r>
        <w:rPr>
          <w:rFonts w:cs="Times New Roman"/>
        </w:rPr>
        <w:t>ţ</w:t>
      </w:r>
      <w:r>
        <w:t>are a proiectului de investi</w:t>
      </w:r>
      <w:r>
        <w:rPr>
          <w:rFonts w:cs="Times New Roman"/>
        </w:rPr>
        <w:t>ţ</w:t>
      </w:r>
      <w:r>
        <w:t>ii în vederea ob</w:t>
      </w:r>
      <w:r>
        <w:rPr>
          <w:rFonts w:cs="Times New Roman"/>
        </w:rPr>
        <w:t>ţ</w:t>
      </w:r>
      <w:r>
        <w:t>inerii finan</w:t>
      </w:r>
      <w:r>
        <w:rPr>
          <w:rFonts w:cs="Times New Roman"/>
        </w:rPr>
        <w:t>ţă</w:t>
      </w:r>
      <w:r>
        <w:t>rii nerambursabile;</w:t>
      </w:r>
    </w:p>
    <w:p w14:paraId="4669DA96" w14:textId="77777777" w:rsidR="00FB6DA1" w:rsidRDefault="00FB6DA1" w:rsidP="00FB6DA1">
      <w:r>
        <w:rPr>
          <w:b/>
          <w:bCs/>
        </w:rPr>
        <w:t>Cofinan</w:t>
      </w:r>
      <w:r>
        <w:rPr>
          <w:rFonts w:cs="Times New Roman"/>
          <w:b/>
          <w:bCs/>
        </w:rPr>
        <w:t>ţ</w:t>
      </w:r>
      <w:r>
        <w:rPr>
          <w:b/>
          <w:bCs/>
        </w:rPr>
        <w:t>are public</w:t>
      </w:r>
      <w:r>
        <w:rPr>
          <w:rFonts w:cs="Times New Roman"/>
          <w:b/>
          <w:bCs/>
        </w:rPr>
        <w:t>ă</w:t>
      </w:r>
      <w:r>
        <w:rPr>
          <w:b/>
          <w:bCs/>
        </w:rPr>
        <w:t xml:space="preserve"> </w:t>
      </w:r>
      <w:r>
        <w:t>– fondurile nerambursabile alocate proiectelor de investi</w:t>
      </w:r>
      <w:r>
        <w:rPr>
          <w:rFonts w:cs="Times New Roman"/>
        </w:rPr>
        <w:t>ţ</w:t>
      </w:r>
      <w:r>
        <w:t>ie prin FEADR.</w:t>
      </w:r>
    </w:p>
    <w:p w14:paraId="65F37552" w14:textId="77777777" w:rsidR="00FB6DA1" w:rsidRDefault="00FB6DA1" w:rsidP="00FB6DA1">
      <w:r>
        <w:t>Aceasta este asigurat</w:t>
      </w:r>
      <w:r>
        <w:rPr>
          <w:rFonts w:cs="Times New Roman"/>
        </w:rPr>
        <w:t>ă</w:t>
      </w:r>
      <w:r>
        <w:t xml:space="preserve"> prin contribu</w:t>
      </w:r>
      <w:r>
        <w:rPr>
          <w:rFonts w:cs="Times New Roman"/>
        </w:rPr>
        <w:t>ţ</w:t>
      </w:r>
      <w:r>
        <w:t xml:space="preserve">ia Uniunii Europene </w:t>
      </w:r>
      <w:r>
        <w:rPr>
          <w:rFonts w:cs="Times New Roman"/>
        </w:rPr>
        <w:t>ş</w:t>
      </w:r>
      <w:r>
        <w:t>i a Guvernului României;</w:t>
      </w:r>
    </w:p>
    <w:p w14:paraId="47E8B9E8" w14:textId="77777777" w:rsidR="00FB6DA1" w:rsidRDefault="00FB6DA1" w:rsidP="00FB6DA1">
      <w:r>
        <w:rPr>
          <w:b/>
        </w:rPr>
        <w:t>Contractul de Finan</w:t>
      </w:r>
      <w:r>
        <w:rPr>
          <w:rFonts w:cs="Times New Roman"/>
          <w:b/>
        </w:rPr>
        <w:t>ţ</w:t>
      </w:r>
      <w:r>
        <w:rPr>
          <w:b/>
        </w:rPr>
        <w:t>are</w:t>
      </w:r>
      <w:r>
        <w:t xml:space="preserve"> – document cadru care reglementează acordarea fondurilor nerambursabile </w:t>
      </w:r>
      <w:r>
        <w:rPr>
          <w:rFonts w:cs="Times New Roman"/>
        </w:rPr>
        <w:t>î</w:t>
      </w:r>
      <w:r>
        <w:t xml:space="preserve">ntre AFIR </w:t>
      </w:r>
      <w:r>
        <w:rPr>
          <w:rFonts w:cs="Times New Roman"/>
        </w:rPr>
        <w:t>ş</w:t>
      </w:r>
      <w:r>
        <w:t>i beneficiarul fondurilor nerambursabile;</w:t>
      </w:r>
    </w:p>
    <w:p w14:paraId="4630E16E" w14:textId="77777777" w:rsidR="00FB6DA1" w:rsidRDefault="00FB6DA1" w:rsidP="00FB6DA1">
      <w:r>
        <w:rPr>
          <w:b/>
          <w:bCs/>
        </w:rPr>
        <w:t xml:space="preserve">Derulare proiect </w:t>
      </w:r>
      <w:r>
        <w:t>‐ totalitatea activit</w:t>
      </w:r>
      <w:r>
        <w:rPr>
          <w:rFonts w:cs="Times New Roman"/>
        </w:rPr>
        <w:t>ăţ</w:t>
      </w:r>
      <w:r>
        <w:t>ilor derulate de beneficiarul FEADR de la semnarea contractului/deciziei de finan</w:t>
      </w:r>
      <w:r>
        <w:rPr>
          <w:rFonts w:cs="Times New Roman"/>
        </w:rPr>
        <w:t>ţ</w:t>
      </w:r>
      <w:r>
        <w:t>are p</w:t>
      </w:r>
      <w:r>
        <w:rPr>
          <w:rFonts w:cs="Times New Roman"/>
        </w:rPr>
        <w:t>â</w:t>
      </w:r>
      <w:r>
        <w:t>n</w:t>
      </w:r>
      <w:r>
        <w:rPr>
          <w:rFonts w:cs="Times New Roman"/>
        </w:rPr>
        <w:t>ă</w:t>
      </w:r>
      <w:r>
        <w:t xml:space="preserve"> la finalul perioadei de monitorizare a proiectului.</w:t>
      </w:r>
    </w:p>
    <w:p w14:paraId="5C45253B" w14:textId="77777777" w:rsidR="00FB6DA1" w:rsidRDefault="00FB6DA1" w:rsidP="00FB6DA1">
      <w:r>
        <w:rPr>
          <w:b/>
          <w:bCs/>
        </w:rPr>
        <w:t>Dosarul cererii de finan</w:t>
      </w:r>
      <w:r>
        <w:rPr>
          <w:rFonts w:cs="Times New Roman"/>
          <w:b/>
          <w:bCs/>
        </w:rPr>
        <w:t>ţ</w:t>
      </w:r>
      <w:r>
        <w:rPr>
          <w:b/>
          <w:bCs/>
        </w:rPr>
        <w:t xml:space="preserve">are </w:t>
      </w:r>
      <w:r>
        <w:t>– cererea de finan</w:t>
      </w:r>
      <w:r>
        <w:rPr>
          <w:rFonts w:cs="Times New Roman"/>
        </w:rPr>
        <w:t>ţ</w:t>
      </w:r>
      <w:r>
        <w:t xml:space="preserve">are </w:t>
      </w:r>
      <w:r>
        <w:rPr>
          <w:rFonts w:cs="Times New Roman"/>
        </w:rPr>
        <w:t>î</w:t>
      </w:r>
      <w:r>
        <w:t>mpreun</w:t>
      </w:r>
      <w:r>
        <w:rPr>
          <w:rFonts w:cs="Times New Roman"/>
        </w:rPr>
        <w:t>ă</w:t>
      </w:r>
      <w:r>
        <w:t xml:space="preserve"> cu documentele anexate.</w:t>
      </w:r>
    </w:p>
    <w:p w14:paraId="63B23454" w14:textId="77777777" w:rsidR="00FB6DA1" w:rsidRDefault="00FB6DA1" w:rsidP="00FB6DA1">
      <w:r>
        <w:rPr>
          <w:b/>
        </w:rPr>
        <w:t xml:space="preserve">Durata de implementare a proiectului </w:t>
      </w:r>
      <w:r>
        <w:t>– reprezint</w:t>
      </w:r>
      <w:r>
        <w:rPr>
          <w:rFonts w:cs="Times New Roman"/>
        </w:rPr>
        <w:t>ă</w:t>
      </w:r>
      <w:r>
        <w:t xml:space="preserve"> durata de realizare a activit</w:t>
      </w:r>
      <w:r>
        <w:rPr>
          <w:rFonts w:cs="Times New Roman"/>
        </w:rPr>
        <w:t>ăţ</w:t>
      </w:r>
      <w:r>
        <w:t>ilor proiectului inclusiv derularea procedurilor de achizi</w:t>
      </w:r>
      <w:r>
        <w:rPr>
          <w:rFonts w:cs="Times New Roman"/>
        </w:rPr>
        <w:t>ţ</w:t>
      </w:r>
      <w:r>
        <w:t xml:space="preserve">ii </w:t>
      </w:r>
      <w:r>
        <w:rPr>
          <w:rFonts w:cs="Times New Roman"/>
        </w:rPr>
        <w:t>ş</w:t>
      </w:r>
      <w:r>
        <w:t>i reprezint</w:t>
      </w:r>
      <w:r>
        <w:rPr>
          <w:rFonts w:cs="Times New Roman"/>
        </w:rPr>
        <w:t>ă</w:t>
      </w:r>
      <w:r>
        <w:t xml:space="preserve"> termenul limit</w:t>
      </w:r>
      <w:r>
        <w:rPr>
          <w:rFonts w:cs="Times New Roman"/>
        </w:rPr>
        <w:t>ă</w:t>
      </w:r>
      <w:r>
        <w:t xml:space="preserve"> p</w:t>
      </w:r>
      <w:r>
        <w:rPr>
          <w:rFonts w:cs="Times New Roman"/>
        </w:rPr>
        <w:t>â</w:t>
      </w:r>
      <w:r>
        <w:t>n</w:t>
      </w:r>
      <w:r>
        <w:rPr>
          <w:rFonts w:cs="Times New Roman"/>
        </w:rPr>
        <w:t>ă</w:t>
      </w:r>
      <w:r>
        <w:t xml:space="preserve"> la care beneficiarul poate depune ultima cerere de plat</w:t>
      </w:r>
      <w:r>
        <w:rPr>
          <w:rFonts w:cs="Times New Roman"/>
        </w:rPr>
        <w:t>ă</w:t>
      </w:r>
      <w:r>
        <w:t>.</w:t>
      </w:r>
    </w:p>
    <w:p w14:paraId="468E69EF" w14:textId="77777777" w:rsidR="00FB6DA1" w:rsidRDefault="00FB6DA1" w:rsidP="00FB6DA1">
      <w:r>
        <w:rPr>
          <w:b/>
          <w:bCs/>
        </w:rPr>
        <w:t xml:space="preserve">Eligibilitate </w:t>
      </w:r>
      <w:r>
        <w:t xml:space="preserve">– </w:t>
      </w:r>
      <w:r>
        <w:rPr>
          <w:rFonts w:cs="Times New Roman"/>
        </w:rPr>
        <w:t>î</w:t>
      </w:r>
      <w:r>
        <w:t>ndeplinirea condi</w:t>
      </w:r>
      <w:r>
        <w:rPr>
          <w:rFonts w:cs="Times New Roman"/>
        </w:rPr>
        <w:t>ţ</w:t>
      </w:r>
      <w:r>
        <w:t xml:space="preserve">iilor </w:t>
      </w:r>
      <w:r>
        <w:rPr>
          <w:rFonts w:cs="Times New Roman"/>
        </w:rPr>
        <w:t>ş</w:t>
      </w:r>
      <w:r>
        <w:t>i criteriilor minime de c</w:t>
      </w:r>
      <w:r>
        <w:rPr>
          <w:rFonts w:cs="Times New Roman"/>
        </w:rPr>
        <w:t>ă</w:t>
      </w:r>
      <w:r>
        <w:t>tre un solicitant a</w:t>
      </w:r>
      <w:r>
        <w:rPr>
          <w:rFonts w:cs="Times New Roman"/>
        </w:rPr>
        <w:t>ş</w:t>
      </w:r>
      <w:r>
        <w:t xml:space="preserve">a cum sunt precizate </w:t>
      </w:r>
      <w:r>
        <w:rPr>
          <w:rFonts w:cs="Times New Roman"/>
        </w:rPr>
        <w:t>î</w:t>
      </w:r>
      <w:r>
        <w:t>n Ghidul Solicitantului, Cererea de Finan</w:t>
      </w:r>
      <w:r>
        <w:rPr>
          <w:rFonts w:cs="Times New Roman"/>
        </w:rPr>
        <w:t>ţ</w:t>
      </w:r>
      <w:r>
        <w:t xml:space="preserve">are </w:t>
      </w:r>
      <w:r>
        <w:rPr>
          <w:rFonts w:cs="Times New Roman"/>
        </w:rPr>
        <w:t>ş</w:t>
      </w:r>
      <w:r>
        <w:t>i Contractul de finan</w:t>
      </w:r>
      <w:r>
        <w:rPr>
          <w:rFonts w:cs="Times New Roman"/>
        </w:rPr>
        <w:t>ţ</w:t>
      </w:r>
      <w:r>
        <w:t>are pentru FEADR;</w:t>
      </w:r>
    </w:p>
    <w:p w14:paraId="6082D37C" w14:textId="77777777" w:rsidR="00FB6DA1" w:rsidRDefault="00FB6DA1" w:rsidP="00FB6DA1">
      <w:r>
        <w:rPr>
          <w:b/>
          <w:bCs/>
        </w:rPr>
        <w:t xml:space="preserve">Evaluare </w:t>
      </w:r>
      <w:r>
        <w:t>– ac</w:t>
      </w:r>
      <w:r>
        <w:rPr>
          <w:rFonts w:cs="Times New Roman"/>
        </w:rPr>
        <w:t>ţ</w:t>
      </w:r>
      <w:r>
        <w:t>iune procedural</w:t>
      </w:r>
      <w:r>
        <w:rPr>
          <w:rFonts w:cs="Times New Roman"/>
        </w:rPr>
        <w:t>ă</w:t>
      </w:r>
      <w:r>
        <w:t xml:space="preserve"> prin care documenta</w:t>
      </w:r>
      <w:r>
        <w:rPr>
          <w:rFonts w:cs="Times New Roman"/>
        </w:rPr>
        <w:t>ţ</w:t>
      </w:r>
      <w:r>
        <w:t xml:space="preserve">ia ce </w:t>
      </w:r>
      <w:r>
        <w:rPr>
          <w:rFonts w:cs="Times New Roman"/>
        </w:rPr>
        <w:t>î</w:t>
      </w:r>
      <w:r>
        <w:t>nso</w:t>
      </w:r>
      <w:r>
        <w:rPr>
          <w:rFonts w:cs="Times New Roman"/>
        </w:rPr>
        <w:t>ţ</w:t>
      </w:r>
      <w:r>
        <w:t>este cererea de finan</w:t>
      </w:r>
      <w:r>
        <w:rPr>
          <w:rFonts w:cs="Times New Roman"/>
        </w:rPr>
        <w:t>ţ</w:t>
      </w:r>
      <w:r>
        <w:t>are este analizat</w:t>
      </w:r>
      <w:r>
        <w:rPr>
          <w:rFonts w:cs="Times New Roman"/>
        </w:rPr>
        <w:t>ă</w:t>
      </w:r>
      <w:r>
        <w:t xml:space="preserve"> pentru verificarea </w:t>
      </w:r>
      <w:r>
        <w:rPr>
          <w:rFonts w:cs="Times New Roman"/>
        </w:rPr>
        <w:t>î</w:t>
      </w:r>
      <w:r>
        <w:t xml:space="preserve">ndeplinirii criteriilor de eligibilitate </w:t>
      </w:r>
      <w:r>
        <w:rPr>
          <w:rFonts w:cs="Times New Roman"/>
        </w:rPr>
        <w:t>ş</w:t>
      </w:r>
      <w:r>
        <w:t xml:space="preserve">i pentru selectarea proiectului </w:t>
      </w:r>
      <w:r>
        <w:rPr>
          <w:rFonts w:cs="Times New Roman"/>
        </w:rPr>
        <w:t>î</w:t>
      </w:r>
      <w:r>
        <w:t>n vederea contract</w:t>
      </w:r>
      <w:r>
        <w:rPr>
          <w:rFonts w:cs="Times New Roman"/>
        </w:rPr>
        <w:t>ă</w:t>
      </w:r>
      <w:r>
        <w:t>rii;</w:t>
      </w:r>
    </w:p>
    <w:p w14:paraId="15F817D6" w14:textId="77777777" w:rsidR="00FB6DA1" w:rsidRDefault="00FB6DA1" w:rsidP="00FB6DA1">
      <w:r>
        <w:rPr>
          <w:b/>
          <w:bCs/>
        </w:rPr>
        <w:t>Fi</w:t>
      </w:r>
      <w:r>
        <w:rPr>
          <w:rFonts w:cs="Times New Roman"/>
          <w:b/>
          <w:bCs/>
        </w:rPr>
        <w:t>ş</w:t>
      </w:r>
      <w:r>
        <w:rPr>
          <w:b/>
          <w:bCs/>
        </w:rPr>
        <w:t>a m</w:t>
      </w:r>
      <w:r>
        <w:rPr>
          <w:rFonts w:cs="Times New Roman"/>
          <w:b/>
          <w:bCs/>
        </w:rPr>
        <w:t>ă</w:t>
      </w:r>
      <w:r>
        <w:rPr>
          <w:b/>
          <w:bCs/>
        </w:rPr>
        <w:t xml:space="preserve">surii </w:t>
      </w:r>
      <w:r>
        <w:t xml:space="preserve">– </w:t>
      </w:r>
      <w:r w:rsidR="00EE0CA7" w:rsidRPr="00EE0CA7">
        <w:t>Secțiune din Programul Național de Dezvoltare Rurală 2014-2020 / SDL GAL BARAGANUL DE SUD EST care descrie motivația sprijinului financiar nerambursabil oferit, obiectivele măsurii, aria de aplicare și acțiunile prevăzute, tipul de investiție, menționează categoriile de beneficiar și tipul sprijinului;</w:t>
      </w:r>
    </w:p>
    <w:p w14:paraId="69B733C6" w14:textId="77777777" w:rsidR="00854FDC" w:rsidRDefault="00FB6DA1" w:rsidP="00FB6DA1">
      <w:r>
        <w:rPr>
          <w:b/>
          <w:bCs/>
        </w:rPr>
        <w:t xml:space="preserve">Fonduri nerambursabile </w:t>
      </w:r>
      <w:r>
        <w:t xml:space="preserve">– </w:t>
      </w:r>
      <w:r w:rsidR="005B406E" w:rsidRPr="005B406E">
        <w:t xml:space="preserve">reprezinta fondurile acordate unui solicitant </w:t>
      </w:r>
      <w:r w:rsidR="002A3E69">
        <w:rPr>
          <w:rFonts w:cs="Times New Roman"/>
        </w:rPr>
        <w:t>ȋ</w:t>
      </w:r>
      <w:r w:rsidR="005B406E" w:rsidRPr="005B406E">
        <w:t>n baza unor criterii de eligibilitate pentru realizarea de investi</w:t>
      </w:r>
      <w:r w:rsidR="002A3E69">
        <w:rPr>
          <w:rFonts w:cs="Times New Roman"/>
        </w:rPr>
        <w:t>ţ</w:t>
      </w:r>
      <w:r w:rsidR="005B406E" w:rsidRPr="005B406E">
        <w:t xml:space="preserve">ii/servicii </w:t>
      </w:r>
      <w:r w:rsidR="002A3E69">
        <w:rPr>
          <w:rFonts w:cs="Times New Roman"/>
        </w:rPr>
        <w:t>ȋ</w:t>
      </w:r>
      <w:r w:rsidR="005B406E" w:rsidRPr="005B406E">
        <w:t xml:space="preserve">ncadrate </w:t>
      </w:r>
      <w:r w:rsidR="002A3E69">
        <w:rPr>
          <w:rFonts w:cs="Times New Roman"/>
        </w:rPr>
        <w:t>ȋ</w:t>
      </w:r>
      <w:r w:rsidR="005B406E" w:rsidRPr="005B406E">
        <w:t>n aria de finan</w:t>
      </w:r>
      <w:r w:rsidR="002A3E69">
        <w:rPr>
          <w:rFonts w:cs="Times New Roman"/>
        </w:rPr>
        <w:t>ţ</w:t>
      </w:r>
      <w:r w:rsidR="005B406E" w:rsidRPr="005B406E">
        <w:t>are a M</w:t>
      </w:r>
      <w:r w:rsidR="002A3E69">
        <w:rPr>
          <w:rFonts w:cs="Times New Roman"/>
        </w:rPr>
        <w:t>ă</w:t>
      </w:r>
      <w:r w:rsidR="005B406E" w:rsidRPr="005B406E">
        <w:t xml:space="preserve">surii </w:t>
      </w:r>
      <w:r w:rsidR="002A3E69">
        <w:rPr>
          <w:rFonts w:cs="Times New Roman"/>
        </w:rPr>
        <w:t>ş</w:t>
      </w:r>
      <w:r w:rsidR="005B406E" w:rsidRPr="005B406E">
        <w:t>i care nu trebuie returnate – singurele excep</w:t>
      </w:r>
      <w:r w:rsidR="002A3E69">
        <w:rPr>
          <w:rFonts w:cs="Times New Roman"/>
        </w:rPr>
        <w:t>ţ</w:t>
      </w:r>
      <w:r w:rsidR="005B406E" w:rsidRPr="005B406E">
        <w:t>ii sunt nerespectarea condi</w:t>
      </w:r>
      <w:r w:rsidR="002A3E69">
        <w:rPr>
          <w:rFonts w:cs="Times New Roman"/>
        </w:rPr>
        <w:t>ţ</w:t>
      </w:r>
      <w:r w:rsidR="005B406E" w:rsidRPr="005B406E">
        <w:t xml:space="preserve">iilor contractuale </w:t>
      </w:r>
      <w:r w:rsidR="002A3E69">
        <w:rPr>
          <w:rFonts w:cs="Times New Roman"/>
        </w:rPr>
        <w:t>ş</w:t>
      </w:r>
      <w:r w:rsidR="005B406E" w:rsidRPr="005B406E">
        <w:t>i nerealizarea investi</w:t>
      </w:r>
      <w:r w:rsidR="002A3E69">
        <w:rPr>
          <w:rFonts w:cs="Times New Roman"/>
        </w:rPr>
        <w:t>ţ</w:t>
      </w:r>
      <w:r w:rsidR="005B406E" w:rsidRPr="005B406E">
        <w:t>iei/serviciului conform proiectului aprobat de AFIR;</w:t>
      </w:r>
    </w:p>
    <w:p w14:paraId="344A1443" w14:textId="77777777" w:rsidR="00FB6DA1" w:rsidRDefault="00FB6DA1" w:rsidP="00FB6DA1">
      <w:r>
        <w:rPr>
          <w:b/>
          <w:bCs/>
        </w:rPr>
        <w:lastRenderedPageBreak/>
        <w:t xml:space="preserve">Implementare proiect </w:t>
      </w:r>
      <w:r>
        <w:t>– totalitatea activit</w:t>
      </w:r>
      <w:r w:rsidR="002A3E69">
        <w:rPr>
          <w:rFonts w:cs="Times New Roman"/>
        </w:rPr>
        <w:t>ăţ</w:t>
      </w:r>
      <w:r>
        <w:t>ilor derulate de beneficiarul FEADR de la semnarea contractului/deciziei de finan</w:t>
      </w:r>
      <w:r>
        <w:rPr>
          <w:rFonts w:cs="Times New Roman"/>
        </w:rPr>
        <w:t>ţ</w:t>
      </w:r>
      <w:r>
        <w:t>are p</w:t>
      </w:r>
      <w:r w:rsidR="00C84CBD">
        <w:rPr>
          <w:rFonts w:cs="Times New Roman"/>
        </w:rPr>
        <w:t>ȃ</w:t>
      </w:r>
      <w:r>
        <w:t>n</w:t>
      </w:r>
      <w:r w:rsidR="00C84CBD">
        <w:rPr>
          <w:rFonts w:cs="Times New Roman"/>
        </w:rPr>
        <w:t>ă</w:t>
      </w:r>
      <w:r>
        <w:t xml:space="preserve"> la data depunerii ultimei tran</w:t>
      </w:r>
      <w:r w:rsidR="00C84CBD">
        <w:rPr>
          <w:rFonts w:cs="Times New Roman"/>
        </w:rPr>
        <w:t>ş</w:t>
      </w:r>
      <w:r>
        <w:t>e de plat</w:t>
      </w:r>
      <w:r>
        <w:rPr>
          <w:rFonts w:cs="Times New Roman"/>
        </w:rPr>
        <w:t>ă</w:t>
      </w:r>
      <w:r>
        <w:t>;</w:t>
      </w:r>
    </w:p>
    <w:p w14:paraId="18F8264F" w14:textId="77777777" w:rsidR="00EE0CA7" w:rsidRDefault="00FB6DA1" w:rsidP="00FB6DA1">
      <w:r>
        <w:rPr>
          <w:b/>
        </w:rPr>
        <w:t>LEADER</w:t>
      </w:r>
      <w:r>
        <w:t xml:space="preserve"> – </w:t>
      </w:r>
      <w:r w:rsidR="00EE0CA7" w:rsidRPr="00EE0CA7">
        <w:t>Măsura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14:paraId="02E2619F" w14:textId="77777777" w:rsidR="00FB6DA1" w:rsidRDefault="00FB6DA1" w:rsidP="00FB6DA1">
      <w:r>
        <w:rPr>
          <w:b/>
          <w:bCs/>
        </w:rPr>
        <w:t xml:space="preserve">Modernizare </w:t>
      </w:r>
      <w:r>
        <w:t>– cuprinde lucr</w:t>
      </w:r>
      <w:r>
        <w:rPr>
          <w:rFonts w:cs="Times New Roman"/>
        </w:rPr>
        <w:t>ă</w:t>
      </w:r>
      <w:r>
        <w:t>rile de construc</w:t>
      </w:r>
      <w:r>
        <w:rPr>
          <w:rFonts w:cs="Times New Roman"/>
        </w:rPr>
        <w:t>ţ</w:t>
      </w:r>
      <w:r>
        <w:t>ii ‐</w:t>
      </w:r>
      <w:r w:rsidR="00142B56">
        <w:t xml:space="preserve"> </w:t>
      </w:r>
      <w:r>
        <w:t xml:space="preserve">montaj </w:t>
      </w:r>
      <w:r>
        <w:rPr>
          <w:rFonts w:cs="Times New Roman"/>
        </w:rPr>
        <w:t>ş</w:t>
      </w:r>
      <w:r>
        <w:t>i instala</w:t>
      </w:r>
      <w:r>
        <w:rPr>
          <w:rFonts w:cs="Times New Roman"/>
        </w:rPr>
        <w:t>ţ</w:t>
      </w:r>
      <w:r>
        <w:t xml:space="preserve">ii privind reabilitarea infrastructurii </w:t>
      </w:r>
      <w:r>
        <w:rPr>
          <w:rFonts w:cs="Times New Roman"/>
        </w:rPr>
        <w:t>ş</w:t>
      </w:r>
      <w:r>
        <w:t>i/sau consolidarea construc</w:t>
      </w:r>
      <w:r>
        <w:rPr>
          <w:rFonts w:cs="Times New Roman"/>
        </w:rPr>
        <w:t>ţ</w:t>
      </w:r>
      <w:r>
        <w:t>iilor, reutilarea/dotarea, extinderea (dac</w:t>
      </w:r>
      <w:r>
        <w:rPr>
          <w:rFonts w:cs="Times New Roman"/>
        </w:rPr>
        <w:t>ă</w:t>
      </w:r>
      <w:r>
        <w:t xml:space="preserve"> este cazul)</w:t>
      </w:r>
      <w:r w:rsidR="00547EA4">
        <w:t xml:space="preserve"> </w:t>
      </w:r>
      <w:r>
        <w:t>apar</w:t>
      </w:r>
      <w:r>
        <w:rPr>
          <w:rFonts w:cs="Times New Roman"/>
        </w:rPr>
        <w:t>ţ</w:t>
      </w:r>
      <w:r>
        <w:t>in</w:t>
      </w:r>
      <w:r>
        <w:rPr>
          <w:rFonts w:cs="Times New Roman"/>
        </w:rPr>
        <w:t>â</w:t>
      </w:r>
      <w:r>
        <w:t>nd tipurilor de investi</w:t>
      </w:r>
      <w:r>
        <w:rPr>
          <w:rFonts w:cs="Times New Roman"/>
        </w:rPr>
        <w:t>ţ</w:t>
      </w:r>
      <w:r>
        <w:t>ii derulate prin m</w:t>
      </w:r>
      <w:r>
        <w:rPr>
          <w:rFonts w:cs="Times New Roman"/>
        </w:rPr>
        <w:t>ă</w:t>
      </w:r>
      <w:r>
        <w:t>sura, care se realizeaz</w:t>
      </w:r>
      <w:r>
        <w:rPr>
          <w:rFonts w:cs="Times New Roman"/>
        </w:rPr>
        <w:t>ă</w:t>
      </w:r>
      <w:r>
        <w:t xml:space="preserve"> pe amplasamentele existente, far</w:t>
      </w:r>
      <w:r>
        <w:rPr>
          <w:rFonts w:cs="Times New Roman"/>
        </w:rPr>
        <w:t>ă</w:t>
      </w:r>
      <w:r>
        <w:t xml:space="preserve"> modificarea destina</w:t>
      </w:r>
      <w:r>
        <w:rPr>
          <w:rFonts w:cs="Times New Roman"/>
        </w:rPr>
        <w:t>ţ</w:t>
      </w:r>
      <w:r>
        <w:t>iei/func</w:t>
      </w:r>
      <w:r>
        <w:rPr>
          <w:rFonts w:cs="Times New Roman"/>
        </w:rPr>
        <w:t>ţ</w:t>
      </w:r>
      <w:r>
        <w:t>ionabilit</w:t>
      </w:r>
      <w:r>
        <w:rPr>
          <w:rFonts w:cs="Times New Roman"/>
        </w:rPr>
        <w:t>ăţ</w:t>
      </w:r>
      <w:r>
        <w:t>ii ini</w:t>
      </w:r>
      <w:r>
        <w:rPr>
          <w:rFonts w:cs="Times New Roman"/>
        </w:rPr>
        <w:t>ţ</w:t>
      </w:r>
      <w:r>
        <w:t>iale.</w:t>
      </w:r>
    </w:p>
    <w:p w14:paraId="41C7B7BA" w14:textId="77777777" w:rsidR="00FB6DA1" w:rsidRDefault="00FF18E8" w:rsidP="00FB6DA1">
      <w:pPr>
        <w:rPr>
          <w:rFonts w:cs="Times New Roman"/>
          <w:szCs w:val="24"/>
        </w:rPr>
      </w:pPr>
      <w:r>
        <w:rPr>
          <w:rFonts w:cs="Times New Roman"/>
          <w:b/>
          <w:szCs w:val="24"/>
        </w:rPr>
        <w:t>Perioada de i</w:t>
      </w:r>
      <w:r w:rsidR="00FB6DA1" w:rsidRPr="000F1F0A">
        <w:rPr>
          <w:rFonts w:cs="Times New Roman"/>
          <w:b/>
          <w:szCs w:val="24"/>
        </w:rPr>
        <w:t>mplementare</w:t>
      </w:r>
      <w:r w:rsidR="003708B5">
        <w:rPr>
          <w:rFonts w:cs="Times New Roman"/>
          <w:b/>
          <w:szCs w:val="24"/>
        </w:rPr>
        <w:t xml:space="preserve"> </w:t>
      </w:r>
      <w:r w:rsidR="00FB6DA1">
        <w:rPr>
          <w:rFonts w:cs="Times New Roman"/>
          <w:szCs w:val="24"/>
        </w:rPr>
        <w:t>– reprezintă totalitatea activităţilor efectuate de beneficiarul FEADR de la semnarea contractului/deciziei de finanţare până la data depunerii ultimei tranşe de plată.</w:t>
      </w:r>
    </w:p>
    <w:p w14:paraId="25E01F6F" w14:textId="77777777" w:rsidR="00D40CA3" w:rsidRDefault="00FB6DA1" w:rsidP="00FB6DA1">
      <w:pPr>
        <w:rPr>
          <w:rFonts w:cs="Times New Roman"/>
          <w:szCs w:val="24"/>
        </w:rPr>
      </w:pPr>
      <w:r>
        <w:rPr>
          <w:rFonts w:cs="Times New Roman"/>
          <w:b/>
          <w:szCs w:val="24"/>
        </w:rPr>
        <w:t>Investiţie nou</w:t>
      </w:r>
      <w:r w:rsidR="00750FEF">
        <w:rPr>
          <w:rFonts w:cs="Times New Roman"/>
          <w:b/>
          <w:szCs w:val="24"/>
        </w:rPr>
        <w:t>ă</w:t>
      </w:r>
      <w:r>
        <w:rPr>
          <w:rFonts w:cs="Times New Roman"/>
          <w:szCs w:val="24"/>
        </w:rPr>
        <w:t xml:space="preserve"> </w:t>
      </w:r>
      <w:r w:rsidR="00D40CA3">
        <w:rPr>
          <w:rFonts w:cs="Times New Roman"/>
          <w:szCs w:val="24"/>
        </w:rPr>
        <w:t xml:space="preserve">- </w:t>
      </w:r>
      <w:r w:rsidR="00D40CA3" w:rsidRPr="00D40CA3">
        <w:rPr>
          <w:rFonts w:cs="Times New Roman"/>
          <w:szCs w:val="24"/>
        </w:rPr>
        <w:t>cuprinde lucr</w:t>
      </w:r>
      <m:oMath>
        <m:r>
          <w:rPr>
            <w:rFonts w:ascii="Cambria Math" w:hAnsi="Cambria Math" w:cs="Times New Roman"/>
            <w:szCs w:val="24"/>
          </w:rPr>
          <m:t>ă</m:t>
        </m:r>
      </m:oMath>
      <w:r w:rsidR="00D40CA3" w:rsidRPr="00D40CA3">
        <w:rPr>
          <w:rFonts w:cs="Times New Roman"/>
          <w:szCs w:val="24"/>
        </w:rPr>
        <w:t>rile de construc</w:t>
      </w:r>
      <w:r w:rsidR="00E73D18">
        <w:rPr>
          <w:rFonts w:cs="Times New Roman"/>
          <w:szCs w:val="24"/>
        </w:rPr>
        <w:t>ţ</w:t>
      </w:r>
      <w:r w:rsidR="00D40CA3" w:rsidRPr="00D40CA3">
        <w:rPr>
          <w:rFonts w:cs="Times New Roman"/>
          <w:szCs w:val="24"/>
        </w:rPr>
        <w:t>ii-montaj, utilaje, instala</w:t>
      </w:r>
      <w:r w:rsidR="00E73D18">
        <w:rPr>
          <w:rFonts w:cs="Times New Roman"/>
          <w:szCs w:val="24"/>
        </w:rPr>
        <w:t>ţ</w:t>
      </w:r>
      <w:r w:rsidR="00D40CA3" w:rsidRPr="00D40CA3">
        <w:rPr>
          <w:rFonts w:cs="Times New Roman"/>
          <w:szCs w:val="24"/>
        </w:rPr>
        <w:t xml:space="preserve">ii, echipamente </w:t>
      </w:r>
      <w:r w:rsidR="00E73D18">
        <w:rPr>
          <w:rFonts w:cs="Times New Roman"/>
          <w:szCs w:val="24"/>
        </w:rPr>
        <w:t>ş</w:t>
      </w:r>
      <w:r w:rsidR="00D40CA3" w:rsidRPr="00D40CA3">
        <w:rPr>
          <w:rFonts w:cs="Times New Roman"/>
          <w:szCs w:val="24"/>
        </w:rPr>
        <w:t>i/sau dot</w:t>
      </w:r>
      <w:r w:rsidR="00E73D18">
        <w:rPr>
          <w:rFonts w:cs="Times New Roman"/>
          <w:szCs w:val="24"/>
        </w:rPr>
        <w:t>ă</w:t>
      </w:r>
      <w:r w:rsidR="00D40CA3" w:rsidRPr="00D40CA3">
        <w:rPr>
          <w:rFonts w:cs="Times New Roman"/>
          <w:szCs w:val="24"/>
        </w:rPr>
        <w:t>ri, care se realizeaza pentru construc</w:t>
      </w:r>
      <w:r w:rsidR="00E73D18">
        <w:rPr>
          <w:rFonts w:cs="Times New Roman"/>
          <w:szCs w:val="24"/>
        </w:rPr>
        <w:t>ţ</w:t>
      </w:r>
      <w:r w:rsidR="00D40CA3" w:rsidRPr="00D40CA3">
        <w:rPr>
          <w:rFonts w:cs="Times New Roman"/>
          <w:szCs w:val="24"/>
        </w:rPr>
        <w:t>ii noi sau pentru construc</w:t>
      </w:r>
      <w:r w:rsidR="00E73D18">
        <w:rPr>
          <w:rFonts w:cs="Times New Roman"/>
          <w:szCs w:val="24"/>
        </w:rPr>
        <w:t>ţ</w:t>
      </w:r>
      <w:r w:rsidR="00D40CA3" w:rsidRPr="00D40CA3">
        <w:rPr>
          <w:rFonts w:cs="Times New Roman"/>
          <w:szCs w:val="24"/>
        </w:rPr>
        <w:t>iile existente c</w:t>
      </w:r>
      <w:r w:rsidR="00E73D18">
        <w:rPr>
          <w:rFonts w:cs="Times New Roman"/>
          <w:szCs w:val="24"/>
        </w:rPr>
        <w:t>ă</w:t>
      </w:r>
      <w:r w:rsidR="00D40CA3" w:rsidRPr="00D40CA3">
        <w:rPr>
          <w:rFonts w:cs="Times New Roman"/>
          <w:szCs w:val="24"/>
        </w:rPr>
        <w:t>rora li se schimb</w:t>
      </w:r>
      <w:r w:rsidR="00E73D18">
        <w:rPr>
          <w:rFonts w:cs="Times New Roman"/>
          <w:szCs w:val="24"/>
        </w:rPr>
        <w:t>ă</w:t>
      </w:r>
      <w:r w:rsidR="00D40CA3" w:rsidRPr="00D40CA3">
        <w:rPr>
          <w:rFonts w:cs="Times New Roman"/>
          <w:szCs w:val="24"/>
        </w:rPr>
        <w:t xml:space="preserve"> destina</w:t>
      </w:r>
      <w:r w:rsidR="00E73D18">
        <w:rPr>
          <w:rFonts w:cs="Times New Roman"/>
          <w:szCs w:val="24"/>
        </w:rPr>
        <w:t>ţ</w:t>
      </w:r>
      <w:r w:rsidR="00D40CA3" w:rsidRPr="00D40CA3">
        <w:rPr>
          <w:rFonts w:cs="Times New Roman"/>
          <w:szCs w:val="24"/>
        </w:rPr>
        <w:t>ia sau pentru construc</w:t>
      </w:r>
      <w:r w:rsidR="00CB63FA">
        <w:rPr>
          <w:rFonts w:cs="Times New Roman"/>
          <w:szCs w:val="24"/>
        </w:rPr>
        <w:t>ţ</w:t>
      </w:r>
      <w:r w:rsidR="00D40CA3" w:rsidRPr="00D40CA3">
        <w:rPr>
          <w:rFonts w:cs="Times New Roman"/>
          <w:szCs w:val="24"/>
        </w:rPr>
        <w:t>ii apar</w:t>
      </w:r>
      <w:r w:rsidR="00CB63FA">
        <w:rPr>
          <w:rFonts w:cs="Times New Roman"/>
          <w:szCs w:val="24"/>
        </w:rPr>
        <w:t>ţ</w:t>
      </w:r>
      <w:r w:rsidR="00D40CA3" w:rsidRPr="00D40CA3">
        <w:rPr>
          <w:rFonts w:cs="Times New Roman"/>
          <w:szCs w:val="24"/>
        </w:rPr>
        <w:t>in</w:t>
      </w:r>
      <w:r w:rsidR="00CB63FA">
        <w:rPr>
          <w:rFonts w:cs="Times New Roman"/>
          <w:szCs w:val="24"/>
        </w:rPr>
        <w:t>ȃ</w:t>
      </w:r>
      <w:r w:rsidR="00D40CA3" w:rsidRPr="00D40CA3">
        <w:rPr>
          <w:rFonts w:cs="Times New Roman"/>
          <w:szCs w:val="24"/>
        </w:rPr>
        <w:t xml:space="preserve">nd </w:t>
      </w:r>
      <w:r w:rsidR="00CB63FA">
        <w:rPr>
          <w:rFonts w:cs="Times New Roman"/>
          <w:szCs w:val="24"/>
        </w:rPr>
        <w:t>ȋ</w:t>
      </w:r>
      <w:r w:rsidR="00D40CA3" w:rsidRPr="00D40CA3">
        <w:rPr>
          <w:rFonts w:cs="Times New Roman"/>
          <w:szCs w:val="24"/>
        </w:rPr>
        <w:t>ntreprinderilor c</w:t>
      </w:r>
      <w:r w:rsidR="00CB63FA">
        <w:rPr>
          <w:rFonts w:cs="Times New Roman"/>
          <w:szCs w:val="24"/>
        </w:rPr>
        <w:t>ă</w:t>
      </w:r>
      <w:r w:rsidR="00D40CA3" w:rsidRPr="00D40CA3">
        <w:rPr>
          <w:rFonts w:cs="Times New Roman"/>
          <w:szCs w:val="24"/>
        </w:rPr>
        <w:t>rora li s-au retras autoriza</w:t>
      </w:r>
      <w:r w:rsidR="00CB63FA">
        <w:rPr>
          <w:rFonts w:cs="Times New Roman"/>
          <w:szCs w:val="24"/>
        </w:rPr>
        <w:t>ţ</w:t>
      </w:r>
      <w:r w:rsidR="00D40CA3" w:rsidRPr="00D40CA3">
        <w:rPr>
          <w:rFonts w:cs="Times New Roman"/>
          <w:szCs w:val="24"/>
        </w:rPr>
        <w:t>iile de func</w:t>
      </w:r>
      <w:r w:rsidR="00CB63FA">
        <w:rPr>
          <w:rFonts w:cs="Times New Roman"/>
          <w:szCs w:val="24"/>
        </w:rPr>
        <w:t>ţ</w:t>
      </w:r>
      <w:r w:rsidR="00D40CA3" w:rsidRPr="00D40CA3">
        <w:rPr>
          <w:rFonts w:cs="Times New Roman"/>
          <w:szCs w:val="24"/>
        </w:rPr>
        <w:t xml:space="preserve">ionare </w:t>
      </w:r>
      <w:r w:rsidR="00CB63FA">
        <w:rPr>
          <w:rFonts w:cs="Times New Roman"/>
          <w:szCs w:val="24"/>
        </w:rPr>
        <w:t>ş</w:t>
      </w:r>
      <w:r w:rsidR="00D40CA3" w:rsidRPr="00D40CA3">
        <w:rPr>
          <w:rFonts w:cs="Times New Roman"/>
          <w:szCs w:val="24"/>
        </w:rPr>
        <w:t>i nu-</w:t>
      </w:r>
      <w:r w:rsidR="00CB63FA">
        <w:rPr>
          <w:rFonts w:cs="Times New Roman"/>
          <w:szCs w:val="24"/>
        </w:rPr>
        <w:t>ş</w:t>
      </w:r>
      <w:r w:rsidR="00D40CA3" w:rsidRPr="00D40CA3">
        <w:rPr>
          <w:rFonts w:cs="Times New Roman"/>
          <w:szCs w:val="24"/>
        </w:rPr>
        <w:t>i schimb</w:t>
      </w:r>
      <w:r w:rsidR="00CB63FA">
        <w:rPr>
          <w:rFonts w:cs="Times New Roman"/>
          <w:szCs w:val="24"/>
        </w:rPr>
        <w:t>ă</w:t>
      </w:r>
      <w:r w:rsidR="00D40CA3" w:rsidRPr="00D40CA3">
        <w:rPr>
          <w:rFonts w:cs="Times New Roman"/>
          <w:szCs w:val="24"/>
        </w:rPr>
        <w:t xml:space="preserve"> destina</w:t>
      </w:r>
      <w:r w:rsidR="00CB63FA">
        <w:rPr>
          <w:rFonts w:cs="Times New Roman"/>
          <w:szCs w:val="24"/>
        </w:rPr>
        <w:t>ţ</w:t>
      </w:r>
      <w:r w:rsidR="00D40CA3" w:rsidRPr="00D40CA3">
        <w:rPr>
          <w:rFonts w:cs="Times New Roman"/>
          <w:szCs w:val="24"/>
        </w:rPr>
        <w:t>ia ini</w:t>
      </w:r>
      <w:r w:rsidR="00CB63FA">
        <w:rPr>
          <w:rFonts w:cs="Times New Roman"/>
          <w:szCs w:val="24"/>
        </w:rPr>
        <w:t>ţ</w:t>
      </w:r>
      <w:r w:rsidR="00D40CA3" w:rsidRPr="00D40CA3">
        <w:rPr>
          <w:rFonts w:cs="Times New Roman"/>
          <w:szCs w:val="24"/>
        </w:rPr>
        <w:t>ial</w:t>
      </w:r>
      <w:r w:rsidR="00CB63FA">
        <w:rPr>
          <w:rFonts w:cs="Times New Roman"/>
          <w:szCs w:val="24"/>
        </w:rPr>
        <w:t>ă</w:t>
      </w:r>
    </w:p>
    <w:p w14:paraId="2222AD08" w14:textId="77777777" w:rsidR="00FB6DA1" w:rsidRDefault="00FB6DA1" w:rsidP="00FB6DA1">
      <w:r>
        <w:rPr>
          <w:b/>
        </w:rPr>
        <w:t>Rata sprijinului</w:t>
      </w:r>
      <w:r>
        <w:t xml:space="preserve"> – </w:t>
      </w:r>
      <w:r>
        <w:rPr>
          <w:rFonts w:cs="Times New Roman"/>
        </w:rPr>
        <w:t>î</w:t>
      </w:r>
      <w:r>
        <w:t>nseamna rata contribu</w:t>
      </w:r>
      <w:r>
        <w:rPr>
          <w:rFonts w:cs="Times New Roman"/>
        </w:rPr>
        <w:t>ţ</w:t>
      </w:r>
      <w:r>
        <w:t>iei publice la o opera</w:t>
      </w:r>
      <w:r>
        <w:rPr>
          <w:rFonts w:cs="Times New Roman"/>
        </w:rPr>
        <w:t>ţ</w:t>
      </w:r>
      <w:r>
        <w:t>iune.</w:t>
      </w:r>
    </w:p>
    <w:p w14:paraId="2754DF3A" w14:textId="77777777" w:rsidR="00FB6DA1" w:rsidRDefault="00FB6DA1" w:rsidP="00FB6DA1">
      <w:r>
        <w:rPr>
          <w:b/>
          <w:bCs/>
        </w:rPr>
        <w:t xml:space="preserve">Solicitant </w:t>
      </w:r>
      <w:r>
        <w:t>– persoana juridic</w:t>
      </w:r>
      <w:r>
        <w:rPr>
          <w:rFonts w:cs="Times New Roman"/>
        </w:rPr>
        <w:t>ă</w:t>
      </w:r>
      <w:r>
        <w:t>/</w:t>
      </w:r>
      <w:r w:rsidR="00C26521">
        <w:t>persoană fizică autorizată</w:t>
      </w:r>
      <w:r>
        <w:t>, poten</w:t>
      </w:r>
      <w:r>
        <w:rPr>
          <w:rFonts w:cs="Times New Roman"/>
        </w:rPr>
        <w:t>ţ</w:t>
      </w:r>
      <w:r>
        <w:t>ial beneficiar al sprijinului nerambursabil din FEADR;</w:t>
      </w:r>
    </w:p>
    <w:p w14:paraId="7E048D4E" w14:textId="77777777" w:rsidR="00C97491" w:rsidRDefault="00C97491" w:rsidP="00FB6DA1">
      <w:r w:rsidRPr="00C97491">
        <w:rPr>
          <w:b/>
        </w:rPr>
        <w:t>Subm</w:t>
      </w:r>
      <w:r w:rsidR="00D74396">
        <w:rPr>
          <w:b/>
        </w:rPr>
        <w:t>ă</w:t>
      </w:r>
      <w:r w:rsidRPr="00C97491">
        <w:rPr>
          <w:b/>
        </w:rPr>
        <w:t>sura</w:t>
      </w:r>
      <w:r w:rsidRPr="00C97491">
        <w:t xml:space="preserve"> – define</w:t>
      </w:r>
      <w:r w:rsidR="00EE0CA7">
        <w:rPr>
          <w:lang w:val="ro-RO"/>
        </w:rPr>
        <w:t>ș</w:t>
      </w:r>
      <w:r w:rsidRPr="00C97491">
        <w:t>te aria de finan</w:t>
      </w:r>
      <w:r w:rsidR="004009C6">
        <w:rPr>
          <w:rFonts w:cs="Times New Roman"/>
        </w:rPr>
        <w:t>ţ</w:t>
      </w:r>
      <w:r w:rsidRPr="00C97491">
        <w:t>are prin care se poate acorda o suma forfetar</w:t>
      </w:r>
      <w:r w:rsidR="004009C6">
        <w:rPr>
          <w:rFonts w:cs="Times New Roman"/>
        </w:rPr>
        <w:t>ă</w:t>
      </w:r>
      <w:r w:rsidRPr="00C97491">
        <w:t xml:space="preserve"> proiectelor (reprezint</w:t>
      </w:r>
      <w:r w:rsidR="002D6A7B">
        <w:rPr>
          <w:rFonts w:cs="Times New Roman"/>
        </w:rPr>
        <w:t>ă</w:t>
      </w:r>
      <w:r w:rsidRPr="00C97491">
        <w:t xml:space="preserve"> o suma de activit</w:t>
      </w:r>
      <w:r w:rsidR="002D6A7B">
        <w:rPr>
          <w:rFonts w:cs="Times New Roman"/>
        </w:rPr>
        <w:t>ăţ</w:t>
      </w:r>
      <w:r w:rsidRPr="00C97491">
        <w:t>i finan</w:t>
      </w:r>
      <w:r w:rsidR="002D6A7B">
        <w:rPr>
          <w:rFonts w:cs="Times New Roman"/>
        </w:rPr>
        <w:t>ţ</w:t>
      </w:r>
      <w:r w:rsidRPr="00C97491">
        <w:t>ate prin fonduri nerambursabile)</w:t>
      </w:r>
    </w:p>
    <w:p w14:paraId="0FADF65B" w14:textId="77777777" w:rsidR="00FB6DA1" w:rsidRDefault="00FB6DA1" w:rsidP="00FB6DA1">
      <w:r>
        <w:rPr>
          <w:b/>
          <w:bCs/>
        </w:rPr>
        <w:t xml:space="preserve">Valoare eligibila a proiectului </w:t>
      </w:r>
      <w:r>
        <w:t>– suma cheltuielilor pentru bunuri, servicii, lucr</w:t>
      </w:r>
      <w:r>
        <w:rPr>
          <w:rFonts w:cs="Times New Roman"/>
        </w:rPr>
        <w:t>ă</w:t>
      </w:r>
      <w:r>
        <w:t xml:space="preserve">ri care se </w:t>
      </w:r>
      <w:r>
        <w:rPr>
          <w:rFonts w:cs="Times New Roman"/>
        </w:rPr>
        <w:t>î</w:t>
      </w:r>
      <w:r>
        <w:t>ncadreaz</w:t>
      </w:r>
      <w:r>
        <w:rPr>
          <w:rFonts w:cs="Times New Roman"/>
        </w:rPr>
        <w:t>ă</w:t>
      </w:r>
      <w:r>
        <w:t xml:space="preserve"> </w:t>
      </w:r>
      <w:r>
        <w:rPr>
          <w:rFonts w:cs="Times New Roman"/>
        </w:rPr>
        <w:t>î</w:t>
      </w:r>
      <w:r>
        <w:t>n Lista cheltuielilor eligibile precizat</w:t>
      </w:r>
      <w:r>
        <w:rPr>
          <w:rFonts w:cs="Times New Roman"/>
        </w:rPr>
        <w:t>ă</w:t>
      </w:r>
      <w:r>
        <w:t xml:space="preserve"> </w:t>
      </w:r>
      <w:r>
        <w:rPr>
          <w:rFonts w:cs="Times New Roman"/>
        </w:rPr>
        <w:t>î</w:t>
      </w:r>
      <w:r>
        <w:t xml:space="preserve">n prezentul </w:t>
      </w:r>
      <w:r w:rsidR="00483E18">
        <w:t>ghid</w:t>
      </w:r>
      <w:r>
        <w:t xml:space="preserve"> </w:t>
      </w:r>
      <w:r>
        <w:rPr>
          <w:rFonts w:cs="Times New Roman"/>
        </w:rPr>
        <w:t>ş</w:t>
      </w:r>
      <w:r>
        <w:t xml:space="preserve">i care pot fi decontate prin FEADR; </w:t>
      </w:r>
    </w:p>
    <w:p w14:paraId="1FD0AED8" w14:textId="77777777" w:rsidR="00FB6DA1" w:rsidRDefault="00FB6DA1" w:rsidP="00FB6DA1">
      <w:r>
        <w:rPr>
          <w:b/>
          <w:bCs/>
        </w:rPr>
        <w:t>Valoarea neeligibil</w:t>
      </w:r>
      <w:r>
        <w:rPr>
          <w:rFonts w:cs="Times New Roman"/>
          <w:b/>
          <w:bCs/>
        </w:rPr>
        <w:t>ă</w:t>
      </w:r>
      <w:r>
        <w:rPr>
          <w:b/>
          <w:bCs/>
        </w:rPr>
        <w:t xml:space="preserve"> a proiectului </w:t>
      </w:r>
      <w:r>
        <w:t>– reprezint</w:t>
      </w:r>
      <w:r>
        <w:rPr>
          <w:rFonts w:cs="Times New Roman"/>
        </w:rPr>
        <w:t>ă</w:t>
      </w:r>
      <w:r>
        <w:t xml:space="preserve"> suma cheltuielilor pentru bunuri, servicii </w:t>
      </w:r>
      <m:oMath>
        <m:r>
          <w:rPr>
            <w:rFonts w:ascii="Cambria Math" w:hAnsi="Cambria Math"/>
          </w:rPr>
          <m:t>ş</m:t>
        </m:r>
      </m:oMath>
      <w:r>
        <w:t>i/ sau lucr</w:t>
      </w:r>
      <w:r>
        <w:rPr>
          <w:rFonts w:cs="Times New Roman"/>
        </w:rPr>
        <w:t>ă</w:t>
      </w:r>
      <w:r>
        <w:t xml:space="preserve">ri care sunt </w:t>
      </w:r>
      <w:r>
        <w:rPr>
          <w:rFonts w:cs="Times New Roman"/>
        </w:rPr>
        <w:t>î</w:t>
      </w:r>
      <w:r>
        <w:t xml:space="preserve">ncadrate </w:t>
      </w:r>
      <w:r>
        <w:rPr>
          <w:rFonts w:cs="Times New Roman"/>
        </w:rPr>
        <w:t>î</w:t>
      </w:r>
      <w:r>
        <w:t xml:space="preserve">n Lista cheltuielilor neeligibile precizata </w:t>
      </w:r>
      <w:r>
        <w:rPr>
          <w:rFonts w:cs="Times New Roman"/>
        </w:rPr>
        <w:t>î</w:t>
      </w:r>
      <w:r>
        <w:t xml:space="preserve">n prezentul </w:t>
      </w:r>
      <w:r w:rsidR="00483E18">
        <w:t>ghid</w:t>
      </w:r>
      <w:r>
        <w:t xml:space="preserve"> </w:t>
      </w:r>
      <w:r>
        <w:rPr>
          <w:rFonts w:cs="Times New Roman"/>
        </w:rPr>
        <w:t>ş</w:t>
      </w:r>
      <w:r>
        <w:t xml:space="preserve">i, ca atare, nu pot fi decontate prin FEADR; cheltuielile neeligibile nu vor fi luate </w:t>
      </w:r>
      <w:r>
        <w:rPr>
          <w:rFonts w:cs="Times New Roman"/>
        </w:rPr>
        <w:t>î</w:t>
      </w:r>
      <w:r>
        <w:t>n calcul pentru</w:t>
      </w:r>
    </w:p>
    <w:p w14:paraId="23D04746" w14:textId="77777777" w:rsidR="00FB6DA1" w:rsidRDefault="00FB6DA1" w:rsidP="00FB6DA1">
      <w:r>
        <w:t>stabilirea procentului de cofinan</w:t>
      </w:r>
      <w:r>
        <w:rPr>
          <w:rFonts w:cs="Times New Roman"/>
        </w:rPr>
        <w:t>ţ</w:t>
      </w:r>
      <w:r>
        <w:t>are public</w:t>
      </w:r>
      <w:r>
        <w:rPr>
          <w:rFonts w:cs="Times New Roman"/>
        </w:rPr>
        <w:t>ă</w:t>
      </w:r>
      <w:r>
        <w:t>; cheltuielile neeligibile vor fi suportate financiar integral de catre beneficiarul proiectului;</w:t>
      </w:r>
    </w:p>
    <w:p w14:paraId="084B01C1" w14:textId="77777777" w:rsidR="00FB6DA1" w:rsidRDefault="00FB6DA1" w:rsidP="00FB6DA1">
      <w:r>
        <w:rPr>
          <w:b/>
          <w:bCs/>
        </w:rPr>
        <w:t xml:space="preserve">Valoare totala a proiectului </w:t>
      </w:r>
      <w:r>
        <w:t xml:space="preserve">– suma cheltuielilor eligibile </w:t>
      </w:r>
      <w:r>
        <w:rPr>
          <w:rFonts w:cs="Times New Roman"/>
        </w:rPr>
        <w:t>ş</w:t>
      </w:r>
      <w:r>
        <w:t xml:space="preserve">i neeligibile </w:t>
      </w:r>
      <w:bookmarkEnd w:id="9"/>
      <w:r w:rsidR="00D454FD">
        <w:t>ale proiectului</w:t>
      </w:r>
    </w:p>
    <w:p w14:paraId="408EFADE" w14:textId="77777777" w:rsidR="00566ADB" w:rsidRDefault="00566ADB" w:rsidP="00566ADB">
      <w:r w:rsidRPr="00566ADB">
        <w:rPr>
          <w:b/>
        </w:rPr>
        <w:lastRenderedPageBreak/>
        <w:t>Perioada de derulare a proiectului</w:t>
      </w:r>
      <w:r>
        <w:t xml:space="preserve"> – reprezint</w:t>
      </w:r>
      <w:r w:rsidR="002F0ADB">
        <w:rPr>
          <w:rFonts w:cs="Times New Roman"/>
        </w:rPr>
        <w:t>ă</w:t>
      </w:r>
      <w:r>
        <w:t xml:space="preserve"> totalitatea activit</w:t>
      </w:r>
      <w:r w:rsidR="002F0ADB">
        <w:rPr>
          <w:rFonts w:cs="Times New Roman"/>
        </w:rPr>
        <w:t>ăţ</w:t>
      </w:r>
      <w:r>
        <w:t>ilor efectuate de beneficiarul FEADR de la semnarea Contractului de Finan</w:t>
      </w:r>
      <w:r w:rsidR="002F0ADB">
        <w:rPr>
          <w:rFonts w:cs="Times New Roman"/>
        </w:rPr>
        <w:t>ţ</w:t>
      </w:r>
      <w:r>
        <w:t>are p</w:t>
      </w:r>
      <w:r w:rsidR="002F0ADB">
        <w:rPr>
          <w:rFonts w:cs="Times New Roman"/>
        </w:rPr>
        <w:t>ȃ</w:t>
      </w:r>
      <w:r>
        <w:t>n</w:t>
      </w:r>
      <w:r w:rsidR="002F0ADB">
        <w:rPr>
          <w:rFonts w:cs="Times New Roman"/>
        </w:rPr>
        <w:t>ă</w:t>
      </w:r>
      <w:r>
        <w:t xml:space="preserve"> la finalul perioadei de monitorizare a proiectului.</w:t>
      </w:r>
    </w:p>
    <w:p w14:paraId="483AE180" w14:textId="77777777" w:rsidR="00566ADB" w:rsidRDefault="00566ADB" w:rsidP="00566ADB">
      <w:r w:rsidRPr="00566ADB">
        <w:rPr>
          <w:b/>
        </w:rPr>
        <w:t>Durata de execu</w:t>
      </w:r>
      <w:r w:rsidR="002F0ADB">
        <w:rPr>
          <w:rFonts w:cs="Times New Roman"/>
          <w:b/>
        </w:rPr>
        <w:t>ţ</w:t>
      </w:r>
      <w:r w:rsidRPr="00566ADB">
        <w:rPr>
          <w:b/>
        </w:rPr>
        <w:t>ie a Contractului de finan</w:t>
      </w:r>
      <w:r w:rsidR="002F0ADB">
        <w:rPr>
          <w:rFonts w:cs="Times New Roman"/>
          <w:b/>
        </w:rPr>
        <w:t>ţ</w:t>
      </w:r>
      <w:r w:rsidRPr="00566ADB">
        <w:rPr>
          <w:b/>
        </w:rPr>
        <w:t>are</w:t>
      </w:r>
      <w:r>
        <w:rPr>
          <w:b/>
        </w:rPr>
        <w:t xml:space="preserve"> – </w:t>
      </w:r>
      <w:r>
        <w:t xml:space="preserve"> cuprinde durata de implementare a proiectului la care se adauga </w:t>
      </w:r>
      <w:r w:rsidR="002F0ADB">
        <w:rPr>
          <w:rFonts w:cs="Times New Roman"/>
        </w:rPr>
        <w:t>ş</w:t>
      </w:r>
      <w:r>
        <w:t>i termenul de 90 de zile calendaristice pentru efectuarea celei de a doua tran</w:t>
      </w:r>
      <w:r w:rsidR="002F0ADB">
        <w:rPr>
          <w:rFonts w:cs="Times New Roman"/>
        </w:rPr>
        <w:t>ş</w:t>
      </w:r>
      <w:r>
        <w:t>e de plat</w:t>
      </w:r>
      <w:r w:rsidR="002F0ADB">
        <w:rPr>
          <w:rFonts w:cs="Times New Roman"/>
        </w:rPr>
        <w:t>ă</w:t>
      </w:r>
      <w:r>
        <w:t>.</w:t>
      </w:r>
    </w:p>
    <w:p w14:paraId="15E9D6F3" w14:textId="77777777" w:rsidR="00566ADB" w:rsidRDefault="00566ADB" w:rsidP="00566ADB">
      <w:r w:rsidRPr="00566ADB">
        <w:rPr>
          <w:b/>
        </w:rPr>
        <w:t>Perioada de monitorizare a proiectului</w:t>
      </w:r>
      <w:r>
        <w:t xml:space="preserve"> – reprezint</w:t>
      </w:r>
      <w:r w:rsidR="000E5817">
        <w:rPr>
          <w:rFonts w:cs="Times New Roman"/>
        </w:rPr>
        <w:t>ă</w:t>
      </w:r>
      <w:r>
        <w:t xml:space="preserve"> perioada de 3 ani de la data efectu</w:t>
      </w:r>
      <w:r w:rsidR="000E5817">
        <w:rPr>
          <w:rFonts w:cs="Times New Roman"/>
        </w:rPr>
        <w:t>ă</w:t>
      </w:r>
      <w:r>
        <w:t>rii pla</w:t>
      </w:r>
      <w:r w:rsidR="000E5817">
        <w:rPr>
          <w:rFonts w:cs="Times New Roman"/>
        </w:rPr>
        <w:t>ţ</w:t>
      </w:r>
      <w:r>
        <w:t>ii tran</w:t>
      </w:r>
      <w:r w:rsidR="000E5817">
        <w:rPr>
          <w:rFonts w:cs="Times New Roman"/>
        </w:rPr>
        <w:t>ş</w:t>
      </w:r>
      <w:r>
        <w:t>ei a doua de sprijin.</w:t>
      </w:r>
    </w:p>
    <w:p w14:paraId="46E7EDE3" w14:textId="77777777" w:rsidR="00566ADB" w:rsidRDefault="00566ADB" w:rsidP="00566ADB">
      <w:r w:rsidRPr="00566ADB">
        <w:rPr>
          <w:b/>
        </w:rPr>
        <w:t>Activitate agricol</w:t>
      </w:r>
      <w:r w:rsidR="00FC12FD">
        <w:rPr>
          <w:rFonts w:cs="Times New Roman"/>
          <w:b/>
        </w:rPr>
        <w:t>ă</w:t>
      </w:r>
      <w:r>
        <w:rPr>
          <w:b/>
        </w:rPr>
        <w:t xml:space="preserve"> </w:t>
      </w:r>
      <w:r>
        <w:t xml:space="preserve">- conform cu prevederile art. 4(1)(c) din Reg. 1307/2013 </w:t>
      </w:r>
      <w:r w:rsidR="00FC12FD">
        <w:rPr>
          <w:rFonts w:cs="Times New Roman"/>
        </w:rPr>
        <w:t>ȋ</w:t>
      </w:r>
      <w:r>
        <w:t>nseamn</w:t>
      </w:r>
      <w:r w:rsidR="00FC12FD">
        <w:rPr>
          <w:rFonts w:cs="Times New Roman"/>
        </w:rPr>
        <w:t>ă</w:t>
      </w:r>
      <w:r>
        <w:t xml:space="preserve"> dupa caz:</w:t>
      </w:r>
    </w:p>
    <w:p w14:paraId="4A9DED7D" w14:textId="77777777" w:rsidR="00566ADB" w:rsidRDefault="002C5056" w:rsidP="007D1660">
      <w:pPr>
        <w:pStyle w:val="ListParagraph"/>
        <w:numPr>
          <w:ilvl w:val="0"/>
          <w:numId w:val="25"/>
        </w:numPr>
      </w:pPr>
      <w:r>
        <w:t>P</w:t>
      </w:r>
      <w:r w:rsidR="00566ADB">
        <w:t>roduc</w:t>
      </w:r>
      <w:r w:rsidR="00FC12FD">
        <w:rPr>
          <w:rFonts w:cs="Times New Roman"/>
        </w:rPr>
        <w:t>ţ</w:t>
      </w:r>
      <w:r w:rsidR="00566ADB">
        <w:t>ia, cre</w:t>
      </w:r>
      <w:r w:rsidR="00FC12FD">
        <w:rPr>
          <w:rFonts w:cs="Times New Roman"/>
        </w:rPr>
        <w:t>ş</w:t>
      </w:r>
      <w:r w:rsidR="00566ADB">
        <w:t xml:space="preserve">terea sau cultivarea de produse agricole, inclusiv recoltarea, mulgerea, reproducerea animalelor </w:t>
      </w:r>
      <w:r w:rsidR="00FC12FD">
        <w:rPr>
          <w:rFonts w:cs="Times New Roman"/>
        </w:rPr>
        <w:t>ş</w:t>
      </w:r>
      <w:r w:rsidR="00566ADB">
        <w:t>i de</w:t>
      </w:r>
      <w:r w:rsidR="00FC12FD">
        <w:rPr>
          <w:rFonts w:cs="Times New Roman"/>
        </w:rPr>
        <w:t>ţ</w:t>
      </w:r>
      <w:r w:rsidR="00566ADB">
        <w:t xml:space="preserve">inerea acestora </w:t>
      </w:r>
      <w:r w:rsidR="00FC12FD">
        <w:rPr>
          <w:rFonts w:cs="Times New Roman"/>
        </w:rPr>
        <w:t>ȋ</w:t>
      </w:r>
      <w:r w:rsidR="00566ADB">
        <w:t>n scopuri agricole;</w:t>
      </w:r>
    </w:p>
    <w:p w14:paraId="27ACADF4" w14:textId="77777777" w:rsidR="00566ADB" w:rsidRDefault="002C5056" w:rsidP="007D1660">
      <w:pPr>
        <w:pStyle w:val="ListParagraph"/>
        <w:numPr>
          <w:ilvl w:val="0"/>
          <w:numId w:val="25"/>
        </w:numPr>
      </w:pPr>
      <w:r>
        <w:t>M</w:t>
      </w:r>
      <w:r w:rsidR="00566ADB">
        <w:t>en</w:t>
      </w:r>
      <w:r w:rsidR="00FC12FD">
        <w:rPr>
          <w:rFonts w:cs="Times New Roman"/>
        </w:rPr>
        <w:t>ţ</w:t>
      </w:r>
      <w:r w:rsidR="00566ADB">
        <w:t xml:space="preserve">inerea unei suprafete agricole </w:t>
      </w:r>
      <w:r w:rsidR="00FC12FD">
        <w:rPr>
          <w:rFonts w:cs="Times New Roman"/>
        </w:rPr>
        <w:t>ȋ</w:t>
      </w:r>
      <w:r w:rsidR="00566ADB">
        <w:t>ntr-o stare care o face adecvat</w:t>
      </w:r>
      <w:r w:rsidR="00886108">
        <w:rPr>
          <w:rFonts w:cs="Times New Roman"/>
        </w:rPr>
        <w:t>ă</w:t>
      </w:r>
      <w:r w:rsidR="00566ADB">
        <w:t xml:space="preserve"> pentru p</w:t>
      </w:r>
      <w:r w:rsidR="00886108">
        <w:rPr>
          <w:rFonts w:cs="Times New Roman"/>
        </w:rPr>
        <w:t>ăş</w:t>
      </w:r>
      <w:r w:rsidR="00566ADB">
        <w:t>unat sau pentru cultivare, f</w:t>
      </w:r>
      <w:r w:rsidR="00886108">
        <w:rPr>
          <w:rFonts w:cs="Times New Roman"/>
        </w:rPr>
        <w:t>ă</w:t>
      </w:r>
      <w:r w:rsidR="00566ADB">
        <w:t>r</w:t>
      </w:r>
      <w:r w:rsidR="00886108">
        <w:rPr>
          <w:rFonts w:cs="Times New Roman"/>
        </w:rPr>
        <w:t>ă</w:t>
      </w:r>
      <w:r w:rsidR="00566ADB">
        <w:t xml:space="preserve"> nicio ac</w:t>
      </w:r>
      <w:r w:rsidR="00886108">
        <w:rPr>
          <w:rFonts w:cs="Times New Roman"/>
        </w:rPr>
        <w:t>ţ</w:t>
      </w:r>
      <w:r w:rsidR="00566ADB">
        <w:t>iune pregatitoare care depa</w:t>
      </w:r>
      <w:r w:rsidR="00886108">
        <w:rPr>
          <w:rFonts w:cs="Times New Roman"/>
        </w:rPr>
        <w:t>ş</w:t>
      </w:r>
      <w:r w:rsidR="00566ADB">
        <w:t xml:space="preserve">este cadrul metodelor </w:t>
      </w:r>
      <w:r w:rsidR="00886108">
        <w:rPr>
          <w:rFonts w:cs="Times New Roman"/>
        </w:rPr>
        <w:t>ş</w:t>
      </w:r>
      <w:r w:rsidR="00566ADB">
        <w:t>i al utilajelor agricole uzuale, cu respectarea normelor de ecocondi</w:t>
      </w:r>
      <w:r w:rsidR="00886108">
        <w:rPr>
          <w:rFonts w:cs="Times New Roman"/>
        </w:rPr>
        <w:t>ţ</w:t>
      </w:r>
      <w:r w:rsidR="00566ADB">
        <w:t>ionalitate, sau</w:t>
      </w:r>
    </w:p>
    <w:p w14:paraId="269A1F71" w14:textId="77777777" w:rsidR="00566ADB" w:rsidRDefault="002C5056" w:rsidP="007D1660">
      <w:pPr>
        <w:pStyle w:val="ListParagraph"/>
        <w:numPr>
          <w:ilvl w:val="0"/>
          <w:numId w:val="25"/>
        </w:numPr>
      </w:pPr>
      <w:r>
        <w:t>E</w:t>
      </w:r>
      <w:r w:rsidR="00566ADB">
        <w:t>fectuarea unei activit</w:t>
      </w:r>
      <w:r w:rsidR="00171487">
        <w:rPr>
          <w:rFonts w:cs="Times New Roman"/>
        </w:rPr>
        <w:t>ăţ</w:t>
      </w:r>
      <w:r w:rsidR="00566ADB">
        <w:t>i minime pe suprafe</w:t>
      </w:r>
      <w:r w:rsidR="00171487">
        <w:rPr>
          <w:rFonts w:cs="Times New Roman"/>
        </w:rPr>
        <w:t>ţ</w:t>
      </w:r>
      <w:r w:rsidR="00566ADB">
        <w:t>ele agricole men</w:t>
      </w:r>
      <w:r w:rsidR="00171487">
        <w:rPr>
          <w:rFonts w:cs="Times New Roman"/>
        </w:rPr>
        <w:t>ţ</w:t>
      </w:r>
      <w:r w:rsidR="00566ADB">
        <w:t xml:space="preserve">inute </w:t>
      </w:r>
      <w:r w:rsidR="00171487">
        <w:rPr>
          <w:rFonts w:cs="Times New Roman"/>
        </w:rPr>
        <w:t>ȋ</w:t>
      </w:r>
      <w:r w:rsidR="00566ADB">
        <w:t>n mod obi</w:t>
      </w:r>
      <w:r w:rsidR="00171487">
        <w:rPr>
          <w:rFonts w:cs="Times New Roman"/>
        </w:rPr>
        <w:t>ş</w:t>
      </w:r>
      <w:r w:rsidR="00566ADB">
        <w:t xml:space="preserve">nuit </w:t>
      </w:r>
      <w:r w:rsidR="00171487">
        <w:rPr>
          <w:rFonts w:cs="Times New Roman"/>
        </w:rPr>
        <w:t>ȋ</w:t>
      </w:r>
      <w:r w:rsidR="00566ADB">
        <w:t>ntr-o stare adecvat</w:t>
      </w:r>
      <w:r w:rsidR="00171487">
        <w:rPr>
          <w:rFonts w:cs="Times New Roman"/>
        </w:rPr>
        <w:t>ă</w:t>
      </w:r>
      <w:r w:rsidR="00566ADB">
        <w:t xml:space="preserve"> pentru pa</w:t>
      </w:r>
      <w:r w:rsidR="00171487">
        <w:rPr>
          <w:rFonts w:cs="Times New Roman"/>
        </w:rPr>
        <w:t>ş</w:t>
      </w:r>
      <w:r w:rsidR="00566ADB">
        <w:t xml:space="preserve">unat sau pentru cultivare, pe terenul arabil prin </w:t>
      </w:r>
      <w:r w:rsidR="00171487">
        <w:rPr>
          <w:rFonts w:cs="Times New Roman"/>
        </w:rPr>
        <w:t>ȋ</w:t>
      </w:r>
      <w:r w:rsidR="00566ADB">
        <w:t>ndepartarea vegeta</w:t>
      </w:r>
      <w:r w:rsidR="00171487">
        <w:rPr>
          <w:rFonts w:cs="Times New Roman"/>
        </w:rPr>
        <w:t>ţ</w:t>
      </w:r>
      <w:r w:rsidR="00566ADB">
        <w:t>iei prin lucr</w:t>
      </w:r>
      <w:r w:rsidR="00171487">
        <w:rPr>
          <w:rFonts w:cs="Times New Roman"/>
        </w:rPr>
        <w:t>ă</w:t>
      </w:r>
      <w:r w:rsidR="00566ADB">
        <w:t>ri de cosit sau discuit sau prin erbicidare cel pu</w:t>
      </w:r>
      <w:r w:rsidR="00171487">
        <w:rPr>
          <w:rFonts w:cs="Times New Roman"/>
        </w:rPr>
        <w:t>ţ</w:t>
      </w:r>
      <w:r w:rsidR="00566ADB">
        <w:t>in o dat</w:t>
      </w:r>
      <w:r w:rsidR="00171487">
        <w:rPr>
          <w:rFonts w:cs="Times New Roman"/>
        </w:rPr>
        <w:t>ă</w:t>
      </w:r>
      <w:r w:rsidR="00566ADB">
        <w:t xml:space="preserve"> pe an, iar pe paji</w:t>
      </w:r>
      <w:r w:rsidR="00171487">
        <w:rPr>
          <w:rFonts w:cs="Times New Roman"/>
        </w:rPr>
        <w:t>ş</w:t>
      </w:r>
      <w:r w:rsidR="00566ADB">
        <w:t>tile permanente, prin p</w:t>
      </w:r>
      <w:r w:rsidR="00171487">
        <w:rPr>
          <w:rFonts w:cs="Times New Roman"/>
        </w:rPr>
        <w:t>ăş</w:t>
      </w:r>
      <w:r w:rsidR="00566ADB">
        <w:t xml:space="preserve">unat cu asigurarea echivalentului unei </w:t>
      </w:r>
      <w:r w:rsidR="00171487">
        <w:rPr>
          <w:rFonts w:cs="Times New Roman"/>
        </w:rPr>
        <w:t>ȋ</w:t>
      </w:r>
      <w:r w:rsidR="00566ADB">
        <w:t>nc</w:t>
      </w:r>
      <w:r w:rsidR="00171487">
        <w:rPr>
          <w:rFonts w:cs="Times New Roman"/>
        </w:rPr>
        <w:t>ă</w:t>
      </w:r>
      <w:r w:rsidR="00566ADB">
        <w:t>rc</w:t>
      </w:r>
      <w:r w:rsidR="00171487">
        <w:rPr>
          <w:rFonts w:cs="Times New Roman"/>
        </w:rPr>
        <w:t>ă</w:t>
      </w:r>
      <w:r w:rsidR="00566ADB">
        <w:t>turi minime de 0,3 UVM/ha cu animalele pe care le exploateaz</w:t>
      </w:r>
      <w:r w:rsidR="00171487">
        <w:rPr>
          <w:rFonts w:cs="Times New Roman"/>
        </w:rPr>
        <w:t>ă</w:t>
      </w:r>
      <w:r w:rsidR="00566ADB">
        <w:t xml:space="preserve"> sau un cosit anual, </w:t>
      </w:r>
      <w:r w:rsidR="00171487">
        <w:rPr>
          <w:rFonts w:cs="Times New Roman"/>
        </w:rPr>
        <w:t>ȋ</w:t>
      </w:r>
      <w:r w:rsidR="00566ADB">
        <w:t>n conformitate cu prevederile legisla</w:t>
      </w:r>
      <w:r w:rsidR="00171487">
        <w:rPr>
          <w:rFonts w:cs="Times New Roman"/>
        </w:rPr>
        <w:t>ţ</w:t>
      </w:r>
      <w:r w:rsidR="00566ADB">
        <w:t xml:space="preserve">iei specifice </w:t>
      </w:r>
      <w:r w:rsidR="00171487">
        <w:rPr>
          <w:rFonts w:cs="Times New Roman"/>
        </w:rPr>
        <w:t>ȋ</w:t>
      </w:r>
      <w:r w:rsidR="00566ADB">
        <w:t>n domeniul paji</w:t>
      </w:r>
      <w:r w:rsidR="00171487">
        <w:rPr>
          <w:rFonts w:cs="Times New Roman"/>
        </w:rPr>
        <w:t>ş</w:t>
      </w:r>
      <w:r w:rsidR="00566ADB">
        <w:t xml:space="preserve">tilor. </w:t>
      </w:r>
      <w:r w:rsidR="00171487">
        <w:rPr>
          <w:rFonts w:cs="Times New Roman"/>
        </w:rPr>
        <w:t>Ȋ</w:t>
      </w:r>
      <w:r w:rsidR="00566ADB">
        <w:t>n cazul paji</w:t>
      </w:r>
      <w:r w:rsidR="00171487">
        <w:rPr>
          <w:rFonts w:cs="Times New Roman"/>
        </w:rPr>
        <w:t>ş</w:t>
      </w:r>
      <w:r w:rsidR="00566ADB">
        <w:t>tilor permanente, situate la altitudini de peste 1800 m, men</w:t>
      </w:r>
      <w:r w:rsidR="00171487">
        <w:rPr>
          <w:rFonts w:cs="Times New Roman"/>
        </w:rPr>
        <w:t>ţ</w:t>
      </w:r>
      <w:r w:rsidR="00566ADB">
        <w:t xml:space="preserve">inute </w:t>
      </w:r>
      <w:r w:rsidR="00171487">
        <w:rPr>
          <w:rFonts w:cs="Times New Roman"/>
        </w:rPr>
        <w:t>ȋ</w:t>
      </w:r>
      <w:r w:rsidR="00566ADB">
        <w:t xml:space="preserve">n mod natural </w:t>
      </w:r>
      <w:r w:rsidR="00171487">
        <w:rPr>
          <w:rFonts w:cs="Times New Roman"/>
        </w:rPr>
        <w:t>ȋ</w:t>
      </w:r>
      <w:r w:rsidR="00566ADB">
        <w:t>ntr-o stare adecvat</w:t>
      </w:r>
      <w:r w:rsidR="00171487">
        <w:rPr>
          <w:rFonts w:cs="Times New Roman"/>
        </w:rPr>
        <w:t>ă</w:t>
      </w:r>
      <w:r w:rsidR="00566ADB">
        <w:t xml:space="preserve"> pentru p</w:t>
      </w:r>
      <w:r w:rsidR="00171487">
        <w:rPr>
          <w:rFonts w:cs="Times New Roman"/>
        </w:rPr>
        <w:t>ăş</w:t>
      </w:r>
      <w:r w:rsidR="00566ADB">
        <w:t>unat, activitatea minima const</w:t>
      </w:r>
      <w:r w:rsidR="00171487">
        <w:rPr>
          <w:rFonts w:cs="Times New Roman"/>
        </w:rPr>
        <w:t>ă</w:t>
      </w:r>
      <w:r w:rsidR="00566ADB">
        <w:t xml:space="preserve"> </w:t>
      </w:r>
      <w:r w:rsidR="00171487">
        <w:rPr>
          <w:rFonts w:cs="Times New Roman"/>
        </w:rPr>
        <w:t>ȋ</w:t>
      </w:r>
      <w:r w:rsidR="00566ADB">
        <w:t>n p</w:t>
      </w:r>
      <w:r w:rsidR="00171487">
        <w:rPr>
          <w:rFonts w:cs="Times New Roman"/>
        </w:rPr>
        <w:t>ăş</w:t>
      </w:r>
      <w:r w:rsidR="00566ADB">
        <w:t xml:space="preserve">unat cu asigurarea unei </w:t>
      </w:r>
      <w:r w:rsidR="00171487">
        <w:rPr>
          <w:rFonts w:cs="Times New Roman"/>
        </w:rPr>
        <w:t>ȋ</w:t>
      </w:r>
      <w:r w:rsidR="00566ADB">
        <w:t>nc</w:t>
      </w:r>
      <w:r w:rsidR="00171487">
        <w:rPr>
          <w:rFonts w:cs="Times New Roman"/>
        </w:rPr>
        <w:t>ă</w:t>
      </w:r>
      <w:r w:rsidR="00566ADB">
        <w:t>rc</w:t>
      </w:r>
      <w:r w:rsidR="00171487">
        <w:rPr>
          <w:rFonts w:cs="Times New Roman"/>
        </w:rPr>
        <w:t>ă</w:t>
      </w:r>
      <w:r w:rsidR="00566ADB">
        <w:t>turi minime de 0,3 UVM/ha cu animalele pe care le exploateaz</w:t>
      </w:r>
      <w:r w:rsidR="004D7F7D">
        <w:rPr>
          <w:rFonts w:cs="Times New Roman"/>
        </w:rPr>
        <w:t>ă</w:t>
      </w:r>
      <w:r w:rsidR="00566ADB">
        <w:t xml:space="preserve">. </w:t>
      </w:r>
    </w:p>
    <w:p w14:paraId="01B4F591" w14:textId="77777777" w:rsidR="00566ADB" w:rsidRDefault="002C5056" w:rsidP="007D1660">
      <w:pPr>
        <w:pStyle w:val="ListParagraph"/>
        <w:numPr>
          <w:ilvl w:val="0"/>
          <w:numId w:val="25"/>
        </w:numPr>
      </w:pPr>
      <w:r>
        <w:t>Î</w:t>
      </w:r>
      <w:r w:rsidR="00566ADB">
        <w:t xml:space="preserve">n cazul viilor </w:t>
      </w:r>
      <w:r w:rsidR="00567AA0">
        <w:rPr>
          <w:rFonts w:cs="Times New Roman"/>
        </w:rPr>
        <w:t>ş</w:t>
      </w:r>
      <w:r w:rsidR="00566ADB">
        <w:t>i livezilor activitatea agricola minim</w:t>
      </w:r>
      <w:r w:rsidR="00567AA0">
        <w:rPr>
          <w:rFonts w:cs="Times New Roman"/>
        </w:rPr>
        <w:t>ă</w:t>
      </w:r>
      <w:r w:rsidR="00566ADB">
        <w:t xml:space="preserve"> presupune cel pu</w:t>
      </w:r>
      <w:r w:rsidR="00567AA0">
        <w:rPr>
          <w:rFonts w:cs="Times New Roman"/>
        </w:rPr>
        <w:t>ţ</w:t>
      </w:r>
      <w:r w:rsidR="00566ADB">
        <w:t>in o taiere anual</w:t>
      </w:r>
      <w:r w:rsidR="00567AA0">
        <w:rPr>
          <w:rFonts w:cs="Times New Roman"/>
        </w:rPr>
        <w:t>ă</w:t>
      </w:r>
      <w:r w:rsidR="00566ADB">
        <w:t xml:space="preserve"> de </w:t>
      </w:r>
      <w:r w:rsidR="00567AA0">
        <w:rPr>
          <w:rFonts w:cs="Times New Roman"/>
        </w:rPr>
        <w:t>ȋ</w:t>
      </w:r>
      <w:r w:rsidR="00566ADB">
        <w:t>ntre</w:t>
      </w:r>
      <w:r w:rsidR="00567AA0">
        <w:rPr>
          <w:rFonts w:cs="Times New Roman"/>
        </w:rPr>
        <w:t>ţ</w:t>
      </w:r>
      <w:r w:rsidR="00566ADB">
        <w:t xml:space="preserve">inere </w:t>
      </w:r>
      <w:r w:rsidR="00567AA0">
        <w:rPr>
          <w:rFonts w:cs="Times New Roman"/>
        </w:rPr>
        <w:t>ş</w:t>
      </w:r>
      <w:r w:rsidR="00566ADB">
        <w:t>i cel pu</w:t>
      </w:r>
      <w:r w:rsidR="00567AA0">
        <w:rPr>
          <w:rFonts w:cs="Times New Roman"/>
        </w:rPr>
        <w:t>ţ</w:t>
      </w:r>
      <w:r w:rsidR="00566ADB">
        <w:t>in o cosire anual</w:t>
      </w:r>
      <w:r w:rsidR="00567AA0">
        <w:rPr>
          <w:rFonts w:cs="Times New Roman"/>
        </w:rPr>
        <w:t>ă</w:t>
      </w:r>
      <w:r w:rsidR="00566ADB">
        <w:t xml:space="preserve"> a ierbii dintre rânduri sau o lucrare anual</w:t>
      </w:r>
      <w:r w:rsidR="00567AA0">
        <w:rPr>
          <w:rFonts w:cs="Times New Roman"/>
        </w:rPr>
        <w:t>ă</w:t>
      </w:r>
      <w:r w:rsidR="00566ADB">
        <w:t xml:space="preserve"> de </w:t>
      </w:r>
      <w:r w:rsidR="00567AA0">
        <w:rPr>
          <w:rFonts w:cs="Times New Roman"/>
        </w:rPr>
        <w:t>ţ</w:t>
      </w:r>
      <w:r w:rsidR="00566ADB">
        <w:t>ntre</w:t>
      </w:r>
      <w:r w:rsidR="00567AA0">
        <w:rPr>
          <w:rFonts w:cs="Times New Roman"/>
        </w:rPr>
        <w:t>ţ</w:t>
      </w:r>
      <w:r w:rsidR="00566ADB">
        <w:t xml:space="preserve">inere a solului. </w:t>
      </w:r>
    </w:p>
    <w:p w14:paraId="163D620B" w14:textId="77777777" w:rsidR="00566ADB" w:rsidRDefault="00566ADB" w:rsidP="00566ADB">
      <w:r w:rsidRPr="002C5056">
        <w:rPr>
          <w:b/>
        </w:rPr>
        <w:t>Activitate complementar</w:t>
      </w:r>
      <w:r w:rsidR="00B45955">
        <w:rPr>
          <w:rFonts w:cs="Times New Roman"/>
          <w:b/>
        </w:rPr>
        <w:t>ă</w:t>
      </w:r>
      <w:r w:rsidR="002C5056">
        <w:t xml:space="preserve"> - </w:t>
      </w:r>
      <w:r>
        <w:t>reprezint</w:t>
      </w:r>
      <w:r w:rsidR="00B45955">
        <w:rPr>
          <w:rFonts w:cs="Times New Roman"/>
        </w:rPr>
        <w:t>ă</w:t>
      </w:r>
      <w:r>
        <w:t xml:space="preserve"> activitatea care se desf</w:t>
      </w:r>
      <w:r w:rsidR="00B45955">
        <w:rPr>
          <w:rFonts w:cs="Times New Roman"/>
        </w:rPr>
        <w:t>ăş</w:t>
      </w:r>
      <w:r>
        <w:t xml:space="preserve">oara </w:t>
      </w:r>
      <w:r w:rsidR="00B45955">
        <w:rPr>
          <w:rFonts w:cs="Times New Roman"/>
        </w:rPr>
        <w:t>ȋ</w:t>
      </w:r>
      <w:r>
        <w:t>n scopul complet</w:t>
      </w:r>
      <w:r w:rsidR="00B45955">
        <w:rPr>
          <w:rFonts w:cs="Times New Roman"/>
        </w:rPr>
        <w:t>ă</w:t>
      </w:r>
      <w:r>
        <w:t>rii/ dezvolt</w:t>
      </w:r>
      <w:r w:rsidR="00B45955">
        <w:rPr>
          <w:rFonts w:cs="Times New Roman"/>
        </w:rPr>
        <w:t>ă</w:t>
      </w:r>
      <w:r>
        <w:t>rii/optimiz</w:t>
      </w:r>
      <w:r w:rsidR="00B45955">
        <w:rPr>
          <w:rFonts w:cs="Times New Roman"/>
        </w:rPr>
        <w:t>ă</w:t>
      </w:r>
      <w:r>
        <w:t>rii activit</w:t>
      </w:r>
      <w:r w:rsidR="00B45955">
        <w:rPr>
          <w:rFonts w:cs="Times New Roman"/>
        </w:rPr>
        <w:t>ăţ</w:t>
      </w:r>
      <w:r>
        <w:t>ii principale sau activit</w:t>
      </w:r>
      <w:r w:rsidR="00B45955">
        <w:rPr>
          <w:rFonts w:cs="Times New Roman"/>
        </w:rPr>
        <w:t>ăţ</w:t>
      </w:r>
      <w:r>
        <w:t>ii de baz</w:t>
      </w:r>
      <w:r w:rsidR="00B45955">
        <w:rPr>
          <w:rFonts w:cs="Times New Roman"/>
        </w:rPr>
        <w:t>ă</w:t>
      </w:r>
      <w:r>
        <w:t xml:space="preserve"> a solicitantului (pentru care are codurile CAEN autorizate), desf</w:t>
      </w:r>
      <w:r w:rsidR="00B45955">
        <w:rPr>
          <w:rFonts w:cs="Times New Roman"/>
        </w:rPr>
        <w:t>ăş</w:t>
      </w:r>
      <w:r>
        <w:t>urat</w:t>
      </w:r>
      <w:r w:rsidR="00B45955">
        <w:rPr>
          <w:rFonts w:cs="Times New Roman"/>
        </w:rPr>
        <w:t>ă</w:t>
      </w:r>
      <w:r w:rsidR="00B45955">
        <w:t xml:space="preserve"> </w:t>
      </w:r>
      <w:r>
        <w:t>de acesta anterior depunerii proiectului.</w:t>
      </w:r>
    </w:p>
    <w:p w14:paraId="4BE6F379" w14:textId="77777777" w:rsidR="00566ADB" w:rsidRDefault="00566ADB" w:rsidP="00566ADB">
      <w:r w:rsidRPr="005824A6">
        <w:rPr>
          <w:b/>
        </w:rPr>
        <w:t>Activitate me</w:t>
      </w:r>
      <w:r w:rsidR="00661DC9">
        <w:rPr>
          <w:rFonts w:cs="Times New Roman"/>
          <w:b/>
        </w:rPr>
        <w:t>ş</w:t>
      </w:r>
      <w:r w:rsidRPr="005824A6">
        <w:rPr>
          <w:b/>
        </w:rPr>
        <w:t>te</w:t>
      </w:r>
      <w:r w:rsidR="00661DC9">
        <w:rPr>
          <w:rFonts w:cs="Times New Roman"/>
          <w:b/>
        </w:rPr>
        <w:t>ş</w:t>
      </w:r>
      <w:r w:rsidRPr="005824A6">
        <w:rPr>
          <w:b/>
        </w:rPr>
        <w:t>ugareasc</w:t>
      </w:r>
      <w:r w:rsidR="00661DC9">
        <w:rPr>
          <w:rFonts w:cs="Times New Roman"/>
          <w:b/>
        </w:rPr>
        <w:t>ă</w:t>
      </w:r>
      <w:r>
        <w:t xml:space="preserve"> - producerea </w:t>
      </w:r>
      <w:r w:rsidR="00661DC9">
        <w:rPr>
          <w:rFonts w:cs="Times New Roman"/>
        </w:rPr>
        <w:t>ş</w:t>
      </w:r>
      <w:r>
        <w:t>i comercializarea produselor care p</w:t>
      </w:r>
      <w:r w:rsidR="00D105EF">
        <w:rPr>
          <w:rFonts w:cs="Times New Roman"/>
        </w:rPr>
        <w:t>ă</w:t>
      </w:r>
      <w:r>
        <w:t>streaz</w:t>
      </w:r>
      <w:r w:rsidR="00D105EF">
        <w:rPr>
          <w:rFonts w:cs="Times New Roman"/>
        </w:rPr>
        <w:t>ă</w:t>
      </w:r>
      <w:r>
        <w:t xml:space="preserve"> specificul execu</w:t>
      </w:r>
      <w:r w:rsidR="00661DC9">
        <w:rPr>
          <w:rFonts w:cs="Times New Roman"/>
        </w:rPr>
        <w:t>ţ</w:t>
      </w:r>
      <w:r>
        <w:t xml:space="preserve">iei manuale </w:t>
      </w:r>
      <w:r w:rsidR="00661DC9">
        <w:rPr>
          <w:rFonts w:cs="Times New Roman"/>
        </w:rPr>
        <w:t>ş</w:t>
      </w:r>
      <w:r>
        <w:t>i artizanat, prestarea serviciilor care presupun un num</w:t>
      </w:r>
      <w:r w:rsidR="00661DC9">
        <w:rPr>
          <w:rFonts w:cs="Times New Roman"/>
        </w:rPr>
        <w:t>ă</w:t>
      </w:r>
      <w:r>
        <w:t>r mai mare de opera</w:t>
      </w:r>
      <w:r w:rsidR="00661DC9">
        <w:rPr>
          <w:rFonts w:cs="Times New Roman"/>
        </w:rPr>
        <w:t>ţ</w:t>
      </w:r>
      <w:r>
        <w:t xml:space="preserve">ii executate manual </w:t>
      </w:r>
      <w:r w:rsidR="00661DC9">
        <w:rPr>
          <w:rFonts w:cs="Times New Roman"/>
        </w:rPr>
        <w:t>ȋ</w:t>
      </w:r>
      <w:r>
        <w:t>n practicarea lor sau au ca scop promovarea me</w:t>
      </w:r>
      <w:r w:rsidR="00661DC9">
        <w:rPr>
          <w:rFonts w:cs="Times New Roman"/>
        </w:rPr>
        <w:t>ş</w:t>
      </w:r>
      <w:r>
        <w:t xml:space="preserve">tesugurilor, a </w:t>
      </w:r>
      <w:r>
        <w:lastRenderedPageBreak/>
        <w:t xml:space="preserve">meseriilor, a produselor </w:t>
      </w:r>
      <w:r w:rsidR="00661DC9">
        <w:rPr>
          <w:rFonts w:cs="Times New Roman"/>
        </w:rPr>
        <w:t>ş</w:t>
      </w:r>
      <w:r>
        <w:t>i serviciilor cu specific tradiional (exemple: sculptura, cioplitul sau prelucrarea artistic</w:t>
      </w:r>
      <w:r w:rsidR="00661DC9">
        <w:rPr>
          <w:rFonts w:cs="Times New Roman"/>
        </w:rPr>
        <w:t>ă</w:t>
      </w:r>
      <w:r>
        <w:t xml:space="preserve"> a lemnului, confectionarea instrumentelor muzicale, impletituri din fibre vegetale si textile, confec</w:t>
      </w:r>
      <w:r w:rsidR="00661DC9">
        <w:rPr>
          <w:rFonts w:cs="Times New Roman"/>
        </w:rPr>
        <w:t>ţ</w:t>
      </w:r>
      <w:r>
        <w:t>ionarea obiectelor ceramice, grafic</w:t>
      </w:r>
      <w:r w:rsidR="00661DC9">
        <w:t>a</w:t>
      </w:r>
      <w:r>
        <w:t xml:space="preserve"> sau pictura, prelucrarea pielii, metalelor, etc);</w:t>
      </w:r>
    </w:p>
    <w:p w14:paraId="761751A1" w14:textId="77777777" w:rsidR="00566ADB" w:rsidRDefault="00566ADB" w:rsidP="00566ADB">
      <w:r w:rsidRPr="005824A6">
        <w:rPr>
          <w:b/>
        </w:rPr>
        <w:t>Activit</w:t>
      </w:r>
      <w:r w:rsidR="00661DC9">
        <w:rPr>
          <w:rFonts w:cs="Times New Roman"/>
          <w:b/>
        </w:rPr>
        <w:t>ăţ</w:t>
      </w:r>
      <w:r w:rsidRPr="005824A6">
        <w:rPr>
          <w:b/>
        </w:rPr>
        <w:t>i productive</w:t>
      </w:r>
      <w:r>
        <w:t xml:space="preserve"> – activit</w:t>
      </w:r>
      <w:r w:rsidR="004913A8">
        <w:rPr>
          <w:rFonts w:cs="Times New Roman"/>
        </w:rPr>
        <w:t>ăţ</w:t>
      </w:r>
      <w:r>
        <w:t xml:space="preserve">i </w:t>
      </w:r>
      <w:r w:rsidR="004913A8">
        <w:rPr>
          <w:rFonts w:cs="Times New Roman"/>
        </w:rPr>
        <w:t>ȋ</w:t>
      </w:r>
      <w:r>
        <w:t>n urma c</w:t>
      </w:r>
      <w:r w:rsidR="004913A8">
        <w:rPr>
          <w:rFonts w:cs="Times New Roman"/>
        </w:rPr>
        <w:t>ă</w:t>
      </w:r>
      <w:r>
        <w:t>ror</w:t>
      </w:r>
      <w:r w:rsidR="004913A8">
        <w:rPr>
          <w:rFonts w:cs="Times New Roman"/>
        </w:rPr>
        <w:t>ă</w:t>
      </w:r>
      <w:r>
        <w:t xml:space="preserve"> se realizeaz</w:t>
      </w:r>
      <w:r w:rsidR="004913A8">
        <w:rPr>
          <w:rFonts w:cs="Times New Roman"/>
        </w:rPr>
        <w:t>ă</w:t>
      </w:r>
      <w:r>
        <w:t xml:space="preserve"> unul sau mai multe produse pentru care prelucrarea s-a </w:t>
      </w:r>
      <w:r w:rsidR="004913A8">
        <w:rPr>
          <w:rFonts w:cs="Times New Roman"/>
        </w:rPr>
        <w:t>ȋ</w:t>
      </w:r>
      <w:r>
        <w:t xml:space="preserve">ncheiat, care au parcurs </w:t>
      </w:r>
      <w:r w:rsidR="004913A8">
        <w:rPr>
          <w:rFonts w:cs="Times New Roman"/>
        </w:rPr>
        <w:t>ȋ</w:t>
      </w:r>
      <w:r>
        <w:t xml:space="preserve">n </w:t>
      </w:r>
      <w:r w:rsidR="004913A8">
        <w:rPr>
          <w:rFonts w:cs="Times New Roman"/>
        </w:rPr>
        <w:t>ȋ</w:t>
      </w:r>
      <w:r>
        <w:t>ntregime fazele procesului de produc</w:t>
      </w:r>
      <w:r w:rsidR="004913A8">
        <w:rPr>
          <w:rFonts w:cs="Times New Roman"/>
        </w:rPr>
        <w:t>ţ</w:t>
      </w:r>
      <w:r>
        <w:t xml:space="preserve">ie </w:t>
      </w:r>
      <w:r w:rsidR="004913A8">
        <w:rPr>
          <w:rFonts w:cs="Times New Roman"/>
        </w:rPr>
        <w:t>ş</w:t>
      </w:r>
      <w:r>
        <w:t>i care sunt utilizate ca atare, f</w:t>
      </w:r>
      <w:r w:rsidR="004913A8">
        <w:rPr>
          <w:rFonts w:cs="Times New Roman"/>
        </w:rPr>
        <w:t>ă</w:t>
      </w:r>
      <w:r>
        <w:t>r</w:t>
      </w:r>
      <w:r w:rsidR="004913A8">
        <w:rPr>
          <w:rFonts w:cs="Times New Roman"/>
        </w:rPr>
        <w:t>ă</w:t>
      </w:r>
      <w:r>
        <w:t xml:space="preserve"> </w:t>
      </w:r>
      <w:r w:rsidR="004913A8">
        <w:t>s</w:t>
      </w:r>
      <w:r w:rsidR="004913A8">
        <w:rPr>
          <w:rFonts w:cs="Times New Roman"/>
        </w:rPr>
        <w:t>ă</w:t>
      </w:r>
      <w:r>
        <w:t xml:space="preserve"> mai suporte alte transform</w:t>
      </w:r>
      <w:r w:rsidR="004913A8">
        <w:rPr>
          <w:rFonts w:cs="Times New Roman"/>
        </w:rPr>
        <w:t>ă</w:t>
      </w:r>
      <w:r>
        <w:t>ri, put</w:t>
      </w:r>
      <w:r w:rsidR="004913A8">
        <w:rPr>
          <w:rFonts w:cs="Times New Roman"/>
        </w:rPr>
        <w:t>ȃ</w:t>
      </w:r>
      <w:r>
        <w:t xml:space="preserve">nd fi depozitate </w:t>
      </w:r>
      <w:r w:rsidR="004913A8">
        <w:rPr>
          <w:rFonts w:cs="Times New Roman"/>
        </w:rPr>
        <w:t>ȋ</w:t>
      </w:r>
      <w:r>
        <w:t>n vederea livr</w:t>
      </w:r>
      <w:r w:rsidR="004913A8">
        <w:rPr>
          <w:rFonts w:cs="Times New Roman"/>
        </w:rPr>
        <w:t>ă</w:t>
      </w:r>
      <w:r>
        <w:t>rii sau expediate direct clien</w:t>
      </w:r>
      <w:r w:rsidR="004913A8">
        <w:rPr>
          <w:rFonts w:cs="Times New Roman"/>
        </w:rPr>
        <w:t>ţ</w:t>
      </w:r>
      <w:r>
        <w:t xml:space="preserve">ilor: fabricarea produselor textile, </w:t>
      </w:r>
      <w:r w:rsidR="004913A8">
        <w:rPr>
          <w:rFonts w:cs="Times New Roman"/>
        </w:rPr>
        <w:t>ȋ</w:t>
      </w:r>
      <w:r>
        <w:t>mbr</w:t>
      </w:r>
      <w:r w:rsidR="004913A8">
        <w:rPr>
          <w:rFonts w:cs="Times New Roman"/>
        </w:rPr>
        <w:t>ă</w:t>
      </w:r>
      <w:r>
        <w:t>c</w:t>
      </w:r>
      <w:r w:rsidR="004913A8">
        <w:rPr>
          <w:rFonts w:cs="Times New Roman"/>
        </w:rPr>
        <w:t>ă</w:t>
      </w:r>
      <w:r>
        <w:t>minte, articole de marochin</w:t>
      </w:r>
      <w:r w:rsidR="004913A8">
        <w:rPr>
          <w:rFonts w:cs="Times New Roman"/>
        </w:rPr>
        <w:t>ă</w:t>
      </w:r>
      <w:r>
        <w:t xml:space="preserve">rie, articole de hârtie </w:t>
      </w:r>
      <w:r w:rsidR="004913A8">
        <w:rPr>
          <w:rFonts w:cs="Times New Roman"/>
        </w:rPr>
        <w:t>ş</w:t>
      </w:r>
      <w:r>
        <w:t>i carton; fabricarea produselor chimice, farmaceutice; activit</w:t>
      </w:r>
      <w:r w:rsidR="004913A8">
        <w:rPr>
          <w:rFonts w:cs="Times New Roman"/>
        </w:rPr>
        <w:t>ăţ</w:t>
      </w:r>
      <w:r>
        <w:t>i de prelucrare a produselor lemnoase; industrie metalurgic</w:t>
      </w:r>
      <w:r w:rsidR="004913A8">
        <w:rPr>
          <w:rFonts w:cs="Times New Roman"/>
        </w:rPr>
        <w:t>ă</w:t>
      </w:r>
      <w:r>
        <w:t>, fabricare construc</w:t>
      </w:r>
      <w:r w:rsidR="004913A8">
        <w:rPr>
          <w:rFonts w:cs="Times New Roman"/>
        </w:rPr>
        <w:t>ţ</w:t>
      </w:r>
      <w:r>
        <w:t>ii metalice, ma</w:t>
      </w:r>
      <w:r w:rsidR="004913A8">
        <w:rPr>
          <w:rFonts w:cs="Times New Roman"/>
        </w:rPr>
        <w:t>ş</w:t>
      </w:r>
      <w:r>
        <w:t xml:space="preserve">ini, utilaje </w:t>
      </w:r>
      <w:r w:rsidR="004913A8">
        <w:rPr>
          <w:rFonts w:cs="Times New Roman"/>
        </w:rPr>
        <w:t>ş</w:t>
      </w:r>
      <w:r>
        <w:t>i echipamente; fabricare produse electrice, electronice, producere de combustibil din biomas</w:t>
      </w:r>
      <w:r w:rsidR="004913A8">
        <w:rPr>
          <w:rFonts w:cs="Times New Roman"/>
        </w:rPr>
        <w:t>ă</w:t>
      </w:r>
      <w:r>
        <w:t xml:space="preserve"> </w:t>
      </w:r>
      <w:r w:rsidR="004913A8">
        <w:rPr>
          <w:rFonts w:cs="Times New Roman"/>
        </w:rPr>
        <w:t>ȋ</w:t>
      </w:r>
      <w:r>
        <w:t>n vederea comercializ</w:t>
      </w:r>
      <w:r w:rsidR="004913A8">
        <w:rPr>
          <w:rFonts w:cs="Times New Roman"/>
        </w:rPr>
        <w:t>ă</w:t>
      </w:r>
      <w:r>
        <w:t xml:space="preserve">rii; producerea </w:t>
      </w:r>
      <w:r w:rsidR="004913A8">
        <w:rPr>
          <w:rFonts w:cs="Times New Roman"/>
        </w:rPr>
        <w:t>ş</w:t>
      </w:r>
      <w:r>
        <w:t>i utilizarea energiei din surse regenerabile pentru desf</w:t>
      </w:r>
      <w:r w:rsidR="004913A8">
        <w:rPr>
          <w:rFonts w:cs="Times New Roman"/>
        </w:rPr>
        <w:t>ăş</w:t>
      </w:r>
      <w:r>
        <w:t>urarea propriei activit</w:t>
      </w:r>
      <w:r w:rsidR="004913A8">
        <w:rPr>
          <w:rFonts w:cs="Times New Roman"/>
        </w:rPr>
        <w:t>ăţ</w:t>
      </w:r>
      <w:r>
        <w:t>i, ca parte integranta a proiectului, etc.</w:t>
      </w:r>
    </w:p>
    <w:p w14:paraId="77A3842C" w14:textId="77777777" w:rsidR="00566ADB" w:rsidRDefault="00566ADB" w:rsidP="00566ADB">
      <w:r w:rsidRPr="005824A6">
        <w:rPr>
          <w:b/>
        </w:rPr>
        <w:t>Activit</w:t>
      </w:r>
      <w:r w:rsidR="00671E88">
        <w:rPr>
          <w:rFonts w:cs="Times New Roman"/>
          <w:b/>
        </w:rPr>
        <w:t>ăţ</w:t>
      </w:r>
      <w:r w:rsidRPr="005824A6">
        <w:rPr>
          <w:b/>
        </w:rPr>
        <w:t>i turistice</w:t>
      </w:r>
      <w:r>
        <w:t xml:space="preserve"> - servicii agroturistice de cazare, servicii turistice de agrement dependente sau independente de o structur</w:t>
      </w:r>
      <w:r w:rsidR="00671E88">
        <w:rPr>
          <w:rFonts w:cs="Times New Roman"/>
        </w:rPr>
        <w:t>ă</w:t>
      </w:r>
      <w:r>
        <w:t xml:space="preserve"> de primire agro-turistic</w:t>
      </w:r>
      <w:r w:rsidR="00671E88">
        <w:rPr>
          <w:rFonts w:cs="Times New Roman"/>
        </w:rPr>
        <w:t>ă</w:t>
      </w:r>
      <w:r>
        <w:t xml:space="preserve"> cu func</w:t>
      </w:r>
      <w:r w:rsidR="00671E88">
        <w:rPr>
          <w:rFonts w:cs="Times New Roman"/>
        </w:rPr>
        <w:t>ţ</w:t>
      </w:r>
      <w:r>
        <w:t xml:space="preserve">iuni de cazare </w:t>
      </w:r>
      <w:r w:rsidR="00671E88">
        <w:rPr>
          <w:rFonts w:cs="Times New Roman"/>
        </w:rPr>
        <w:t>ş</w:t>
      </w:r>
      <w:r>
        <w:t>i servicii de alimenta</w:t>
      </w:r>
      <w:r w:rsidR="00671E88">
        <w:rPr>
          <w:rFonts w:cs="Times New Roman"/>
        </w:rPr>
        <w:t>ţ</w:t>
      </w:r>
      <w:r>
        <w:t>ie public</w:t>
      </w:r>
      <w:r w:rsidR="00671E88">
        <w:rPr>
          <w:rFonts w:cs="Times New Roman"/>
        </w:rPr>
        <w:t>ă</w:t>
      </w:r>
      <w:r>
        <w:t>);</w:t>
      </w:r>
    </w:p>
    <w:p w14:paraId="57128165" w14:textId="77777777" w:rsidR="00566ADB" w:rsidRDefault="00566ADB" w:rsidP="00566ADB">
      <w:r w:rsidRPr="006A029B">
        <w:rPr>
          <w:b/>
        </w:rPr>
        <w:t>Data acordarii ajutorului de minimi</w:t>
      </w:r>
      <w:r w:rsidRPr="006A029B">
        <w:t>s</w:t>
      </w:r>
      <w:r w:rsidR="006A029B">
        <w:rPr>
          <w:b/>
        </w:rPr>
        <w:t xml:space="preserve"> </w:t>
      </w:r>
      <w:r>
        <w:t>– dat</w:t>
      </w:r>
      <w:r w:rsidR="00BF48B2">
        <w:t>a</w:t>
      </w:r>
      <w:r>
        <w:t xml:space="preserve"> la care dreptul legal de a primi ajutorul este conferit beneficiarului </w:t>
      </w:r>
      <w:r w:rsidR="00BF48B2">
        <w:rPr>
          <w:rFonts w:cs="Times New Roman"/>
        </w:rPr>
        <w:t>ȋ</w:t>
      </w:r>
      <w:r>
        <w:t>n conformitate cu regimul juridic na</w:t>
      </w:r>
      <w:r w:rsidR="00BF48B2">
        <w:rPr>
          <w:rFonts w:cs="Times New Roman"/>
        </w:rPr>
        <w:t>ţ</w:t>
      </w:r>
      <w:r>
        <w:t xml:space="preserve">ional aplicabil; </w:t>
      </w:r>
    </w:p>
    <w:p w14:paraId="7BFAF1CE" w14:textId="77777777" w:rsidR="00566ADB" w:rsidRDefault="00566ADB" w:rsidP="00566ADB">
      <w:r w:rsidRPr="006A029B">
        <w:rPr>
          <w:b/>
        </w:rPr>
        <w:t>Exploata</w:t>
      </w:r>
      <w:r w:rsidR="001B5559">
        <w:rPr>
          <w:rFonts w:cs="Times New Roman"/>
          <w:b/>
        </w:rPr>
        <w:t>ţ</w:t>
      </w:r>
      <w:r w:rsidRPr="006A029B">
        <w:rPr>
          <w:b/>
        </w:rPr>
        <w:t>ia agricol</w:t>
      </w:r>
      <w:r w:rsidR="001B5559">
        <w:rPr>
          <w:rFonts w:cs="Times New Roman"/>
          <w:b/>
        </w:rPr>
        <w:t>ă</w:t>
      </w:r>
      <w:r>
        <w:t xml:space="preserve"> - este o unitate tehnico-economic</w:t>
      </w:r>
      <w:r w:rsidR="00EC6F24">
        <w:rPr>
          <w:rFonts w:cs="Times New Roman"/>
        </w:rPr>
        <w:t>ă</w:t>
      </w:r>
      <w:r>
        <w:t xml:space="preserve"> ce </w:t>
      </w:r>
      <w:r w:rsidR="00EC6F24">
        <w:rPr>
          <w:rFonts w:cs="Times New Roman"/>
        </w:rPr>
        <w:t>ȋş</w:t>
      </w:r>
      <w:r>
        <w:t>i de</w:t>
      </w:r>
      <w:r w:rsidR="00EC6F24">
        <w:rPr>
          <w:rFonts w:cs="Times New Roman"/>
        </w:rPr>
        <w:t>ş</w:t>
      </w:r>
      <w:r>
        <w:t>f</w:t>
      </w:r>
      <w:r w:rsidR="00EC6F24">
        <w:rPr>
          <w:rFonts w:cs="Times New Roman"/>
        </w:rPr>
        <w:t>ăş</w:t>
      </w:r>
      <w:r>
        <w:t>oar</w:t>
      </w:r>
      <w:r w:rsidR="00EC6F24">
        <w:rPr>
          <w:rFonts w:cs="Times New Roman"/>
        </w:rPr>
        <w:t>ă</w:t>
      </w:r>
      <w:r>
        <w:t xml:space="preserve"> activitatea sub o gestiune unic</w:t>
      </w:r>
      <w:r w:rsidR="00EC6F24">
        <w:rPr>
          <w:rFonts w:cs="Times New Roman"/>
        </w:rPr>
        <w:t>ă</w:t>
      </w:r>
      <w:r>
        <w:t xml:space="preserve"> </w:t>
      </w:r>
      <w:r w:rsidR="00EC6F24">
        <w:rPr>
          <w:rFonts w:cs="Times New Roman"/>
        </w:rPr>
        <w:t>ş</w:t>
      </w:r>
      <w:r>
        <w:t xml:space="preserve">i are ca obiect de activitate exploatarea terenurilor agricole </w:t>
      </w:r>
      <w:r w:rsidR="00EC6F24">
        <w:rPr>
          <w:rFonts w:cs="Times New Roman"/>
        </w:rPr>
        <w:t>ş</w:t>
      </w:r>
      <w:r>
        <w:t>i/sau activitatea zootehnic</w:t>
      </w:r>
      <w:r w:rsidR="00EC6F24">
        <w:rPr>
          <w:rFonts w:cs="Times New Roman"/>
        </w:rPr>
        <w:t>ă</w:t>
      </w:r>
      <w:r>
        <w:t>.</w:t>
      </w:r>
    </w:p>
    <w:p w14:paraId="651B5E2D" w14:textId="77777777" w:rsidR="00566ADB" w:rsidRDefault="00566ADB" w:rsidP="00566ADB">
      <w:r w:rsidRPr="00D711B8">
        <w:rPr>
          <w:b/>
        </w:rPr>
        <w:t>Fermier</w:t>
      </w:r>
      <w:r w:rsidR="00D711B8">
        <w:rPr>
          <w:b/>
        </w:rPr>
        <w:t xml:space="preserve"> -</w:t>
      </w:r>
      <w:r>
        <w:t xml:space="preserve"> </w:t>
      </w:r>
      <w:r w:rsidR="00EC6F24">
        <w:rPr>
          <w:rFonts w:cs="Times New Roman"/>
        </w:rPr>
        <w:t>ȋ</w:t>
      </w:r>
      <w:r>
        <w:t>nseamna o persoana fizic</w:t>
      </w:r>
      <w:r w:rsidR="00EC6F24">
        <w:rPr>
          <w:rFonts w:cs="Times New Roman"/>
        </w:rPr>
        <w:t>ă</w:t>
      </w:r>
      <w:r>
        <w:t xml:space="preserve"> sau juridic</w:t>
      </w:r>
      <w:r w:rsidR="00EC6F24">
        <w:rPr>
          <w:rFonts w:cs="Times New Roman"/>
        </w:rPr>
        <w:t>ă</w:t>
      </w:r>
      <w:r>
        <w:t xml:space="preserve"> (de drept public sau privat) sau un grup de persoane fizice sau juridice indiferent de statutul juridic pe care un astfel de grup </w:t>
      </w:r>
      <w:r w:rsidR="00EC6F24">
        <w:rPr>
          <w:rFonts w:cs="Times New Roman"/>
        </w:rPr>
        <w:t>ş</w:t>
      </w:r>
      <w:r>
        <w:t>i membrii s</w:t>
      </w:r>
      <w:r w:rsidR="00EC6F24">
        <w:rPr>
          <w:rFonts w:cs="Times New Roman"/>
        </w:rPr>
        <w:t>ă</w:t>
      </w:r>
      <w:r>
        <w:t xml:space="preserve">i </w:t>
      </w:r>
      <w:r w:rsidR="00EC6F24">
        <w:rPr>
          <w:rFonts w:cs="Times New Roman"/>
        </w:rPr>
        <w:t>ȋ</w:t>
      </w:r>
      <w:r>
        <w:t>l de</w:t>
      </w:r>
      <w:r w:rsidR="00EC6F24">
        <w:rPr>
          <w:rFonts w:cs="Times New Roman"/>
        </w:rPr>
        <w:t>ţ</w:t>
      </w:r>
      <w:r>
        <w:t xml:space="preserve">in </w:t>
      </w:r>
      <w:r w:rsidR="00EC6F24">
        <w:rPr>
          <w:rFonts w:cs="Times New Roman"/>
        </w:rPr>
        <w:t>ȋ</w:t>
      </w:r>
      <w:r>
        <w:t>n temeiul legisla</w:t>
      </w:r>
      <w:r w:rsidR="00EC6F24">
        <w:rPr>
          <w:rFonts w:cs="Times New Roman"/>
        </w:rPr>
        <w:t>ţ</w:t>
      </w:r>
      <w:r>
        <w:t>iei na</w:t>
      </w:r>
      <w:r w:rsidR="00EC6F24">
        <w:rPr>
          <w:rFonts w:cs="Times New Roman"/>
        </w:rPr>
        <w:t>ţ</w:t>
      </w:r>
      <w:r>
        <w:t>ionale, a c</w:t>
      </w:r>
      <w:r w:rsidR="00EC6F24">
        <w:rPr>
          <w:rFonts w:cs="Times New Roman"/>
        </w:rPr>
        <w:t>ă</w:t>
      </w:r>
      <w:r>
        <w:t>rui exploata</w:t>
      </w:r>
      <w:r w:rsidR="00EC6F24">
        <w:rPr>
          <w:rFonts w:cs="Times New Roman"/>
        </w:rPr>
        <w:t>ţ</w:t>
      </w:r>
      <w:r>
        <w:t>ie se situeaza pe teritoriul Rom</w:t>
      </w:r>
      <w:r w:rsidR="00EC6F24">
        <w:rPr>
          <w:rFonts w:cs="Times New Roman"/>
        </w:rPr>
        <w:t>ȃ</w:t>
      </w:r>
      <w:r>
        <w:t xml:space="preserve">niei </w:t>
      </w:r>
      <w:r w:rsidR="00EC6F24">
        <w:rPr>
          <w:rFonts w:cs="Times New Roman"/>
        </w:rPr>
        <w:t>ş</w:t>
      </w:r>
      <w:r>
        <w:t>i care desf</w:t>
      </w:r>
      <w:r w:rsidR="00EC6F24">
        <w:rPr>
          <w:rFonts w:cs="Times New Roman"/>
        </w:rPr>
        <w:t>ăş</w:t>
      </w:r>
      <w:r>
        <w:t>oara o activitate agricol</w:t>
      </w:r>
      <w:r w:rsidR="00EC6F24">
        <w:rPr>
          <w:rFonts w:cs="Times New Roman"/>
        </w:rPr>
        <w:t>ă</w:t>
      </w:r>
      <w:r>
        <w:t>.</w:t>
      </w:r>
    </w:p>
    <w:p w14:paraId="65F8C561" w14:textId="77777777" w:rsidR="00566ADB" w:rsidRDefault="00566ADB" w:rsidP="00566ADB">
      <w:r w:rsidRPr="005B4E66">
        <w:rPr>
          <w:b/>
        </w:rPr>
        <w:t>Gospod</w:t>
      </w:r>
      <w:r w:rsidR="00525245">
        <w:rPr>
          <w:rFonts w:cs="Times New Roman"/>
          <w:b/>
        </w:rPr>
        <w:t>ă</w:t>
      </w:r>
      <w:r w:rsidRPr="005B4E66">
        <w:rPr>
          <w:b/>
        </w:rPr>
        <w:t>rie agricol</w:t>
      </w:r>
      <w:r w:rsidR="00525245">
        <w:rPr>
          <w:rFonts w:cs="Times New Roman"/>
          <w:b/>
        </w:rPr>
        <w:t>ă</w:t>
      </w:r>
      <w:r>
        <w:t xml:space="preserve"> - totalitatea membrilor de familie, a rudelor sau a altor persoane care locuiesc </w:t>
      </w:r>
      <w:r w:rsidR="00CC4386">
        <w:rPr>
          <w:rFonts w:cs="Times New Roman"/>
        </w:rPr>
        <w:t>ş</w:t>
      </w:r>
      <w:r>
        <w:t>i gospod</w:t>
      </w:r>
      <w:r w:rsidR="00CC4386">
        <w:rPr>
          <w:rFonts w:cs="Times New Roman"/>
        </w:rPr>
        <w:t>ă</w:t>
      </w:r>
      <w:r>
        <w:t xml:space="preserve">resc </w:t>
      </w:r>
      <w:r w:rsidR="00CC4386">
        <w:rPr>
          <w:rFonts w:cs="Times New Roman"/>
        </w:rPr>
        <w:t>ȋ</w:t>
      </w:r>
      <w:r>
        <w:t xml:space="preserve">mpreuna, având buget comun, </w:t>
      </w:r>
      <w:r w:rsidR="00CC4386">
        <w:rPr>
          <w:rFonts w:cs="Times New Roman"/>
        </w:rPr>
        <w:t>ş</w:t>
      </w:r>
      <w:r>
        <w:t>i care, dup</w:t>
      </w:r>
      <w:r w:rsidR="00CC4386">
        <w:rPr>
          <w:rFonts w:cs="Times New Roman"/>
        </w:rPr>
        <w:t>ă</w:t>
      </w:r>
      <w:r>
        <w:t xml:space="preserve"> caz, lucreaz</w:t>
      </w:r>
      <w:r w:rsidR="00CC4386">
        <w:rPr>
          <w:rFonts w:cs="Times New Roman"/>
        </w:rPr>
        <w:t>ă</w:t>
      </w:r>
      <w:r>
        <w:t xml:space="preserve"> </w:t>
      </w:r>
      <w:r w:rsidR="00CC4386">
        <w:rPr>
          <w:rFonts w:cs="Times New Roman"/>
        </w:rPr>
        <w:t>ȋ</w:t>
      </w:r>
      <w:r>
        <w:t>mpreun</w:t>
      </w:r>
      <w:r w:rsidR="00D84712">
        <w:rPr>
          <w:rFonts w:cs="Times New Roman"/>
        </w:rPr>
        <w:t>ă</w:t>
      </w:r>
      <w:r>
        <w:t xml:space="preserve"> terenul sau </w:t>
      </w:r>
      <w:r w:rsidR="00CC4386">
        <w:rPr>
          <w:rFonts w:cs="Times New Roman"/>
        </w:rPr>
        <w:t>ȋ</w:t>
      </w:r>
      <w:r>
        <w:t>ntre</w:t>
      </w:r>
      <w:r w:rsidR="00CC4386">
        <w:rPr>
          <w:rFonts w:cs="Times New Roman"/>
        </w:rPr>
        <w:t>ţ</w:t>
      </w:r>
      <w:r>
        <w:t>in animalele, consum</w:t>
      </w:r>
      <w:r w:rsidR="00CC4386">
        <w:rPr>
          <w:rFonts w:cs="Times New Roman"/>
        </w:rPr>
        <w:t>ă</w:t>
      </w:r>
      <w:r>
        <w:t xml:space="preserve"> </w:t>
      </w:r>
      <w:r w:rsidR="00CC4386">
        <w:rPr>
          <w:rFonts w:cs="Times New Roman"/>
        </w:rPr>
        <w:t>ş</w:t>
      </w:r>
      <w:r>
        <w:t>i valorific</w:t>
      </w:r>
      <w:r w:rsidR="00CC4386">
        <w:rPr>
          <w:rFonts w:cs="Times New Roman"/>
        </w:rPr>
        <w:t>ă</w:t>
      </w:r>
      <w:r>
        <w:t xml:space="preserve"> </w:t>
      </w:r>
      <w:r w:rsidR="00CC4386">
        <w:rPr>
          <w:rFonts w:cs="Times New Roman"/>
        </w:rPr>
        <w:t>ȋ</w:t>
      </w:r>
      <w:r>
        <w:t>n comun produsele agricole ob</w:t>
      </w:r>
      <w:r w:rsidR="00CC4386">
        <w:rPr>
          <w:rFonts w:cs="Times New Roman"/>
        </w:rPr>
        <w:t>ţ</w:t>
      </w:r>
      <w:r>
        <w:t>inute. Gospod</w:t>
      </w:r>
      <w:r w:rsidR="00CC4386">
        <w:rPr>
          <w:rFonts w:cs="Times New Roman"/>
        </w:rPr>
        <w:t>ă</w:t>
      </w:r>
      <w:r>
        <w:t>ria poate fi format</w:t>
      </w:r>
      <w:r w:rsidR="00CC4386">
        <w:rPr>
          <w:rFonts w:cs="Times New Roman"/>
        </w:rPr>
        <w:t>ă</w:t>
      </w:r>
      <w:r>
        <w:t xml:space="preserve"> </w:t>
      </w:r>
      <w:r w:rsidR="00CC4386">
        <w:rPr>
          <w:rFonts w:cs="Times New Roman"/>
        </w:rPr>
        <w:t>ş</w:t>
      </w:r>
      <w:r>
        <w:t>i dintr-un grup de dou</w:t>
      </w:r>
      <w:r w:rsidR="00CC4386">
        <w:rPr>
          <w:rFonts w:cs="Times New Roman"/>
        </w:rPr>
        <w:t>ă</w:t>
      </w:r>
      <w:r>
        <w:t xml:space="preserve"> sau mai multe persoane </w:t>
      </w:r>
      <w:r w:rsidR="00CC4386">
        <w:rPr>
          <w:rFonts w:cs="Times New Roman"/>
        </w:rPr>
        <w:t>ȋ</w:t>
      </w:r>
      <w:r>
        <w:t>ntre care nu exist</w:t>
      </w:r>
      <w:r w:rsidR="00CC4386">
        <w:rPr>
          <w:rFonts w:cs="Times New Roman"/>
        </w:rPr>
        <w:t>ă</w:t>
      </w:r>
      <w:r>
        <w:t xml:space="preserve"> legaturi de rudenie, dar care declar</w:t>
      </w:r>
      <w:r w:rsidR="00CC4386">
        <w:rPr>
          <w:rFonts w:cs="Times New Roman"/>
        </w:rPr>
        <w:t>ă</w:t>
      </w:r>
      <w:r>
        <w:t xml:space="preserve"> c</w:t>
      </w:r>
      <w:r w:rsidR="00CC4386">
        <w:rPr>
          <w:rFonts w:cs="Times New Roman"/>
        </w:rPr>
        <w:t>ă</w:t>
      </w:r>
      <w:r>
        <w:t xml:space="preserve">, prin </w:t>
      </w:r>
      <w:r w:rsidR="00CC4386">
        <w:rPr>
          <w:rFonts w:cs="Times New Roman"/>
        </w:rPr>
        <w:t>ȋ</w:t>
      </w:r>
      <w:r>
        <w:t xml:space="preserve">ntelegere, locuiesc </w:t>
      </w:r>
      <w:r w:rsidR="00CC4386">
        <w:rPr>
          <w:rFonts w:cs="Times New Roman"/>
        </w:rPr>
        <w:t>ş</w:t>
      </w:r>
      <w:r>
        <w:t xml:space="preserve">i se gospodaresc </w:t>
      </w:r>
      <w:r w:rsidR="00CC4386">
        <w:rPr>
          <w:rFonts w:cs="Times New Roman"/>
        </w:rPr>
        <w:t>ȋ</w:t>
      </w:r>
      <w:r>
        <w:t>mpreuna.</w:t>
      </w:r>
    </w:p>
    <w:p w14:paraId="13B8FCB2" w14:textId="77777777" w:rsidR="007B0088" w:rsidRDefault="007B0088" w:rsidP="00566ADB">
      <w:r>
        <w:rPr>
          <w:b/>
        </w:rPr>
        <w:lastRenderedPageBreak/>
        <w:t>Î</w:t>
      </w:r>
      <w:r w:rsidR="00566ADB" w:rsidRPr="005B4E66">
        <w:rPr>
          <w:b/>
        </w:rPr>
        <w:t>ntreprindere</w:t>
      </w:r>
      <w:r w:rsidR="00566ADB">
        <w:t xml:space="preserve"> </w:t>
      </w:r>
      <w:r w:rsidRPr="007B0088">
        <w:t>-</w:t>
      </w:r>
      <w:r>
        <w:t xml:space="preserve"> </w:t>
      </w:r>
      <w:r w:rsidRPr="007B0088">
        <w:t>orice entitate care desfășoară o activitate economică pe o piață, indiferent de forma juridică, de modul de finanțare sau de existența unui scop lucrativ al acesteia;</w:t>
      </w:r>
    </w:p>
    <w:p w14:paraId="3AC30611" w14:textId="77777777" w:rsidR="00566ADB" w:rsidRDefault="007B0088" w:rsidP="00566ADB">
      <w:r>
        <w:rPr>
          <w:b/>
        </w:rPr>
        <w:t>Î</w:t>
      </w:r>
      <w:r w:rsidR="00566ADB" w:rsidRPr="005B4E66">
        <w:rPr>
          <w:b/>
        </w:rPr>
        <w:t xml:space="preserve">ntreprindere </w:t>
      </w:r>
      <w:r>
        <w:rPr>
          <w:b/>
        </w:rPr>
        <w:t>î</w:t>
      </w:r>
      <w:r w:rsidR="00566ADB" w:rsidRPr="005B4E66">
        <w:rPr>
          <w:b/>
        </w:rPr>
        <w:t>n activitate</w:t>
      </w:r>
      <w:r w:rsidR="00566ADB">
        <w:t xml:space="preserve"> - </w:t>
      </w:r>
      <w:r w:rsidRPr="007B0088">
        <w:t>întreprinderea care desfășoară activitate economică și are situații financiare anuale aprobate corespunzătoare ultimului exercițiu financiar încheiat;</w:t>
      </w:r>
    </w:p>
    <w:p w14:paraId="66CC8600" w14:textId="77777777" w:rsidR="00566ADB" w:rsidRDefault="007B0088" w:rsidP="00566ADB">
      <w:r>
        <w:rPr>
          <w:b/>
        </w:rPr>
        <w:t>Î</w:t>
      </w:r>
      <w:r w:rsidR="00566ADB" w:rsidRPr="005B4E66">
        <w:rPr>
          <w:b/>
        </w:rPr>
        <w:t xml:space="preserve">ntreprindere </w:t>
      </w:r>
      <w:r>
        <w:rPr>
          <w:b/>
        </w:rPr>
        <w:t>î</w:t>
      </w:r>
      <w:r w:rsidR="00566ADB" w:rsidRPr="005B4E66">
        <w:rPr>
          <w:b/>
        </w:rPr>
        <w:t>n dificultate</w:t>
      </w:r>
      <w:r w:rsidR="00566ADB">
        <w:t xml:space="preserve"> - </w:t>
      </w:r>
      <w:r w:rsidRPr="007B0088">
        <w:t>o întreprindere care se află în cel puțin una din situațiile următoare</w:t>
      </w:r>
      <w:r w:rsidR="00566ADB">
        <w:t>:</w:t>
      </w:r>
    </w:p>
    <w:p w14:paraId="4F3DA74F" w14:textId="77777777" w:rsidR="00566ADB" w:rsidRDefault="007B0088" w:rsidP="007B0088">
      <w:pPr>
        <w:pStyle w:val="ListParagraph"/>
        <w:numPr>
          <w:ilvl w:val="0"/>
          <w:numId w:val="26"/>
        </w:numPr>
      </w:pPr>
      <w:r w:rsidRPr="007B0088">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accumulate din rezerve (și din toate celelalte elemente considerate în general că făcând parte din fondurile proprii ale societății) conduce la un rezultat negativ care depășește jumătate din capitalul social subscris. În sensul acestei dispoziții, „societate cu răspundere limitata” se referă în special la tipurile de societăți menționate în anexa I la Directiva 2013/34/UE (1), iar „capital social” include, dacă este cazul, orice capital suplimentar.</w:t>
      </w:r>
    </w:p>
    <w:p w14:paraId="0B485E77" w14:textId="77777777" w:rsidR="005B4E66" w:rsidRDefault="00C34EC9" w:rsidP="00C34EC9">
      <w:pPr>
        <w:pStyle w:val="ListParagraph"/>
        <w:numPr>
          <w:ilvl w:val="0"/>
          <w:numId w:val="26"/>
        </w:numPr>
      </w:pPr>
      <w:r w:rsidRPr="00C34EC9">
        <w:t>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societatii” se referă în special la acele tipuri de societăți menționate în anexa II la Directiva 2013/34/UE.</w:t>
      </w:r>
    </w:p>
    <w:p w14:paraId="725CA9C2" w14:textId="77777777" w:rsidR="00566ADB" w:rsidRDefault="00C34EC9" w:rsidP="00C34EC9">
      <w:pPr>
        <w:pStyle w:val="ListParagraph"/>
        <w:numPr>
          <w:ilvl w:val="0"/>
          <w:numId w:val="26"/>
        </w:numPr>
      </w:pPr>
      <w:r w:rsidRPr="00C34EC9">
        <w:t>Atunci când întreprinderea face obiectul unei proceduri colective de insolvență sau îndeplinește criteriile prevăzute în dreptul intern pentru ca o procedură colectivă de insolvență să fie deschisă la cererea creditorilor săi.</w:t>
      </w:r>
    </w:p>
    <w:p w14:paraId="67E96FF6" w14:textId="77777777" w:rsidR="00566ADB" w:rsidRDefault="00C34EC9" w:rsidP="00C34EC9">
      <w:pPr>
        <w:pStyle w:val="ListParagraph"/>
        <w:numPr>
          <w:ilvl w:val="0"/>
          <w:numId w:val="26"/>
        </w:numPr>
      </w:pPr>
      <w:r w:rsidRPr="00C34EC9">
        <w:t>Atunci când întreprinderea a primit ajutor pentru salvare și nu a rambursat încă împrumutul sau nu a încetat garanția sau a primit ajutoare pentru restructurare și face încă obiectul unui plan de restructurare.</w:t>
      </w:r>
    </w:p>
    <w:p w14:paraId="01790D35" w14:textId="77777777" w:rsidR="00566ADB" w:rsidRDefault="00C34EC9" w:rsidP="0038265E">
      <w:r>
        <w:rPr>
          <w:b/>
        </w:rPr>
        <w:lastRenderedPageBreak/>
        <w:t>Î</w:t>
      </w:r>
      <w:r w:rsidR="00566ADB" w:rsidRPr="000F5DC8">
        <w:rPr>
          <w:b/>
        </w:rPr>
        <w:t>ntreprindere unic</w:t>
      </w:r>
      <w:r>
        <w:rPr>
          <w:b/>
        </w:rPr>
        <w:t>ă</w:t>
      </w:r>
      <w:r w:rsidR="00566ADB">
        <w:t xml:space="preserve"> – </w:t>
      </w:r>
      <w:r w:rsidR="001D7D7A" w:rsidRPr="001D7D7A">
        <w:t>în conformitate cu prevederile art.2 alin.</w:t>
      </w:r>
      <w:r w:rsidR="00854FDC">
        <w:t xml:space="preserve"> </w:t>
      </w:r>
      <w:r w:rsidR="001D7D7A" w:rsidRPr="001D7D7A">
        <w:t>(2) din Regulamentul (UE) nr.1.407/2013 include toate întreprinderile între care există cel puțin una dintre relațiile următoare</w:t>
      </w:r>
      <w:r w:rsidR="00566ADB">
        <w:t>:</w:t>
      </w:r>
    </w:p>
    <w:p w14:paraId="1BFC5FC1" w14:textId="77777777" w:rsidR="001D7D7A" w:rsidRDefault="001D7D7A" w:rsidP="001D7D7A">
      <w:pPr>
        <w:pStyle w:val="ListParagraph"/>
        <w:numPr>
          <w:ilvl w:val="0"/>
          <w:numId w:val="27"/>
        </w:numPr>
      </w:pPr>
      <w:r>
        <w:t xml:space="preserve">o întreprindere deține majoritatea drepturilor de vot ale acționarilor sau ale asociaților unei alte întreprinderi; </w:t>
      </w:r>
    </w:p>
    <w:p w14:paraId="3BF23D1E" w14:textId="77777777" w:rsidR="001D7D7A" w:rsidRDefault="001D7D7A" w:rsidP="001D7D7A">
      <w:pPr>
        <w:pStyle w:val="ListParagraph"/>
        <w:numPr>
          <w:ilvl w:val="0"/>
          <w:numId w:val="27"/>
        </w:numPr>
      </w:pPr>
      <w:r>
        <w:t xml:space="preserve">o întreprindere are dreptul de a numi sau revoca majoritatea membrilo organelor de administrare, de conducere sau de supraveghere ale unei alte întreprinderi. </w:t>
      </w:r>
    </w:p>
    <w:p w14:paraId="571F6A3F" w14:textId="77777777" w:rsidR="001D7D7A" w:rsidRDefault="001D7D7A" w:rsidP="001D7D7A">
      <w:pPr>
        <w:pStyle w:val="ListParagraph"/>
        <w:numPr>
          <w:ilvl w:val="0"/>
          <w:numId w:val="27"/>
        </w:numPr>
      </w:pPr>
      <w:r>
        <w:t xml:space="preserve">o întreprindere are dreptul de a exercită o influența dominantă asupra altei întreprinderi în temeiul unui contract încheiat cu întreprinderea în cauză său în temeiul unei prevederi din contractul de societate sau din statutul acesteia; </w:t>
      </w:r>
    </w:p>
    <w:p w14:paraId="6B3BD9D6" w14:textId="77777777" w:rsidR="00566ADB" w:rsidRDefault="001D7D7A" w:rsidP="009C2CC8">
      <w:pPr>
        <w:pStyle w:val="ListParagraph"/>
        <w:numPr>
          <w:ilvl w:val="0"/>
          <w:numId w:val="27"/>
        </w:numPr>
      </w:pPr>
      <w:r>
        <w:t>o întreprindere care este acționar sau asociat al unei alte întreprinderi și care controlează singură, în bază unui acord cu alți acționari sau asociați ai acelei întreprinderi, majoritatea drepturilor de vot ale acționarilor sau ale asociaților întreprinderii respective.</w:t>
      </w:r>
    </w:p>
    <w:p w14:paraId="7220D69B" w14:textId="77777777" w:rsidR="001D7D7A" w:rsidRPr="000C165B" w:rsidRDefault="001D7D7A" w:rsidP="001D7D7A"/>
    <w:p w14:paraId="70D5FFDA" w14:textId="77777777" w:rsidR="00FB6DA1" w:rsidRDefault="00FB6DA1" w:rsidP="007D1660">
      <w:pPr>
        <w:pStyle w:val="Heading2"/>
        <w:numPr>
          <w:ilvl w:val="1"/>
          <w:numId w:val="13"/>
        </w:numPr>
        <w:spacing w:before="40" w:after="120"/>
        <w:jc w:val="left"/>
      </w:pPr>
      <w:bookmarkStart w:id="10" w:name="_Toc492294930"/>
      <w:bookmarkStart w:id="11" w:name="_Toc113363972"/>
      <w:r>
        <w:t>A</w:t>
      </w:r>
      <w:r w:rsidRPr="00D8554A">
        <w:t>brevieri</w:t>
      </w:r>
      <w:bookmarkEnd w:id="10"/>
      <w:bookmarkEnd w:id="11"/>
    </w:p>
    <w:p w14:paraId="5CC53EA9" w14:textId="77777777" w:rsidR="00FB6DA1" w:rsidRDefault="00FB6DA1" w:rsidP="00FB6DA1">
      <w:r>
        <w:rPr>
          <w:b/>
        </w:rPr>
        <w:t>AFIR</w:t>
      </w:r>
      <w:r>
        <w:t xml:space="preserve"> – Agen</w:t>
      </w:r>
      <w:r>
        <w:rPr>
          <w:rFonts w:cs="Times New Roman"/>
        </w:rPr>
        <w:t>ţ</w:t>
      </w:r>
      <w:r>
        <w:t>ia pentru Finan</w:t>
      </w:r>
      <w:r>
        <w:rPr>
          <w:rFonts w:cs="Times New Roman"/>
        </w:rPr>
        <w:t>ţ</w:t>
      </w:r>
      <w:r>
        <w:t>area Investi</w:t>
      </w:r>
      <w:r>
        <w:rPr>
          <w:rFonts w:cs="Times New Roman"/>
        </w:rPr>
        <w:t>ţ</w:t>
      </w:r>
      <w:r>
        <w:t>iilor Rurale;</w:t>
      </w:r>
    </w:p>
    <w:p w14:paraId="1601CBF6" w14:textId="77777777" w:rsidR="00FB6DA1" w:rsidRDefault="00FB6DA1" w:rsidP="00FB6DA1">
      <w:r>
        <w:rPr>
          <w:b/>
          <w:bCs/>
        </w:rPr>
        <w:t xml:space="preserve">APIA </w:t>
      </w:r>
      <w:r>
        <w:t>– Agen</w:t>
      </w:r>
      <w:r>
        <w:rPr>
          <w:rFonts w:cs="Times New Roman"/>
        </w:rPr>
        <w:t>ţ</w:t>
      </w:r>
      <w:r>
        <w:t>i</w:t>
      </w:r>
      <w:r w:rsidR="009C17E5">
        <w:t>„</w:t>
      </w:r>
      <w:r>
        <w:t>a de Pl</w:t>
      </w:r>
      <w:r>
        <w:rPr>
          <w:rFonts w:cs="Times New Roman"/>
        </w:rPr>
        <w:t>ăţ</w:t>
      </w:r>
      <w:r>
        <w:t>i şi Interven</w:t>
      </w:r>
      <w:r>
        <w:rPr>
          <w:rFonts w:cs="Times New Roman"/>
        </w:rPr>
        <w:t>ţ</w:t>
      </w:r>
      <w:r>
        <w:t>ie în Agricultur</w:t>
      </w:r>
      <w:r>
        <w:rPr>
          <w:rFonts w:cs="Times New Roman"/>
        </w:rPr>
        <w:t>ă</w:t>
      </w:r>
      <w:r>
        <w:t xml:space="preserve"> – institu</w:t>
      </w:r>
      <w:r>
        <w:rPr>
          <w:rFonts w:cs="Times New Roman"/>
        </w:rPr>
        <w:t>ţ</w:t>
      </w:r>
      <w:r>
        <w:t>ie public</w:t>
      </w:r>
      <w:r>
        <w:rPr>
          <w:rFonts w:cs="Times New Roman"/>
        </w:rPr>
        <w:t>ă</w:t>
      </w:r>
      <w:r>
        <w:t xml:space="preserve"> subordonat</w:t>
      </w:r>
      <w:r>
        <w:rPr>
          <w:rFonts w:cs="Times New Roman"/>
        </w:rPr>
        <w:t>ă</w:t>
      </w:r>
      <w:r>
        <w:t xml:space="preserve"> Ministerului Agriculturii şi Dezvolt</w:t>
      </w:r>
      <w:r>
        <w:rPr>
          <w:rFonts w:cs="Times New Roman"/>
        </w:rPr>
        <w:t>ă</w:t>
      </w:r>
      <w:r>
        <w:t>rii Rurale – deruleaz</w:t>
      </w:r>
      <w:r>
        <w:rPr>
          <w:rFonts w:cs="Times New Roman"/>
        </w:rPr>
        <w:t>ă</w:t>
      </w:r>
      <w:r>
        <w:t xml:space="preserve"> fondurile europene pentru implementarea masurilor de sprijin finan</w:t>
      </w:r>
      <w:r>
        <w:rPr>
          <w:rFonts w:cs="Times New Roman"/>
        </w:rPr>
        <w:t>ţ</w:t>
      </w:r>
      <w:r>
        <w:t>ate din Fondul European pentru Garantare în Agricultur</w:t>
      </w:r>
      <w:r>
        <w:rPr>
          <w:rFonts w:cs="Times New Roman"/>
        </w:rPr>
        <w:t>ă</w:t>
      </w:r>
      <w:r>
        <w:t>;</w:t>
      </w:r>
    </w:p>
    <w:p w14:paraId="5DFA6BCA" w14:textId="77777777" w:rsidR="00FB6DA1" w:rsidRDefault="00FB6DA1" w:rsidP="00FB6DA1">
      <w:r>
        <w:rPr>
          <w:b/>
        </w:rPr>
        <w:t>CDRJ</w:t>
      </w:r>
      <w:r>
        <w:t xml:space="preserve"> – Compartimentul de Dezvoltare Rural</w:t>
      </w:r>
      <w:r>
        <w:rPr>
          <w:rFonts w:cs="Times New Roman"/>
        </w:rPr>
        <w:t>ă</w:t>
      </w:r>
      <w:r>
        <w:t xml:space="preserve"> Jude</w:t>
      </w:r>
      <w:r>
        <w:rPr>
          <w:rFonts w:cs="Times New Roman"/>
        </w:rPr>
        <w:t>ţ</w:t>
      </w:r>
      <w:r>
        <w:t>ean;</w:t>
      </w:r>
    </w:p>
    <w:p w14:paraId="6B0612E6" w14:textId="77777777" w:rsidR="00FB6DA1" w:rsidRDefault="00FB6DA1" w:rsidP="00FB6DA1">
      <w:r>
        <w:rPr>
          <w:b/>
        </w:rPr>
        <w:t>CF</w:t>
      </w:r>
      <w:r>
        <w:t xml:space="preserve"> –  Cererea de finan</w:t>
      </w:r>
      <w:r>
        <w:rPr>
          <w:rFonts w:cs="Times New Roman"/>
        </w:rPr>
        <w:t>ţ</w:t>
      </w:r>
      <w:r>
        <w:t>are;</w:t>
      </w:r>
    </w:p>
    <w:p w14:paraId="630FFEAF" w14:textId="77777777" w:rsidR="00FB6DA1" w:rsidRDefault="00FB6DA1" w:rsidP="00FB6DA1">
      <w:r>
        <w:rPr>
          <w:b/>
        </w:rPr>
        <w:t>CRFIR</w:t>
      </w:r>
      <w:r>
        <w:t xml:space="preserve"> - Centrul Regional pentru Finan</w:t>
      </w:r>
      <m:oMath>
        <m:r>
          <w:rPr>
            <w:rFonts w:ascii="Cambria Math" w:hAnsi="Cambria Math"/>
          </w:rPr>
          <m:t>ţ</m:t>
        </m:r>
      </m:oMath>
      <w:r>
        <w:t>area Investi</w:t>
      </w:r>
      <w:r>
        <w:rPr>
          <w:rFonts w:cs="Times New Roman"/>
        </w:rPr>
        <w:t>ţ</w:t>
      </w:r>
      <w:r>
        <w:t>iilor Rurale;</w:t>
      </w:r>
    </w:p>
    <w:p w14:paraId="77AA6699" w14:textId="77777777" w:rsidR="00FB6DA1" w:rsidRDefault="00FB6DA1" w:rsidP="00FB6DA1">
      <w:r>
        <w:rPr>
          <w:b/>
        </w:rPr>
        <w:t xml:space="preserve">CS </w:t>
      </w:r>
      <w:r>
        <w:t>– Comitet de selec</w:t>
      </w:r>
      <w:r>
        <w:rPr>
          <w:rFonts w:cs="Times New Roman"/>
        </w:rPr>
        <w:t>ţ</w:t>
      </w:r>
      <w:r>
        <w:t>ie;</w:t>
      </w:r>
    </w:p>
    <w:p w14:paraId="5F2EF26B" w14:textId="77777777" w:rsidR="00FB6DA1" w:rsidRDefault="00FB6DA1" w:rsidP="00FB6DA1">
      <w:r>
        <w:rPr>
          <w:b/>
        </w:rPr>
        <w:t>DALI</w:t>
      </w:r>
      <w:r>
        <w:t xml:space="preserve"> – Documentatul de avizare a lucr</w:t>
      </w:r>
      <w:r>
        <w:rPr>
          <w:rFonts w:cs="Times New Roman"/>
        </w:rPr>
        <w:t>ă</w:t>
      </w:r>
      <w:r>
        <w:t>rilor de interven</w:t>
      </w:r>
      <w:r>
        <w:rPr>
          <w:rFonts w:cs="Times New Roman"/>
        </w:rPr>
        <w:t>ţ</w:t>
      </w:r>
      <w:r>
        <w:t>ie;</w:t>
      </w:r>
    </w:p>
    <w:p w14:paraId="2716D002" w14:textId="77777777" w:rsidR="00FB6DA1" w:rsidRDefault="00FB6DA1" w:rsidP="00FB6DA1">
      <w:r>
        <w:rPr>
          <w:b/>
        </w:rPr>
        <w:t>DGDR AM PNDR</w:t>
      </w:r>
      <w:r>
        <w:t xml:space="preserve"> – Direc</w:t>
      </w:r>
      <w:r>
        <w:rPr>
          <w:rFonts w:cs="Times New Roman"/>
        </w:rPr>
        <w:t>ţ</w:t>
      </w:r>
      <w:r>
        <w:t>ia General</w:t>
      </w:r>
      <w:r>
        <w:rPr>
          <w:rFonts w:cs="Times New Roman"/>
        </w:rPr>
        <w:t>ă</w:t>
      </w:r>
      <w:r>
        <w:t xml:space="preserve"> Dezvoltare Rural</w:t>
      </w:r>
      <w:r>
        <w:rPr>
          <w:rFonts w:cs="Times New Roman"/>
        </w:rPr>
        <w:t>ă</w:t>
      </w:r>
      <w:r>
        <w:t>-Autoritate de Management pentru Programul Na</w:t>
      </w:r>
      <w:r>
        <w:rPr>
          <w:rFonts w:cs="Times New Roman"/>
        </w:rPr>
        <w:t>ţ</w:t>
      </w:r>
      <w:r>
        <w:t>ional de Dezvoltare Rural</w:t>
      </w:r>
      <w:r>
        <w:rPr>
          <w:rFonts w:cs="Times New Roman"/>
        </w:rPr>
        <w:t>ă</w:t>
      </w:r>
      <w:r>
        <w:t xml:space="preserve"> (PNDR), din cadrul MADR, responsabil</w:t>
      </w:r>
      <w:r>
        <w:rPr>
          <w:rFonts w:cs="Times New Roman"/>
        </w:rPr>
        <w:t>ă</w:t>
      </w:r>
      <w:r>
        <w:t xml:space="preserve"> cu implementarea PNDR;</w:t>
      </w:r>
    </w:p>
    <w:p w14:paraId="3136AE1A" w14:textId="77777777" w:rsidR="00FB6DA1" w:rsidRDefault="00FB6DA1" w:rsidP="00FB6DA1">
      <w:r>
        <w:rPr>
          <w:b/>
        </w:rPr>
        <w:t>DI –</w:t>
      </w:r>
      <w:r>
        <w:t xml:space="preserve"> Domeniu de interven</w:t>
      </w:r>
      <w:r>
        <w:rPr>
          <w:rFonts w:cs="Times New Roman"/>
        </w:rPr>
        <w:t>ţ</w:t>
      </w:r>
      <w:r>
        <w:t>ie;</w:t>
      </w:r>
    </w:p>
    <w:p w14:paraId="19C1D8F7" w14:textId="77777777" w:rsidR="00FB6DA1" w:rsidRDefault="00FB6DA1" w:rsidP="00FB6DA1">
      <w:r>
        <w:rPr>
          <w:b/>
        </w:rPr>
        <w:t>EG</w:t>
      </w:r>
      <w:r>
        <w:t xml:space="preserve"> – Criteriu de eligibilitate;</w:t>
      </w:r>
    </w:p>
    <w:p w14:paraId="3CAD3414" w14:textId="77777777" w:rsidR="00FB6DA1" w:rsidRDefault="00FB6DA1" w:rsidP="00FB6DA1">
      <w:r>
        <w:rPr>
          <w:b/>
        </w:rPr>
        <w:t>FEADR</w:t>
      </w:r>
      <w:r>
        <w:t xml:space="preserve"> – Fondul European Agricol pentru Dezvoltare Rural</w:t>
      </w:r>
      <w:r>
        <w:rPr>
          <w:rFonts w:cs="Times New Roman"/>
        </w:rPr>
        <w:t>ă</w:t>
      </w:r>
      <w:r>
        <w:t>;</w:t>
      </w:r>
    </w:p>
    <w:p w14:paraId="5BB3AD85" w14:textId="77777777" w:rsidR="00FB6DA1" w:rsidRDefault="00FB6DA1" w:rsidP="00FB6DA1">
      <w:r>
        <w:rPr>
          <w:b/>
        </w:rPr>
        <w:t>GAL</w:t>
      </w:r>
      <w:r>
        <w:t xml:space="preserve"> - Grup de Actiune Local</w:t>
      </w:r>
      <w:r>
        <w:rPr>
          <w:rFonts w:cs="Times New Roman"/>
        </w:rPr>
        <w:t>ă</w:t>
      </w:r>
      <w:r>
        <w:t>;</w:t>
      </w:r>
    </w:p>
    <w:p w14:paraId="1714A162" w14:textId="77777777" w:rsidR="00FB6DA1" w:rsidRDefault="00FB6DA1" w:rsidP="00FB6DA1">
      <w:r>
        <w:rPr>
          <w:b/>
        </w:rPr>
        <w:lastRenderedPageBreak/>
        <w:t xml:space="preserve">M </w:t>
      </w:r>
      <w:r>
        <w:t>– M</w:t>
      </w:r>
      <w:r>
        <w:rPr>
          <w:rFonts w:cs="Times New Roman"/>
        </w:rPr>
        <w:t>ă</w:t>
      </w:r>
      <w:r>
        <w:t>sura;</w:t>
      </w:r>
    </w:p>
    <w:p w14:paraId="0D7FECD2" w14:textId="77777777" w:rsidR="00FB6DA1" w:rsidRDefault="00FB6DA1" w:rsidP="00FB6DA1">
      <w:r>
        <w:rPr>
          <w:b/>
        </w:rPr>
        <w:t>MADR</w:t>
      </w:r>
      <w:r>
        <w:t xml:space="preserve"> – Ministerul Agriculturii </w:t>
      </w:r>
      <w:r>
        <w:rPr>
          <w:rFonts w:cs="Times New Roman"/>
        </w:rPr>
        <w:t>ş</w:t>
      </w:r>
      <w:r>
        <w:t>i Dezvolt</w:t>
      </w:r>
      <w:r>
        <w:rPr>
          <w:rFonts w:cs="Times New Roman"/>
        </w:rPr>
        <w:t>ă</w:t>
      </w:r>
      <w:r>
        <w:t>rii Rurale;</w:t>
      </w:r>
    </w:p>
    <w:p w14:paraId="7FACDAF3" w14:textId="77777777" w:rsidR="00FB6DA1" w:rsidRDefault="00FB6DA1" w:rsidP="00FB6DA1">
      <w:r>
        <w:rPr>
          <w:b/>
        </w:rPr>
        <w:t>OJFIR</w:t>
      </w:r>
      <w:r>
        <w:t xml:space="preserve"> – Oficiul Jude</w:t>
      </w:r>
      <w:r>
        <w:rPr>
          <w:rFonts w:cs="Times New Roman"/>
        </w:rPr>
        <w:t>ţ</w:t>
      </w:r>
      <w:r>
        <w:t>ean pentru Finan</w:t>
      </w:r>
      <w:r>
        <w:rPr>
          <w:rFonts w:cs="Times New Roman"/>
        </w:rPr>
        <w:t>ţ</w:t>
      </w:r>
      <w:r>
        <w:t>area Investi</w:t>
      </w:r>
      <w:r>
        <w:rPr>
          <w:rFonts w:cs="Times New Roman"/>
        </w:rPr>
        <w:t>ţ</w:t>
      </w:r>
      <w:r>
        <w:t>iilor Rurale;</w:t>
      </w:r>
    </w:p>
    <w:p w14:paraId="255891FE" w14:textId="77777777" w:rsidR="00FB6DA1" w:rsidRDefault="00FB6DA1" w:rsidP="00FB6DA1">
      <w:r>
        <w:rPr>
          <w:b/>
        </w:rPr>
        <w:t>PNDR</w:t>
      </w:r>
      <w:r>
        <w:t xml:space="preserve"> – Programul Na</w:t>
      </w:r>
      <w:r>
        <w:rPr>
          <w:rFonts w:cs="Times New Roman"/>
        </w:rPr>
        <w:t>ţ</w:t>
      </w:r>
      <w:r>
        <w:t>ional de Dezvoltare Rural</w:t>
      </w:r>
      <w:r>
        <w:rPr>
          <w:rFonts w:cs="Times New Roman"/>
        </w:rPr>
        <w:t>ă</w:t>
      </w:r>
      <w:r>
        <w:t xml:space="preserve"> 2014-2020;</w:t>
      </w:r>
    </w:p>
    <w:p w14:paraId="51E57E89" w14:textId="77777777" w:rsidR="00FB6DA1" w:rsidRDefault="00FB6DA1" w:rsidP="00FB6DA1">
      <w:r>
        <w:rPr>
          <w:b/>
          <w:bCs/>
        </w:rPr>
        <w:t xml:space="preserve">POS MEDIU </w:t>
      </w:r>
      <w:r>
        <w:t>– Programul Opera</w:t>
      </w:r>
      <w:r>
        <w:rPr>
          <w:rFonts w:cs="Times New Roman"/>
        </w:rPr>
        <w:t>ţ</w:t>
      </w:r>
      <w:r>
        <w:t>ional Sectorial Mediu;</w:t>
      </w:r>
    </w:p>
    <w:p w14:paraId="6C342FA0" w14:textId="77777777" w:rsidR="00FB6DA1" w:rsidRDefault="00FB6DA1" w:rsidP="00FB6DA1">
      <w:r>
        <w:rPr>
          <w:b/>
        </w:rPr>
        <w:t>SDL</w:t>
      </w:r>
      <w:r>
        <w:t xml:space="preserve"> - STRATEGIA DE DEZVOLTARE LOCAL</w:t>
      </w:r>
      <w:r w:rsidR="00B11F17">
        <w:t>Ă</w:t>
      </w:r>
      <w:r>
        <w:t xml:space="preserve"> 2014-2020;</w:t>
      </w:r>
    </w:p>
    <w:p w14:paraId="2913EF82" w14:textId="77777777" w:rsidR="00FB6DA1" w:rsidRDefault="00FB6DA1" w:rsidP="00FB6DA1">
      <w:r>
        <w:rPr>
          <w:b/>
        </w:rPr>
        <w:t>SF</w:t>
      </w:r>
      <w:r>
        <w:t xml:space="preserve"> – Studiu de fezabilitate;</w:t>
      </w:r>
    </w:p>
    <w:p w14:paraId="7CD814BB" w14:textId="77777777" w:rsidR="00FB6DA1" w:rsidRDefault="00FB6DA1" w:rsidP="00FB6DA1">
      <w:r>
        <w:rPr>
          <w:b/>
        </w:rPr>
        <w:t>SLIN</w:t>
      </w:r>
      <w:r>
        <w:t xml:space="preserve"> – Serviciul LEADER şi Investi</w:t>
      </w:r>
      <w:r>
        <w:rPr>
          <w:rFonts w:cs="Times New Roman"/>
        </w:rPr>
        <w:t>ţ</w:t>
      </w:r>
      <w:r>
        <w:t>ii Nonagricole;</w:t>
      </w:r>
    </w:p>
    <w:p w14:paraId="08A04738" w14:textId="77777777" w:rsidR="00744CF5" w:rsidRDefault="00744CF5" w:rsidP="00FB6DA1">
      <w:r w:rsidRPr="00744CF5">
        <w:rPr>
          <w:b/>
        </w:rPr>
        <w:t>ANC</w:t>
      </w:r>
      <w:r w:rsidRPr="00744CF5">
        <w:t xml:space="preserve"> – Autoritatea Nationala pentru Calificari</w:t>
      </w:r>
      <w:r>
        <w:t>;</w:t>
      </w:r>
    </w:p>
    <w:p w14:paraId="07D8D76F" w14:textId="77777777" w:rsidR="00744CF5" w:rsidRDefault="00744CF5" w:rsidP="00FB6DA1">
      <w:r w:rsidRPr="00744CF5">
        <w:rPr>
          <w:b/>
        </w:rPr>
        <w:t>AM – PNDR</w:t>
      </w:r>
      <w:r w:rsidRPr="00744CF5">
        <w:t xml:space="preserve"> – Autoritatea de Management pentru Programul Na</w:t>
      </w:r>
      <w:r w:rsidR="00B11F17">
        <w:t>ț</w:t>
      </w:r>
      <w:r w:rsidRPr="00744CF5">
        <w:t>ional de Dezvoltare Rural</w:t>
      </w:r>
      <w:r w:rsidR="00B11F17">
        <w:t>ă</w:t>
      </w:r>
      <w:r>
        <w:t>;</w:t>
      </w:r>
    </w:p>
    <w:p w14:paraId="24CD779F" w14:textId="77777777" w:rsidR="00744CF5" w:rsidRDefault="00744CF5" w:rsidP="00FB6DA1">
      <w:r w:rsidRPr="00744CF5">
        <w:rPr>
          <w:b/>
        </w:rPr>
        <w:t>SO</w:t>
      </w:r>
      <w:r w:rsidRPr="00744CF5">
        <w:t xml:space="preserve"> - (Standard Output) – Valoarea Produc</w:t>
      </w:r>
      <w:r w:rsidR="00B11F17">
        <w:t>ț</w:t>
      </w:r>
      <w:r w:rsidRPr="00744CF5">
        <w:t>iei Standard</w:t>
      </w:r>
    </w:p>
    <w:p w14:paraId="7972CE5F" w14:textId="77777777" w:rsidR="00744CF5" w:rsidRDefault="00744CF5" w:rsidP="00744CF5">
      <w:r w:rsidRPr="00744CF5">
        <w:rPr>
          <w:b/>
        </w:rPr>
        <w:t>ANZ</w:t>
      </w:r>
      <w:r>
        <w:t xml:space="preserve"> – Agen</w:t>
      </w:r>
      <w:r w:rsidR="00B11F17">
        <w:t>ț</w:t>
      </w:r>
      <w:r>
        <w:t>ia Na</w:t>
      </w:r>
      <w:r w:rsidR="00B11F17">
        <w:t>ț</w:t>
      </w:r>
      <w:r>
        <w:t>ional</w:t>
      </w:r>
      <w:r w:rsidR="00B11F17">
        <w:t>ă</w:t>
      </w:r>
      <w:r>
        <w:t xml:space="preserve"> pentru Zootehnie</w:t>
      </w:r>
    </w:p>
    <w:p w14:paraId="44641AE2" w14:textId="77777777" w:rsidR="00744CF5" w:rsidRDefault="00744CF5" w:rsidP="00744CF5">
      <w:r w:rsidRPr="00744CF5">
        <w:rPr>
          <w:b/>
        </w:rPr>
        <w:t>ANSVSA</w:t>
      </w:r>
      <w:r>
        <w:t xml:space="preserve"> – Autoritatea Na</w:t>
      </w:r>
      <w:r w:rsidR="00B11F17">
        <w:t>ț</w:t>
      </w:r>
      <w:r>
        <w:t>ional</w:t>
      </w:r>
      <w:r w:rsidR="00B11F17">
        <w:t>ă</w:t>
      </w:r>
      <w:r>
        <w:t xml:space="preserve"> Sanitar</w:t>
      </w:r>
      <w:r w:rsidR="00B11F17">
        <w:t>ă</w:t>
      </w:r>
      <w:r>
        <w:t xml:space="preserve"> Veterinar</w:t>
      </w:r>
      <w:r w:rsidR="00B11F17">
        <w:t>ă</w:t>
      </w:r>
      <w:r>
        <w:t xml:space="preserve"> </w:t>
      </w:r>
      <w:r w:rsidR="00B11F17">
        <w:t>și</w:t>
      </w:r>
      <w:r>
        <w:t xml:space="preserve"> pentru Siguran</w:t>
      </w:r>
      <w:r w:rsidR="00B11F17">
        <w:t>ța</w:t>
      </w:r>
      <w:r>
        <w:t xml:space="preserve"> Alimentelor</w:t>
      </w:r>
    </w:p>
    <w:p w14:paraId="4F681A0E" w14:textId="77777777" w:rsidR="00744CF5" w:rsidRDefault="00744CF5" w:rsidP="00744CF5">
      <w:r w:rsidRPr="00744CF5">
        <w:rPr>
          <w:b/>
        </w:rPr>
        <w:t>DSVSA</w:t>
      </w:r>
      <w:r>
        <w:t xml:space="preserve"> – Direc</w:t>
      </w:r>
      <w:r w:rsidR="00B11F17">
        <w:t>ț</w:t>
      </w:r>
      <w:r>
        <w:t>ia Sanitar</w:t>
      </w:r>
      <w:r w:rsidR="00B11F17">
        <w:t>ă</w:t>
      </w:r>
      <w:r>
        <w:t xml:space="preserve"> Veterinar</w:t>
      </w:r>
      <w:r w:rsidR="00B11F17">
        <w:t>ă</w:t>
      </w:r>
      <w:r>
        <w:t xml:space="preserve"> </w:t>
      </w:r>
      <w:r w:rsidR="00B11F17">
        <w:t>ș</w:t>
      </w:r>
      <w:r>
        <w:t>i pentru Siguran</w:t>
      </w:r>
      <w:r w:rsidR="00B11F17">
        <w:t>ț</w:t>
      </w:r>
      <w:r>
        <w:t>a Alimentelor</w:t>
      </w:r>
    </w:p>
    <w:p w14:paraId="67BC6FA3" w14:textId="77777777" w:rsidR="00744CF5" w:rsidRDefault="00744CF5" w:rsidP="00744CF5">
      <w:r w:rsidRPr="00744CF5">
        <w:rPr>
          <w:b/>
        </w:rPr>
        <w:t>PNA</w:t>
      </w:r>
      <w:r>
        <w:t>- Programul Na</w:t>
      </w:r>
      <w:r w:rsidR="00B11F17">
        <w:t>ț</w:t>
      </w:r>
      <w:r>
        <w:t>ional Apicol</w:t>
      </w:r>
    </w:p>
    <w:p w14:paraId="4313B747" w14:textId="77777777" w:rsidR="00744CF5" w:rsidRDefault="00744CF5" w:rsidP="00744CF5">
      <w:r w:rsidRPr="00744CF5">
        <w:rPr>
          <w:b/>
        </w:rPr>
        <w:t>ANCA</w:t>
      </w:r>
      <w:r>
        <w:t xml:space="preserve"> – Agen</w:t>
      </w:r>
      <w:r w:rsidR="00B11F17">
        <w:t>ț</w:t>
      </w:r>
      <w:r>
        <w:t>ia Na</w:t>
      </w:r>
      <w:r w:rsidR="00B11F17">
        <w:t>ț</w:t>
      </w:r>
      <w:r>
        <w:t>ionala de Consul</w:t>
      </w:r>
      <w:r w:rsidR="00B11F17">
        <w:t>ț</w:t>
      </w:r>
      <w:r>
        <w:t>ant</w:t>
      </w:r>
      <w:r w:rsidR="00B11F17">
        <w:t>ă</w:t>
      </w:r>
      <w:r>
        <w:t xml:space="preserve"> Agricol</w:t>
      </w:r>
      <w:r w:rsidR="00B11F17">
        <w:t>ă</w:t>
      </w:r>
    </w:p>
    <w:p w14:paraId="666AEA52" w14:textId="77777777" w:rsidR="00744CF5" w:rsidRDefault="00744CF5" w:rsidP="00744CF5">
      <w:r w:rsidRPr="00744CF5">
        <w:rPr>
          <w:b/>
        </w:rPr>
        <w:t>LEADER</w:t>
      </w:r>
      <w:r w:rsidRPr="00744CF5">
        <w:t xml:space="preserve"> – </w:t>
      </w:r>
      <w:r w:rsidR="00B11F17" w:rsidRPr="00B11F17">
        <w:t>Măsură din cadrul PNDR ce are ca obiectiv dezvoltarea comunităților rurale ca urmare a implementării strategiilor elaborate de către GAL. Provine din limba franceză „Liaisons Entre Actions de Developpement de l’Economie Rurale” – „Legaturi între Acțiuni pentru Dezvoltarea Economiei Rurale”;</w:t>
      </w:r>
    </w:p>
    <w:p w14:paraId="2EAC293A" w14:textId="77777777" w:rsidR="00E404BB" w:rsidRDefault="00E404BB" w:rsidP="00744CF5"/>
    <w:p w14:paraId="1DB65CF4" w14:textId="77777777" w:rsidR="00E404BB" w:rsidRDefault="00E404BB" w:rsidP="00744CF5"/>
    <w:p w14:paraId="7818D008" w14:textId="77777777" w:rsidR="00E404BB" w:rsidRDefault="00E404BB" w:rsidP="00744CF5"/>
    <w:p w14:paraId="6AF1C97A" w14:textId="77777777" w:rsidR="00E404BB" w:rsidRDefault="00E404BB" w:rsidP="00744CF5"/>
    <w:p w14:paraId="58CB2FDA" w14:textId="77777777" w:rsidR="00FB5C6C" w:rsidRDefault="00FB5C6C" w:rsidP="00744CF5"/>
    <w:p w14:paraId="05F792A5" w14:textId="77777777" w:rsidR="00FB5C6C" w:rsidRDefault="00FB5C6C" w:rsidP="00744CF5"/>
    <w:p w14:paraId="05C16C42" w14:textId="77777777" w:rsidR="00FB5C6C" w:rsidRDefault="00FB5C6C" w:rsidP="00744CF5"/>
    <w:p w14:paraId="6862C8CF" w14:textId="77777777" w:rsidR="002F5942" w:rsidRDefault="002F5942" w:rsidP="00744CF5"/>
    <w:p w14:paraId="30BEAD2E" w14:textId="77777777" w:rsidR="002F5942" w:rsidRDefault="002F5942" w:rsidP="00744CF5"/>
    <w:p w14:paraId="1E067A7B" w14:textId="77777777" w:rsidR="002F5942" w:rsidRDefault="002F5942" w:rsidP="00744CF5"/>
    <w:p w14:paraId="79958012" w14:textId="77777777" w:rsidR="002F5942" w:rsidRDefault="002F5942" w:rsidP="00744CF5"/>
    <w:p w14:paraId="775F2600" w14:textId="77777777" w:rsidR="002F5942" w:rsidRDefault="002F5942" w:rsidP="00744CF5"/>
    <w:p w14:paraId="1841CAC2" w14:textId="77777777" w:rsidR="002F5942" w:rsidRDefault="002F5942" w:rsidP="00744CF5"/>
    <w:p w14:paraId="2F0C3896" w14:textId="77777777" w:rsidR="002F5942" w:rsidRDefault="002F5942" w:rsidP="00744CF5"/>
    <w:p w14:paraId="1B875EEA" w14:textId="77777777" w:rsidR="00475D74" w:rsidRPr="007A4E4A" w:rsidRDefault="00475D74" w:rsidP="007A4E4A">
      <w:pPr>
        <w:pStyle w:val="Heading1"/>
        <w:numPr>
          <w:ilvl w:val="0"/>
          <w:numId w:val="1"/>
        </w:numPr>
      </w:pPr>
      <w:bookmarkStart w:id="12" w:name="_Toc113363973"/>
      <w:r w:rsidRPr="007A4E4A">
        <w:t>PREVEDERI GENERALE</w:t>
      </w:r>
      <w:bookmarkEnd w:id="12"/>
    </w:p>
    <w:p w14:paraId="335102C3" w14:textId="77777777" w:rsidR="00794B04" w:rsidRDefault="009F7A3B" w:rsidP="006871E9">
      <w:pPr>
        <w:pStyle w:val="Heading2"/>
        <w:numPr>
          <w:ilvl w:val="1"/>
          <w:numId w:val="1"/>
        </w:numPr>
      </w:pPr>
      <w:r>
        <w:t xml:space="preserve"> </w:t>
      </w:r>
      <w:bookmarkStart w:id="13" w:name="_Toc113363974"/>
      <w:r w:rsidR="007A4E4A">
        <w:t>Baza legală</w:t>
      </w:r>
      <w:r w:rsidR="00794B04" w:rsidRPr="00487D1A">
        <w:t xml:space="preserve"> european</w:t>
      </w:r>
      <w:r w:rsidR="007A4E4A">
        <w:t>ă</w:t>
      </w:r>
      <w:bookmarkEnd w:id="13"/>
    </w:p>
    <w:p w14:paraId="45E3BED1" w14:textId="77777777" w:rsidR="007017D1" w:rsidRDefault="00C01D74" w:rsidP="00C01D74">
      <w:r w:rsidRPr="00C01D74">
        <w:rPr>
          <w:b/>
        </w:rPr>
        <w:t>Directiva 2008/90/CE a Consiliului</w:t>
      </w:r>
      <w:r>
        <w:t xml:space="preserve"> </w:t>
      </w:r>
      <w:r w:rsidR="007017D1" w:rsidRPr="007017D1">
        <w:t>privind comercializarea materialului de înmulțire și plantare fructifer destinat producției de fructe</w:t>
      </w:r>
      <w:r w:rsidR="0013351B">
        <w:t>;</w:t>
      </w:r>
    </w:p>
    <w:p w14:paraId="4D1C38CF" w14:textId="77777777" w:rsidR="00C01D74" w:rsidRPr="00C01D74" w:rsidRDefault="00C01D74" w:rsidP="00C01D74">
      <w:pPr>
        <w:rPr>
          <w:b/>
        </w:rPr>
      </w:pPr>
      <w:r w:rsidRPr="00C01D74">
        <w:rPr>
          <w:b/>
        </w:rPr>
        <w:t xml:space="preserve">Documentul Comitetului Comunitar RICA‐ RICC 1500 Rev.3/2010 </w:t>
      </w:r>
      <w:r w:rsidRPr="00C01D74">
        <w:t>Manual de tipologie</w:t>
      </w:r>
      <w:r w:rsidR="0013351B" w:rsidRPr="0013351B">
        <w:t>;</w:t>
      </w:r>
    </w:p>
    <w:p w14:paraId="4EBC31B8" w14:textId="77777777" w:rsidR="00C01D74" w:rsidRDefault="00C01D74" w:rsidP="00C01D74">
      <w:r w:rsidRPr="00C01D74">
        <w:rPr>
          <w:b/>
        </w:rPr>
        <w:t>Documentul EUROSTAT CPSA/SB/714/2013</w:t>
      </w:r>
      <w:r>
        <w:t xml:space="preserve"> – Formatul de transmitere a SO 2010</w:t>
      </w:r>
      <w:r w:rsidR="0013351B">
        <w:t>;</w:t>
      </w:r>
    </w:p>
    <w:p w14:paraId="24CC357D" w14:textId="77777777" w:rsidR="00C01D74" w:rsidRDefault="00C01D74" w:rsidP="00C01D74">
      <w:r w:rsidRPr="00C01D74">
        <w:rPr>
          <w:b/>
        </w:rPr>
        <w:t>Recomandarea 2003/361/CE</w:t>
      </w:r>
      <w:r>
        <w:t xml:space="preserve"> din 6 mai 2003 privind definirea micro</w:t>
      </w:r>
      <w:r w:rsidR="007017D1">
        <w:t>î</w:t>
      </w:r>
      <w:r>
        <w:t xml:space="preserve">ntreprinderilor </w:t>
      </w:r>
      <w:r w:rsidR="007017D1">
        <w:t>ș</w:t>
      </w:r>
      <w:r>
        <w:t xml:space="preserve">i a </w:t>
      </w:r>
      <w:r w:rsidR="007017D1">
        <w:t>î</w:t>
      </w:r>
      <w:r>
        <w:t xml:space="preserve">ntreprinderilor mici </w:t>
      </w:r>
      <w:r w:rsidR="007017D1">
        <w:t>ș</w:t>
      </w:r>
      <w:r>
        <w:t>i mijloci</w:t>
      </w:r>
      <w:r w:rsidR="00B77E6A">
        <w:t>i</w:t>
      </w:r>
      <w:r w:rsidR="0013351B">
        <w:t>;</w:t>
      </w:r>
    </w:p>
    <w:p w14:paraId="492CC77D" w14:textId="77777777" w:rsidR="0013351B" w:rsidRDefault="00C01D74" w:rsidP="0013351B">
      <w:r w:rsidRPr="00C01D74">
        <w:rPr>
          <w:b/>
        </w:rPr>
        <w:t>Regulamentul (CE) nr. 1444/2002</w:t>
      </w:r>
      <w:r>
        <w:t xml:space="preserve"> de modificare a Deciziei 2000/115/CE a </w:t>
      </w:r>
      <w:r w:rsidR="007E0C84" w:rsidRPr="007E0C84">
        <w:t>Comisiei privind definițiile caracteristicilor, excepțiile de la aceste definiții precum și regiunile și circumscripțiile în care se întreprind anchetele privind structura exploatațiilor agricole, cu modificările și completările ulterioare</w:t>
      </w:r>
      <w:r w:rsidR="0013351B">
        <w:t>;</w:t>
      </w:r>
    </w:p>
    <w:p w14:paraId="55EDE066" w14:textId="77777777" w:rsidR="0013351B" w:rsidRPr="0013351B" w:rsidRDefault="0013351B" w:rsidP="0013351B">
      <w:r w:rsidRPr="0013351B">
        <w:rPr>
          <w:b/>
        </w:rPr>
        <w:t>Regulamentul (CE) nr. 868/2008</w:t>
      </w:r>
      <w:r w:rsidRPr="0013351B">
        <w:t xml:space="preserve"> privind fișa exploatației care urmează a fi utilizată în scopul determinării veniturilor exploatațiilor agricole și analizării activității economice a acestor exploatații, cu modificările și completările ulterioare</w:t>
      </w:r>
      <w:r>
        <w:t>;</w:t>
      </w:r>
    </w:p>
    <w:p w14:paraId="21C688AA" w14:textId="77777777" w:rsidR="0013351B" w:rsidRPr="0013351B" w:rsidRDefault="0013351B" w:rsidP="0013351B">
      <w:r w:rsidRPr="0013351B">
        <w:rPr>
          <w:b/>
        </w:rPr>
        <w:t>Regulamentul (CE) nr. 1242/2008</w:t>
      </w:r>
      <w:r w:rsidRPr="0013351B">
        <w:t xml:space="preserve"> al Comisiei de stabilire a unei tipologii comunitare pentru exploatații agricole, cu modificările și completările ulterioare</w:t>
      </w:r>
      <w:r>
        <w:t>;</w:t>
      </w:r>
    </w:p>
    <w:p w14:paraId="5875B2E7" w14:textId="77777777" w:rsidR="0013351B" w:rsidRPr="0013351B" w:rsidRDefault="0013351B" w:rsidP="0013351B">
      <w:r w:rsidRPr="0013351B">
        <w:rPr>
          <w:b/>
        </w:rPr>
        <w:t>Regulamentul (UE) nr. 1303/2013</w:t>
      </w:r>
      <w:r w:rsidRPr="0013351B">
        <w:t xml:space="preserve">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nr.1083/2006 al Consiliului și completările ulterioare; </w:t>
      </w:r>
    </w:p>
    <w:p w14:paraId="365D3D42" w14:textId="77777777" w:rsidR="0013351B" w:rsidRPr="0013351B" w:rsidRDefault="0013351B" w:rsidP="0013351B">
      <w:r w:rsidRPr="0013351B">
        <w:rPr>
          <w:b/>
        </w:rPr>
        <w:t>Regulamentul (UE) nr. 1305/2013</w:t>
      </w:r>
      <w:r w:rsidRPr="0013351B">
        <w:t xml:space="preserve"> al Parlamentului European și al Consiliului privind sprijinul pentru dezvoltare rurală acordat din Fondul European Agricol pentru Dezvoltare Rurală (FEADR) și de abrogare a Regulamentului (CE) nr. 1698/2005 al Consiliului, cu modificările și completările ulterioare;  </w:t>
      </w:r>
    </w:p>
    <w:p w14:paraId="3203D1B0" w14:textId="77777777" w:rsidR="0013351B" w:rsidRPr="0013351B" w:rsidRDefault="0013351B" w:rsidP="0013351B">
      <w:r w:rsidRPr="0013351B">
        <w:rPr>
          <w:b/>
        </w:rPr>
        <w:t>Regulamentul (UE) nr. 1306/2013</w:t>
      </w:r>
      <w:r w:rsidRPr="0013351B">
        <w:t xml:space="preserve"> al Parlamentului European și al Consiliului privind finanțarea, gestionarea și monitorizarea politicii agricole comune și de abrogare a </w:t>
      </w:r>
      <w:r w:rsidRPr="0013351B">
        <w:lastRenderedPageBreak/>
        <w:t xml:space="preserve">Regulamentelor (CE) nr. 352/78, (CE) nr. 165/94, (CE) nr. 2799/98, (CE) nr. 814/2000, (CE) nr. 1290/2005 și (CE) nr. 485/2008 ale Consiliului, cu modificările și completările ulterioare;  </w:t>
      </w:r>
    </w:p>
    <w:p w14:paraId="57901611" w14:textId="77777777" w:rsidR="0013351B" w:rsidRPr="0013351B" w:rsidRDefault="0013351B" w:rsidP="0013351B">
      <w:r w:rsidRPr="0013351B">
        <w:rPr>
          <w:b/>
        </w:rPr>
        <w:t>Regulamentul (UE) nr. 1307/2013</w:t>
      </w:r>
      <w:r w:rsidRPr="0013351B">
        <w:t xml:space="preserve">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și completările ulterioare</w:t>
      </w:r>
      <w:r>
        <w:t>;</w:t>
      </w:r>
    </w:p>
    <w:p w14:paraId="4DAB6ECE" w14:textId="77777777" w:rsidR="0013351B" w:rsidRPr="0013351B" w:rsidRDefault="0013351B" w:rsidP="0013351B">
      <w:r w:rsidRPr="0013351B">
        <w:rPr>
          <w:b/>
        </w:rPr>
        <w:t>Regulamentul (UE) nr. 1310/2013</w:t>
      </w:r>
      <w:r w:rsidRPr="0013351B">
        <w:t xml:space="preserve">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w:t>
      </w:r>
      <w:r w:rsidRPr="0013351B">
        <w:rPr>
          <w:b/>
        </w:rPr>
        <w:t>Regulamentelor (UE) nr. 1307/2013, (UE) nr. 1306/2013 și (UE) nr. 1308/2013</w:t>
      </w:r>
      <w:r w:rsidRPr="0013351B">
        <w:t xml:space="preserve"> ale Parlamentului European și ale Consiliului în ceea ce privește aplicarea acestora în anul 2014, cu modificările și completările ulterioare</w:t>
      </w:r>
      <w:r>
        <w:t>;</w:t>
      </w:r>
    </w:p>
    <w:p w14:paraId="44C6AC81" w14:textId="77777777" w:rsidR="0013351B" w:rsidRPr="0013351B" w:rsidRDefault="0013351B" w:rsidP="0013351B">
      <w:r w:rsidRPr="0013351B">
        <w:rPr>
          <w:b/>
        </w:rPr>
        <w:t>Regulamentul Delegat (UE) nr. 807/2014</w:t>
      </w:r>
      <w:r w:rsidRPr="0013351B">
        <w:t xml:space="preserve"> al Comisiei din 11 martie 2014 de completare a  </w:t>
      </w:r>
    </w:p>
    <w:p w14:paraId="14D49846" w14:textId="77777777" w:rsidR="0013351B" w:rsidRPr="0013351B" w:rsidRDefault="0013351B" w:rsidP="0013351B">
      <w:r w:rsidRPr="0013351B">
        <w:rPr>
          <w:b/>
        </w:rPr>
        <w:t>Regulamentul (CE) nr. 1444/2002 de modificare a Deciziei 2000/115/CE</w:t>
      </w:r>
      <w:r w:rsidRPr="0013351B">
        <w:t xml:space="preserve"> a Comisiei privind definițiile caracteristicilor, excepțiile de la aceste definiții precum și regiunile și circumscripțiile în care se întreprind anchetele privind structura exploatațiilor agricole, cu modificările și completările ulterioare; </w:t>
      </w:r>
    </w:p>
    <w:p w14:paraId="3AE26CE1" w14:textId="77777777" w:rsidR="0013351B" w:rsidRPr="0013351B" w:rsidRDefault="0013351B" w:rsidP="0013351B">
      <w:r w:rsidRPr="0013351B">
        <w:rPr>
          <w:b/>
        </w:rPr>
        <w:t>Regulamentul de punere în aplicare (UE) nr. 808/2014</w:t>
      </w:r>
      <w:r w:rsidRPr="0013351B">
        <w:t xml:space="preserve"> al Comisiei din 17 iulie 2014 de stabilire a normelor de aplicare a Regulamentului (UE) nr. 1305/2013 al Parlamentului European și al Consiliului privind sprijinul pentru dezvoltare rurală acordat din Fondul European Agricol pentru Dezvoltare Rurală (FEADR), cu modificările ulterioare, cu modificările și completările ulterioare;  </w:t>
      </w:r>
    </w:p>
    <w:p w14:paraId="1B77B71A" w14:textId="77777777" w:rsidR="0013351B" w:rsidRPr="0013351B" w:rsidRDefault="0013351B" w:rsidP="0013351B">
      <w:r w:rsidRPr="0013351B">
        <w:rPr>
          <w:b/>
        </w:rPr>
        <w:t>Regulamentul de punere în aplicare (UE) nr. 809/2014</w:t>
      </w:r>
      <w:r w:rsidRPr="0013351B">
        <w:t xml:space="preserve"> al Comisiei de stabilire a normelor de aplicare a Regulamentului (UE) nr. 1306/2013 al Parlamentului European și al Consiliului în ceea ce privește sistemul integrat de administrare și control, măsurile de dezvoltare rurală și ecoconditionalitatea, cu modificările și completările ulterioare</w:t>
      </w:r>
      <w:r>
        <w:t>;</w:t>
      </w:r>
    </w:p>
    <w:p w14:paraId="5AB81F3C" w14:textId="77777777" w:rsidR="0013351B" w:rsidRPr="0013351B" w:rsidRDefault="0013351B" w:rsidP="0013351B">
      <w:r w:rsidRPr="0013351B">
        <w:rPr>
          <w:b/>
        </w:rPr>
        <w:t>Regulamentul Delegat (UE) nr. 907/2014</w:t>
      </w:r>
      <w:r w:rsidRPr="0013351B">
        <w:t xml:space="preserve"> al Comisiei din 11 martie 2014 de completare a Regulamentului (UE) nr. 1306/2013 al Parlamentului European și al Consiliului în ceea ce privește agențiile de plăti și alte organisme, gestiunea financiară, verificarea și închiderea conturilor, garanțiile și utilizarea monedei euro, cu modificările ulterioare;  </w:t>
      </w:r>
    </w:p>
    <w:p w14:paraId="649322E0" w14:textId="77777777" w:rsidR="0013351B" w:rsidRPr="0013351B" w:rsidRDefault="0013351B" w:rsidP="0013351B">
      <w:r w:rsidRPr="0013351B">
        <w:rPr>
          <w:b/>
        </w:rPr>
        <w:lastRenderedPageBreak/>
        <w:t>Regulamentul de punere în aplicare (UE) nr. 908/2014</w:t>
      </w:r>
      <w:r w:rsidRPr="0013351B">
        <w:t xml:space="preserve"> al Comisiei din 6 august 2014 de stabilirea normelor de aplicare a Regulamentului (UE) nr. 1306/2013 al Parlamentului European și al Consiliului în ceea ce privește agențiile de plăti și alte organisme, gestiunea financiară, verificarea conturilor, normele referitoare la controale, valorile mobiliare și transparența, cu modificările ulterioare;  </w:t>
      </w:r>
    </w:p>
    <w:p w14:paraId="7BADE2A8" w14:textId="77777777" w:rsidR="0013351B" w:rsidRPr="0013351B" w:rsidRDefault="0013351B" w:rsidP="0013351B">
      <w:r w:rsidRPr="0013351B">
        <w:rPr>
          <w:b/>
        </w:rPr>
        <w:t>Regulamentul (UE) nr. 1407/2013</w:t>
      </w:r>
      <w:r w:rsidRPr="0013351B">
        <w:t xml:space="preserve"> al Comisiei din 18 decembrie 2013 privind aplicarea articolelor 107 și 108 din Tratatul privind funcționarea Uniunii Europene ajutoarelor de minimis;  </w:t>
      </w:r>
    </w:p>
    <w:p w14:paraId="58DD4DD3" w14:textId="77777777" w:rsidR="0013351B" w:rsidRPr="0013351B" w:rsidRDefault="0013351B" w:rsidP="0013351B">
      <w:r w:rsidRPr="0013351B">
        <w:rPr>
          <w:b/>
        </w:rPr>
        <w:t>Decizia de punere în aplicare a Comisiei nr. 3508 din 26.05.2015</w:t>
      </w:r>
      <w:r w:rsidRPr="0013351B">
        <w:t xml:space="preserve"> de aprobare a Programului de dezvoltare rurală al României pentru sprijin din Fondul European Agricol pentru Dezvoltare Rurală, cu modificările ulterioare</w:t>
      </w:r>
      <w:r>
        <w:t>;</w:t>
      </w:r>
    </w:p>
    <w:p w14:paraId="3CFF8F2A" w14:textId="77777777" w:rsidR="0013351B" w:rsidRPr="0013351B" w:rsidRDefault="0013351B" w:rsidP="0013351B">
      <w:r w:rsidRPr="0013351B">
        <w:rPr>
          <w:b/>
        </w:rPr>
        <w:t>Directiva Consiliului Uniunii Europene nr. 2000/43/CE din 29 iunie 2000</w:t>
      </w:r>
      <w:r w:rsidRPr="0013351B">
        <w:t xml:space="preserve"> de punere în aplicare a principiului egalității de tratament între persoane, fără deosebire de rasă sau origine etnică; </w:t>
      </w:r>
    </w:p>
    <w:p w14:paraId="33240D3C" w14:textId="77777777" w:rsidR="0013351B" w:rsidRPr="0013351B" w:rsidRDefault="0013351B" w:rsidP="0013351B">
      <w:r w:rsidRPr="0013351B">
        <w:rPr>
          <w:b/>
        </w:rPr>
        <w:t>Directiva Consiliului Uniunii Europene nr. 2000/78/CE din 27 noiembrie 2000</w:t>
      </w:r>
      <w:r w:rsidRPr="0013351B">
        <w:t xml:space="preserve"> de creare a unui cadru general în favoarea egalității de tratament în ceea ce privește încadrarea în muncă și ocuparea forței de muncă; </w:t>
      </w:r>
    </w:p>
    <w:p w14:paraId="091C7B83" w14:textId="77777777" w:rsidR="0013351B" w:rsidRPr="0013351B" w:rsidRDefault="0013351B" w:rsidP="0013351B">
      <w:r w:rsidRPr="0013351B">
        <w:rPr>
          <w:b/>
        </w:rPr>
        <w:t>Regulamentul (CE) nr. 1444/2002 de modificare a Deciziei 2000/115/CE a Comisiei</w:t>
      </w:r>
      <w:r w:rsidRPr="0013351B">
        <w:t xml:space="preserve"> privind definițiile caracteristicilor, excepțiile de la aceste definiții precum și regiunile și circumscripțiile în care se întreprind anchetele privind structură exploatațiilor agricole, cu modificările și completările ulterioare</w:t>
      </w:r>
      <w:r>
        <w:t>.</w:t>
      </w:r>
    </w:p>
    <w:p w14:paraId="24BAF35C" w14:textId="77777777" w:rsidR="00C01D74" w:rsidRPr="002B6D51" w:rsidRDefault="0013351B" w:rsidP="0013351B">
      <w:r w:rsidRPr="0013351B">
        <w:rPr>
          <w:b/>
        </w:rPr>
        <w:t xml:space="preserve"> </w:t>
      </w:r>
    </w:p>
    <w:p w14:paraId="3316CEB0" w14:textId="77777777" w:rsidR="00794B04" w:rsidRDefault="009F7A3B" w:rsidP="00CB70A8">
      <w:pPr>
        <w:pStyle w:val="Heading2"/>
        <w:numPr>
          <w:ilvl w:val="1"/>
          <w:numId w:val="1"/>
        </w:numPr>
      </w:pPr>
      <w:r>
        <w:t xml:space="preserve"> </w:t>
      </w:r>
      <w:bookmarkStart w:id="14" w:name="_Toc113363975"/>
      <w:r w:rsidR="00A435E6">
        <w:t>Baza</w:t>
      </w:r>
      <w:r w:rsidR="00090F3A">
        <w:t xml:space="preserve"> legală naț</w:t>
      </w:r>
      <w:r w:rsidR="00794B04" w:rsidRPr="009F7A3B">
        <w:t>ional</w:t>
      </w:r>
      <w:r w:rsidR="00090F3A">
        <w:t>ă</w:t>
      </w:r>
      <w:bookmarkEnd w:id="14"/>
    </w:p>
    <w:p w14:paraId="0D040D9B"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885/ 1995</w:t>
      </w:r>
      <w:r w:rsidRPr="008A42A7">
        <w:rPr>
          <w:rFonts w:eastAsia="Arial" w:cs="Times New Roman"/>
          <w:szCs w:val="24"/>
          <w:lang w:val="ro-RO"/>
        </w:rPr>
        <w:t xml:space="preserve"> privind unele măsuri de organizare unitară a evidenței acționarilor și acțiunilor societăților comerciale, cu modificările și completările ulterioare </w:t>
      </w:r>
    </w:p>
    <w:p w14:paraId="6F8ABAB6"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844/ 2002</w:t>
      </w:r>
      <w:r w:rsidRPr="008A42A7">
        <w:rPr>
          <w:rFonts w:eastAsia="Arial" w:cs="Times New Roman"/>
          <w:szCs w:val="24"/>
          <w:lang w:val="ro-RO"/>
        </w:rPr>
        <w:t xml:space="preserve"> privind aprobarea nomenclatoarelor calificărilor profesionale pentru care se asigură pregătirea prin învățământul preuniversitar, precum și durata de școlarizare, cu modificările și completările ulterioare </w:t>
      </w:r>
    </w:p>
    <w:p w14:paraId="3829DC4B" w14:textId="77777777" w:rsidR="008A42A7" w:rsidRPr="008A42A7" w:rsidRDefault="008A42A7" w:rsidP="008A42A7">
      <w:pPr>
        <w:contextualSpacing/>
        <w:rPr>
          <w:rFonts w:eastAsia="Arial" w:cs="Times New Roman"/>
          <w:szCs w:val="24"/>
          <w:lang w:val="ro-RO"/>
        </w:rPr>
      </w:pPr>
      <w:r w:rsidRPr="008A42A7">
        <w:rPr>
          <w:rFonts w:eastAsia="Arial" w:cs="Times New Roman"/>
          <w:szCs w:val="24"/>
          <w:lang w:val="ro-RO"/>
        </w:rPr>
        <w:t xml:space="preserve">  </w:t>
      </w:r>
    </w:p>
    <w:p w14:paraId="38F4EC9B"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522/ 2003</w:t>
      </w:r>
      <w:r w:rsidRPr="008A42A7">
        <w:rPr>
          <w:rFonts w:eastAsia="Arial" w:cs="Times New Roman"/>
          <w:szCs w:val="24"/>
          <w:lang w:val="ro-RO"/>
        </w:rPr>
        <w:t xml:space="preserve"> pentru aprobarea Normelor metodologice de aplicare a prevederilor Ordonanței Guvernului nr. 129/2000 privind formarea profesională a adulților, cu modificările și completările ulterioare </w:t>
      </w:r>
    </w:p>
    <w:p w14:paraId="2725DB77"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lastRenderedPageBreak/>
        <w:t>Hotărârea Guvernului nr. 156/ 2004</w:t>
      </w:r>
      <w:r w:rsidRPr="008A42A7">
        <w:rPr>
          <w:rFonts w:eastAsia="Arial" w:cs="Times New Roman"/>
          <w:szCs w:val="24"/>
          <w:lang w:val="ro-RO"/>
        </w:rPr>
        <w:t xml:space="preserve"> pentru aprobarea Normelor metodologice de aplicare a Legii pomiculturii nr. 348/2003 cu modificările și completările ulterioare </w:t>
      </w:r>
    </w:p>
    <w:p w14:paraId="72611FF2"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918/ 2013</w:t>
      </w:r>
      <w:r w:rsidRPr="008A42A7">
        <w:rPr>
          <w:rFonts w:eastAsia="Arial" w:cs="Times New Roman"/>
          <w:szCs w:val="24"/>
          <w:lang w:val="ro-RO"/>
        </w:rPr>
        <w:t xml:space="preserve"> privind aprobarea Cadrului național al calificărilor, cu modificările și completările ulterioare </w:t>
      </w:r>
    </w:p>
    <w:p w14:paraId="13137E34"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1050/ 2013</w:t>
      </w:r>
      <w:r w:rsidRPr="008A42A7">
        <w:rPr>
          <w:rFonts w:eastAsia="Arial" w:cs="Times New Roman"/>
          <w:szCs w:val="24"/>
          <w:lang w:val="ro-RO"/>
        </w:rPr>
        <w:t xml:space="preserve"> pentru aprobarea Programului național apicol pentru perioada 2014-2016, a normelor de aplicare, precum și a valorii sprijinului financiar, cu modificările și completările ulterioare. </w:t>
      </w:r>
    </w:p>
    <w:p w14:paraId="6DDD4AF5"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580/ 2014</w:t>
      </w:r>
      <w:r w:rsidRPr="008A42A7">
        <w:rPr>
          <w:rFonts w:eastAsia="Arial" w:cs="Times New Roman"/>
          <w:szCs w:val="24"/>
          <w:lang w:val="ro-RO"/>
        </w:rPr>
        <w:t xml:space="preserve"> privind aprobarea Nomenclatorului domeniilor și al specializărilor/programelor de studii universitare și a structurii instituțiilor de învățământ superior pentru anul universitar 2014-2015, precum și aprobarea titlurilor conferite absolvenților învățământului universitar de licență înmatriculați în anul I în anii universitari 2011-2012, 2012-2013 și 2013-2014, cu modificările și completările ulterioare. </w:t>
      </w:r>
    </w:p>
    <w:p w14:paraId="5D919070"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218/ 2015</w:t>
      </w:r>
      <w:r w:rsidRPr="008A42A7">
        <w:rPr>
          <w:rFonts w:eastAsia="Arial" w:cs="Times New Roman"/>
          <w:szCs w:val="24"/>
          <w:lang w:val="ro-RO"/>
        </w:rPr>
        <w:t xml:space="preserve"> privind registrul agricol pentru perioada 2015-2019, cu modificările și completările ulterioare. </w:t>
      </w:r>
    </w:p>
    <w:p w14:paraId="345F0735"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Hotărârea Guvernului nr. 226/2015</w:t>
      </w:r>
      <w:r w:rsidRPr="008A42A7">
        <w:rPr>
          <w:rFonts w:eastAsia="Arial" w:cs="Times New Roman"/>
          <w:szCs w:val="24"/>
          <w:lang w:val="ro-RO"/>
        </w:rPr>
        <w:t xml:space="preserve"> privind stabilirea cadrului general de implementare a măsurilor programului național de dezvoltare rurală cofinanțate din Fondul European Agricol pentru Dezvoltare Rurală și de la bugetul de stat, cu modificările și completările ulterioare. </w:t>
      </w:r>
    </w:p>
    <w:p w14:paraId="3CA45305"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31/ 1990 privind societățile comerciale</w:t>
      </w:r>
      <w:r w:rsidRPr="008A42A7">
        <w:rPr>
          <w:rFonts w:eastAsia="Arial" w:cs="Times New Roman"/>
          <w:szCs w:val="24"/>
          <w:lang w:val="ro-RO"/>
        </w:rPr>
        <w:t xml:space="preserve"> – Republicare, cu modificările și completările ulterioare </w:t>
      </w:r>
    </w:p>
    <w:p w14:paraId="0711CDB2"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50/ 1991</w:t>
      </w:r>
      <w:r w:rsidRPr="008A42A7">
        <w:rPr>
          <w:rFonts w:eastAsia="Arial" w:cs="Times New Roman"/>
          <w:szCs w:val="24"/>
          <w:lang w:val="ro-RO"/>
        </w:rPr>
        <w:t xml:space="preserve"> privind autorizarea executării lucrărilor de construcții-Republicare, cu modificările și completările ulterioare </w:t>
      </w:r>
    </w:p>
    <w:p w14:paraId="510CE833"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82/ 1991 a contabilității</w:t>
      </w:r>
      <w:r w:rsidRPr="008A42A7">
        <w:rPr>
          <w:rFonts w:eastAsia="Arial" w:cs="Times New Roman"/>
          <w:szCs w:val="24"/>
          <w:lang w:val="ro-RO"/>
        </w:rPr>
        <w:t xml:space="preserve"> – Republicare, cu modificările și completările ulterioare </w:t>
      </w:r>
    </w:p>
    <w:p w14:paraId="7734D1C1"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266/2002</w:t>
      </w:r>
      <w:r w:rsidRPr="008A42A7">
        <w:rPr>
          <w:rFonts w:eastAsia="Arial" w:cs="Times New Roman"/>
          <w:szCs w:val="24"/>
          <w:lang w:val="ro-RO"/>
        </w:rPr>
        <w:t xml:space="preserve"> privind producerea, prelucrarea, controlul și certificarea calității, comercializarea semințelor și a materialului săditor, precum și testarea și înregistrarea soiurilor de plante republicată, cu modificările și completările ulterioare. </w:t>
      </w:r>
    </w:p>
    <w:p w14:paraId="405FC22A"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Legii nr. 348/2003</w:t>
      </w:r>
      <w:r w:rsidRPr="008A42A7">
        <w:rPr>
          <w:rFonts w:eastAsia="Arial" w:cs="Times New Roman"/>
          <w:szCs w:val="24"/>
          <w:lang w:val="ro-RO"/>
        </w:rPr>
        <w:t xml:space="preserve"> a pomiculturii cu modificările și completările ulterioare </w:t>
      </w:r>
    </w:p>
    <w:p w14:paraId="34A89236"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571/ 2003</w:t>
      </w:r>
      <w:r w:rsidRPr="008A42A7">
        <w:rPr>
          <w:rFonts w:eastAsia="Arial" w:cs="Times New Roman"/>
          <w:szCs w:val="24"/>
          <w:lang w:val="ro-RO"/>
        </w:rPr>
        <w:t xml:space="preserve"> privind Codul Fiscal, cu modificările și completările ulterioare   </w:t>
      </w:r>
    </w:p>
    <w:p w14:paraId="41FDEA00"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346/ 2004</w:t>
      </w:r>
      <w:r w:rsidRPr="008A42A7">
        <w:rPr>
          <w:rFonts w:eastAsia="Arial" w:cs="Times New Roman"/>
          <w:szCs w:val="24"/>
          <w:lang w:val="ro-RO"/>
        </w:rPr>
        <w:t xml:space="preserve"> privind stimularea înființării și dezvoltării întreprinderilor mici și mijlocii, cu modificările și completările ulterioare </w:t>
      </w:r>
    </w:p>
    <w:p w14:paraId="4506C74F"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1/ 2011</w:t>
      </w:r>
      <w:r w:rsidRPr="008A42A7">
        <w:rPr>
          <w:rFonts w:eastAsia="Arial" w:cs="Times New Roman"/>
          <w:szCs w:val="24"/>
          <w:lang w:val="ro-RO"/>
        </w:rPr>
        <w:t xml:space="preserve"> a educației naționale, cu modificările și completările ulterioare </w:t>
      </w:r>
    </w:p>
    <w:p w14:paraId="3018FC37"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Legea nr. 383/ 2013</w:t>
      </w:r>
      <w:r w:rsidRPr="008A42A7">
        <w:rPr>
          <w:rFonts w:eastAsia="Arial" w:cs="Times New Roman"/>
          <w:szCs w:val="24"/>
          <w:lang w:val="ro-RO"/>
        </w:rPr>
        <w:t xml:space="preserve"> a apiculturii, cu modificările și completările ulterioare </w:t>
      </w:r>
    </w:p>
    <w:p w14:paraId="49908DA4"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Ordinul comun al ministrului educației și cercetării și al ministrului muncii și solidarității sociale nr. 3228/ 2002</w:t>
      </w:r>
      <w:r w:rsidRPr="008A42A7">
        <w:rPr>
          <w:rFonts w:eastAsia="Arial" w:cs="Times New Roman"/>
          <w:szCs w:val="24"/>
          <w:lang w:val="ro-RO"/>
        </w:rPr>
        <w:t xml:space="preserve"> privind echivalarea nivelurilor de calificare din învățământul </w:t>
      </w:r>
      <w:r w:rsidRPr="008A42A7">
        <w:rPr>
          <w:rFonts w:eastAsia="Arial" w:cs="Times New Roman"/>
          <w:szCs w:val="24"/>
          <w:lang w:val="ro-RO"/>
        </w:rPr>
        <w:lastRenderedPageBreak/>
        <w:t xml:space="preserve">profesional, liceal-filiera tehnologică și vocațională-și postliceal, cu modificările și completările ulterioare </w:t>
      </w:r>
    </w:p>
    <w:p w14:paraId="4996A73E"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Ordinul nr. 564/ 2003</w:t>
      </w:r>
      <w:r w:rsidRPr="008A42A7">
        <w:rPr>
          <w:rFonts w:eastAsia="Arial" w:cs="Times New Roman"/>
          <w:szCs w:val="24"/>
          <w:lang w:val="ro-RO"/>
        </w:rPr>
        <w:t xml:space="preserve"> pentru aprobarea Regulilor și normelor tehnice interne privind producerea în vederea comercializării, prelucrarea, controlul și/sau certificarea calității semințelor și a materialului săditor din unele specii de plante produse și comercializate pe teritoriul României, cu modificările și completările ulterioare </w:t>
      </w:r>
    </w:p>
    <w:p w14:paraId="339AC71F"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Ordinul comun al ministrului educației și cercetării și al ministrului muncii, solidarității sociale și familiei nr. 4543/ 2004</w:t>
      </w:r>
      <w:r w:rsidRPr="008A42A7">
        <w:rPr>
          <w:rFonts w:eastAsia="Arial" w:cs="Times New Roman"/>
          <w:szCs w:val="24"/>
          <w:lang w:val="ro-RO"/>
        </w:rPr>
        <w:t xml:space="preserve"> pentru aprobarea Procedurii de evaluare și certificare a competențelor profesionale obținute pe alte căi decât cele formale, cu modificările și completările ulterioare </w:t>
      </w:r>
    </w:p>
    <w:p w14:paraId="53D5C2AF" w14:textId="77777777" w:rsidR="008A42A7" w:rsidRPr="008A42A7" w:rsidRDefault="008A42A7" w:rsidP="008A42A7">
      <w:pPr>
        <w:contextualSpacing/>
        <w:rPr>
          <w:rFonts w:eastAsia="Arial" w:cs="Times New Roman"/>
          <w:szCs w:val="24"/>
          <w:lang w:val="ro-RO"/>
        </w:rPr>
      </w:pPr>
      <w:r w:rsidRPr="008A42A7">
        <w:rPr>
          <w:rFonts w:eastAsia="Arial" w:cs="Times New Roman"/>
          <w:b/>
          <w:szCs w:val="24"/>
          <w:lang w:val="ro-RO"/>
        </w:rPr>
        <w:t>Ordinul ministrului agriculturii, pădurilor și dezvoltării rurale nr. 732/ 2005</w:t>
      </w:r>
      <w:r w:rsidRPr="008A42A7">
        <w:rPr>
          <w:rFonts w:eastAsia="Arial" w:cs="Times New Roman"/>
          <w:szCs w:val="24"/>
          <w:lang w:val="ro-RO"/>
        </w:rPr>
        <w:t xml:space="preserve"> pentru aprobarea Listei denumirilor de origine controlată (DOC) pentru vinurile liniștite, admise pentru utilizare în România, a Listei denumirilor de origine controlată pentru vinurile spumante, admise pentru utilizare în România, a Listei indicațiilor geografice pentru vinurile liniștite, admise pentru utilizare în România, a Listei indicațiilor geografice pentru vinurile aromatizate, admise pentru utilizare în România, a Listei mențiunilor tradiționale ale vinurilor, admise pentru utilizare în România, și a Listei denumirilor de origine controlată (DOC) pentru vinurile petiante, admise pentru utilizare în România, cu modificările și completările ulterioare </w:t>
      </w:r>
    </w:p>
    <w:p w14:paraId="4A9A85EC" w14:textId="77777777" w:rsidR="008A42A7" w:rsidRPr="008A42A7" w:rsidRDefault="008A42A7" w:rsidP="008A42A7">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1269/ 2005</w:t>
      </w:r>
      <w:r w:rsidRPr="008A42A7">
        <w:rPr>
          <w:rFonts w:eastAsia="Arial" w:cs="Times New Roman"/>
          <w:szCs w:val="24"/>
          <w:lang w:val="ro-RO"/>
        </w:rPr>
        <w:t xml:space="preserve"> pentru aprobarea Regulilor și normelor tehnice privind producerea, controlul calității și/sau comercializarea materialului de înmulțire și plantare legumicol, altul decât semințele, cu modificările și completările ulterioare </w:t>
      </w:r>
    </w:p>
    <w:p w14:paraId="25107A1D" w14:textId="77777777" w:rsidR="00F8787B" w:rsidRPr="008A42A7" w:rsidRDefault="008A42A7" w:rsidP="008A42A7">
      <w:pPr>
        <w:contextualSpacing/>
        <w:rPr>
          <w:rFonts w:eastAsia="Times New Roman" w:cs="Times New Roman"/>
          <w:szCs w:val="24"/>
          <w:lang w:val="ro-RO"/>
        </w:rPr>
      </w:pPr>
      <w:r w:rsidRPr="00C16851">
        <w:rPr>
          <w:rFonts w:eastAsia="Arial" w:cs="Times New Roman"/>
          <w:b/>
          <w:szCs w:val="24"/>
          <w:lang w:val="ro-RO"/>
        </w:rPr>
        <w:t>Ordinul nr. 1270/ 2005</w:t>
      </w:r>
      <w:r w:rsidRPr="008A42A7">
        <w:rPr>
          <w:rFonts w:eastAsia="Arial" w:cs="Times New Roman"/>
          <w:szCs w:val="24"/>
          <w:lang w:val="ro-RO"/>
        </w:rPr>
        <w:t xml:space="preserve"> privind aprobarea Codului de bune practici agricole pentru protecția apelor împotriva poluării cu nitrați din surse agricole, cu modificările și completările ulterioare</w:t>
      </w:r>
    </w:p>
    <w:p w14:paraId="04297A0A"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economiei și finanțelor nr. 2371/ 2007</w:t>
      </w:r>
      <w:r w:rsidRPr="00C16851">
        <w:rPr>
          <w:rFonts w:eastAsia="Arial" w:cs="Times New Roman"/>
          <w:szCs w:val="24"/>
          <w:lang w:val="ro-RO"/>
        </w:rPr>
        <w:t xml:space="preserve"> pentru aprobarea modelului și conținutului unor formulare prevăzute la titlul III din Legea nr. 571/2003 privind Codul fiscal, cu modificările și completările ulterioare </w:t>
      </w:r>
    </w:p>
    <w:p w14:paraId="463B7A65"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355/2007</w:t>
      </w:r>
      <w:r w:rsidRPr="00C16851">
        <w:rPr>
          <w:rFonts w:eastAsia="Arial" w:cs="Times New Roman"/>
          <w:szCs w:val="24"/>
          <w:lang w:val="ro-RO"/>
        </w:rPr>
        <w:t xml:space="preserve"> privind aprobarea criteriilor de încadrare, delimitării și listei unităților administrativ-teritoriale din zonă montană defavorizată, cu modificările și completările ulterioare. </w:t>
      </w:r>
    </w:p>
    <w:p w14:paraId="72D34756"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economiei și finanțelor nr. 858/ 2008</w:t>
      </w:r>
      <w:r w:rsidRPr="00C16851">
        <w:rPr>
          <w:rFonts w:eastAsia="Arial" w:cs="Times New Roman"/>
          <w:szCs w:val="24"/>
          <w:lang w:val="ro-RO"/>
        </w:rPr>
        <w:t xml:space="preserve"> privind depunerea declarațiilor fiscale prin mijloace electronice de tranmasuraitere la distanță, cu modificările și completările ulterioare </w:t>
      </w:r>
    </w:p>
    <w:p w14:paraId="2E64957F"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lastRenderedPageBreak/>
        <w:t>Ordinul nr. 769/ 2009</w:t>
      </w:r>
      <w:r w:rsidRPr="00C16851">
        <w:rPr>
          <w:rFonts w:eastAsia="Arial" w:cs="Times New Roman"/>
          <w:szCs w:val="24"/>
          <w:lang w:val="ro-RO"/>
        </w:rPr>
        <w:t xml:space="preserve"> privind aprobarea Metodologiei de înregistrare a operatorilor economici și eliberare a autorizației pentru producerea, prelucrarea și/sau comercializarea semințelor și materialului săditor </w:t>
      </w:r>
    </w:p>
    <w:p w14:paraId="63C7E84D"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președintelui Autorității Sanitare Veterinare și pentru Siguranța Alimentelor nr. 16/ 2010</w:t>
      </w:r>
      <w:r w:rsidRPr="00C16851">
        <w:rPr>
          <w:rFonts w:eastAsia="Arial" w:cs="Times New Roman"/>
          <w:szCs w:val="24"/>
          <w:lang w:val="ro-RO"/>
        </w:rPr>
        <w:t xml:space="preserve"> pentru aprobarea Normei sanitare veterinare privind procedura de înregistrare/autorizare sanitar-veterinară a unităților/centrelor de colectare/exploatațiilor de origine și a mijloacelor de transport din domeniul sănătății și al bunăstării animalelor, a unităților implicate în depozitarea și neutralizarea subproduselor de origine animală care nu sunt destinate consumului uman și a produselor procesate, cu modificările și completările ulterioare </w:t>
      </w:r>
    </w:p>
    <w:p w14:paraId="0727B089"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președintelui Autorității Sanitare Veterinare și pentru Siguranță Alimentelor nr. 40/ 2010</w:t>
      </w:r>
      <w:r w:rsidRPr="00C16851">
        <w:rPr>
          <w:rFonts w:eastAsia="Arial" w:cs="Times New Roman"/>
          <w:szCs w:val="24"/>
          <w:lang w:val="ro-RO"/>
        </w:rPr>
        <w:t xml:space="preserve"> privind aprobarea Normei sanitare veterinare pentru implementarea procesului de identificare și înregistrare a suinelor, ovinelor, caprinelor și bovinelor, cu modificările și completările ulterioare </w:t>
      </w:r>
    </w:p>
    <w:p w14:paraId="18AC3417"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nr. 82/ 2010</w:t>
      </w:r>
      <w:r w:rsidRPr="00C16851">
        <w:rPr>
          <w:rFonts w:eastAsia="Arial" w:cs="Times New Roman"/>
          <w:szCs w:val="24"/>
          <w:lang w:val="ro-RO"/>
        </w:rPr>
        <w:t xml:space="preserve"> privind comercializarea materialului de înmulțire și plantare fructifer destinat producției de fructe, pe teritoriul României, cu modificările și completările ulterioare </w:t>
      </w:r>
    </w:p>
    <w:p w14:paraId="2157124D"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150/ 201</w:t>
      </w:r>
      <w:r w:rsidRPr="00C16851">
        <w:rPr>
          <w:rFonts w:eastAsia="Arial" w:cs="Times New Roman"/>
          <w:szCs w:val="24"/>
          <w:lang w:val="ro-RO"/>
        </w:rPr>
        <w:t xml:space="preserve">0 privind comercializarea semințelor de plante oleaginoase și pentru fibre, cu modificările și completările ulterioare </w:t>
      </w:r>
    </w:p>
    <w:p w14:paraId="2465D370" w14:textId="77777777" w:rsidR="00F8787B" w:rsidRPr="00C16851" w:rsidRDefault="00C16851" w:rsidP="00C16851">
      <w:pPr>
        <w:contextualSpacing/>
        <w:rPr>
          <w:rFonts w:eastAsia="Times New Roman" w:cs="Times New Roman"/>
          <w:szCs w:val="24"/>
          <w:lang w:val="ro-RO"/>
        </w:rPr>
      </w:pPr>
      <w:r w:rsidRPr="00C16851">
        <w:rPr>
          <w:rFonts w:eastAsia="Arial" w:cs="Times New Roman"/>
          <w:b/>
          <w:szCs w:val="24"/>
          <w:lang w:val="ro-RO"/>
        </w:rPr>
        <w:t>Ordinul ministrului agriculturii, pădurilor și dezvoltării rurale nr. 155/ 2010</w:t>
      </w:r>
      <w:r w:rsidRPr="00C16851">
        <w:rPr>
          <w:rFonts w:eastAsia="Arial" w:cs="Times New Roman"/>
          <w:szCs w:val="24"/>
          <w:lang w:val="ro-RO"/>
        </w:rPr>
        <w:t xml:space="preserve"> privind producerea în vederea comercializării și comercializarea semințelor de plante furajere, cu modificările și completările ulterioare</w:t>
      </w:r>
    </w:p>
    <w:p w14:paraId="716D43C1"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22/ 2011</w:t>
      </w:r>
      <w:r w:rsidRPr="00C16851">
        <w:rPr>
          <w:rFonts w:eastAsia="Arial" w:cs="Times New Roman"/>
          <w:szCs w:val="24"/>
          <w:lang w:val="ro-RO"/>
        </w:rPr>
        <w:t xml:space="preserve"> privind reorganizarea Registrului fermelor, care devine Registrul unic de identificare, în vederea accesării măsurilor reglementate de politică agricolă comună, cu modificările și completările ulterioare </w:t>
      </w:r>
    </w:p>
    <w:p w14:paraId="07CD3BAD"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59/ 2011</w:t>
      </w:r>
      <w:r w:rsidRPr="00C16851">
        <w:rPr>
          <w:rFonts w:eastAsia="Arial" w:cs="Times New Roman"/>
          <w:szCs w:val="24"/>
          <w:lang w:val="ro-RO"/>
        </w:rPr>
        <w:t xml:space="preserve"> pentru aprobarea procedurilor privind cerințele specifice pentru producerea, certificarea și comercializarea semințelor de cereale, plante oleaginoase și pentru fibre și plante furajere în România, cu modificările și completările ulterioare </w:t>
      </w:r>
    </w:p>
    <w:p w14:paraId="6777195D"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119/ 2011</w:t>
      </w:r>
      <w:r w:rsidRPr="00C16851">
        <w:rPr>
          <w:rFonts w:eastAsia="Arial" w:cs="Times New Roman"/>
          <w:szCs w:val="24"/>
          <w:lang w:val="ro-RO"/>
        </w:rPr>
        <w:t xml:space="preserve"> pentru aprobarea sistemului unitar de identificare a stupinelor și stupilor, cu modificările și completările ulterioare </w:t>
      </w:r>
    </w:p>
    <w:p w14:paraId="5F14E37E"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lastRenderedPageBreak/>
        <w:t>Ordinul ministrului finanțelor publice nr. 65/ 2015</w:t>
      </w:r>
      <w:r w:rsidRPr="00C16851">
        <w:rPr>
          <w:rFonts w:eastAsia="Arial" w:cs="Times New Roman"/>
          <w:szCs w:val="24"/>
          <w:lang w:val="ro-RO"/>
        </w:rPr>
        <w:t xml:space="preserve"> privind principalele aspecte legate de întocmirea și depunerea situațiilor financiare anuale și a raportărilor contabile anuale ale operatorilor economici la unitățile teritoriale ale Ministerului Finanțelor Publice, cu modificările și completările ulterioare </w:t>
      </w:r>
    </w:p>
    <w:p w14:paraId="3F684964"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nr. 170/ 2015</w:t>
      </w:r>
      <w:r w:rsidRPr="00C16851">
        <w:rPr>
          <w:rFonts w:eastAsia="Arial" w:cs="Times New Roman"/>
          <w:szCs w:val="24"/>
          <w:lang w:val="ro-RO"/>
        </w:rPr>
        <w:t xml:space="preserve"> pentru aprobarea Reglementărilor contabile privind contabilitatea în partidă simplă, cu modificările și completările ulterioare </w:t>
      </w:r>
    </w:p>
    <w:p w14:paraId="1ED45B65"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MADR nr 763/ 2015</w:t>
      </w:r>
      <w:r w:rsidRPr="00C16851">
        <w:rPr>
          <w:rFonts w:eastAsia="Arial" w:cs="Times New Roman"/>
          <w:szCs w:val="24"/>
          <w:lang w:val="ro-RO"/>
        </w:rPr>
        <w:t xml:space="preserve">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 </w:t>
      </w:r>
    </w:p>
    <w:p w14:paraId="53C2F1E7"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Ordinul nr. 2634/ 2015</w:t>
      </w:r>
      <w:r w:rsidRPr="00C16851">
        <w:rPr>
          <w:rFonts w:eastAsia="Arial" w:cs="Times New Roman"/>
          <w:szCs w:val="24"/>
          <w:lang w:val="ro-RO"/>
        </w:rPr>
        <w:t xml:space="preserve"> privind documentele financiar-contabile, cu modificările și completările ulterioare </w:t>
      </w:r>
    </w:p>
    <w:p w14:paraId="78C71E4E"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Ordonanța Guvernului nr. 129/ 2000</w:t>
      </w:r>
      <w:r w:rsidRPr="00C16851">
        <w:rPr>
          <w:rFonts w:eastAsia="Arial" w:cs="Times New Roman"/>
          <w:szCs w:val="24"/>
          <w:lang w:val="ro-RO"/>
        </w:rPr>
        <w:t xml:space="preserve"> privind formarea profesională a adulților-Republicare, cu modificările și completările ulterioare. </w:t>
      </w:r>
    </w:p>
    <w:p w14:paraId="09E28C0D"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Ordonanța Guvernului nr. 27/ 2002</w:t>
      </w:r>
      <w:r w:rsidRPr="00C16851">
        <w:rPr>
          <w:rFonts w:eastAsia="Arial" w:cs="Times New Roman"/>
          <w:szCs w:val="24"/>
          <w:lang w:val="ro-RO"/>
        </w:rPr>
        <w:t xml:space="preserve"> privind reglementarea activității de soluționare a petițiilor, aprobatacu modificările și completările ulterioare </w:t>
      </w:r>
    </w:p>
    <w:p w14:paraId="53238FFC" w14:textId="77777777" w:rsidR="00C16851" w:rsidRPr="00C16851" w:rsidRDefault="00C16851" w:rsidP="00C16851">
      <w:pPr>
        <w:contextualSpacing/>
        <w:rPr>
          <w:rFonts w:eastAsia="Arial" w:cs="Times New Roman"/>
          <w:szCs w:val="24"/>
          <w:lang w:val="ro-RO"/>
        </w:rPr>
      </w:pPr>
      <w:r w:rsidRPr="00C16851">
        <w:rPr>
          <w:rFonts w:eastAsia="Arial" w:cs="Times New Roman"/>
          <w:b/>
          <w:szCs w:val="24"/>
          <w:lang w:val="ro-RO"/>
        </w:rPr>
        <w:t>Ordonanța Guvernului nr. 92/ 2003</w:t>
      </w:r>
      <w:r w:rsidRPr="00C16851">
        <w:rPr>
          <w:rFonts w:eastAsia="Arial" w:cs="Times New Roman"/>
          <w:szCs w:val="24"/>
          <w:lang w:val="ro-RO"/>
        </w:rPr>
        <w:t xml:space="preserve"> privind Codul de procedură fiscală-Republicare, cu modificările și completările ulterioare </w:t>
      </w:r>
    </w:p>
    <w:p w14:paraId="16579868" w14:textId="77777777" w:rsidR="00F8787B" w:rsidRPr="00C16851" w:rsidRDefault="00C16851" w:rsidP="00C16851">
      <w:pPr>
        <w:contextualSpacing/>
        <w:rPr>
          <w:rFonts w:eastAsia="Times New Roman" w:cs="Times New Roman"/>
          <w:szCs w:val="24"/>
          <w:lang w:val="ro-RO"/>
        </w:rPr>
      </w:pPr>
      <w:r w:rsidRPr="00C16851">
        <w:rPr>
          <w:rFonts w:eastAsia="Arial" w:cs="Times New Roman"/>
          <w:b/>
          <w:szCs w:val="24"/>
          <w:lang w:val="ro-RO"/>
        </w:rPr>
        <w:t>Ordonanța de urgență a Guvernului nr. 44/ 2008</w:t>
      </w:r>
      <w:r w:rsidRPr="00C16851">
        <w:rPr>
          <w:rFonts w:eastAsia="Arial" w:cs="Times New Roman"/>
          <w:szCs w:val="24"/>
          <w:lang w:val="ro-RO"/>
        </w:rPr>
        <w:t xml:space="preserve"> privind desfășurarea activităților economice de către persoanele fizice autorizate, întreprinderile individuale și întreprinderile familiale, cu modificările și completările ulterioare</w:t>
      </w:r>
    </w:p>
    <w:p w14:paraId="397E89CD"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Ordonanța de urgență a Guvernului nr. 6/ 2011</w:t>
      </w:r>
      <w:r w:rsidRPr="00C16851">
        <w:rPr>
          <w:rFonts w:eastAsia="Arial" w:cs="Times New Roman"/>
          <w:szCs w:val="24"/>
          <w:lang w:val="ro-RO"/>
        </w:rPr>
        <w:t xml:space="preserve"> pentru stimularea înființării și dezvoltării microintreprinderilor de către întreprinzătorii debutanți în afaceri, cu modificările și completările ulterioare </w:t>
      </w:r>
    </w:p>
    <w:p w14:paraId="467943E8"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Ordonanța de urgență a Guvernului nr. 66/ 2011</w:t>
      </w:r>
      <w:r w:rsidRPr="00C16851">
        <w:rPr>
          <w:rFonts w:eastAsia="Arial" w:cs="Times New Roman"/>
          <w:szCs w:val="24"/>
          <w:lang w:val="ro-RO"/>
        </w:rPr>
        <w:t xml:space="preserve"> privind prevenirea, constatarea și sancționarea neregulilor apărute în obținerea și utilizarea fondurilor europene și/sau a fondurilor publice naționale aferente acestora, cu modificările și completările ulterioare </w:t>
      </w:r>
    </w:p>
    <w:p w14:paraId="352EEB3B"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Ordonanța de urgență a Guvernului nr. 43/ 2013</w:t>
      </w:r>
      <w:r w:rsidRPr="00C16851">
        <w:rPr>
          <w:rFonts w:eastAsia="Arial" w:cs="Times New Roman"/>
          <w:szCs w:val="24"/>
          <w:lang w:val="ro-RO"/>
        </w:rPr>
        <w:t xml:space="preserve"> privind unele măsuri pentru dezvoltarea și susținerea fermelor de familie și facilitarea accesului la finanțare al fermierilor, cu modificările și completările ulterioare </w:t>
      </w:r>
    </w:p>
    <w:p w14:paraId="64030901"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Hotărârea Guvernului nr. 539/2005</w:t>
      </w:r>
      <w:r w:rsidRPr="00C16851">
        <w:rPr>
          <w:rFonts w:eastAsia="Arial" w:cs="Times New Roman"/>
          <w:szCs w:val="24"/>
          <w:lang w:val="ro-RO"/>
        </w:rPr>
        <w:t xml:space="preserve"> pentru aprobarea Nomenclatorului instituțiilor de asistență socială și a structurii orientative de personal, a Regulamentului-cadru de organizare și </w:t>
      </w:r>
      <w:r w:rsidRPr="00C16851">
        <w:rPr>
          <w:rFonts w:eastAsia="Arial" w:cs="Times New Roman"/>
          <w:szCs w:val="24"/>
          <w:lang w:val="ro-RO"/>
        </w:rPr>
        <w:lastRenderedPageBreak/>
        <w:t xml:space="preserve">funcționare a instituțiilor de asistență socială, precum și a Normelor metodologice de aplicare a prevederilor Ordonanței Guvernului </w:t>
      </w:r>
    </w:p>
    <w:p w14:paraId="637D4BA5"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Hotărârea Guvernului nr. 1185/2014</w:t>
      </w:r>
      <w:r w:rsidRPr="00C16851">
        <w:rPr>
          <w:rFonts w:eastAsia="Arial" w:cs="Times New Roman"/>
          <w:szCs w:val="24"/>
          <w:lang w:val="ro-RO"/>
        </w:rPr>
        <w:t xml:space="preserve"> privind organizarea și funcționarea Ministerului Agriculturii și Dezvoltării Rurale, cu modificările și completările ulterioare; </w:t>
      </w:r>
    </w:p>
    <w:p w14:paraId="58CBE270"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Ordinul Ministrului Agriculturii și Dezvoltării Rurale Nr. 862/21.07.2015</w:t>
      </w:r>
      <w:r w:rsidRPr="00C16851">
        <w:rPr>
          <w:rFonts w:eastAsia="Arial" w:cs="Times New Roman"/>
          <w:szCs w:val="24"/>
          <w:lang w:val="ro-RO"/>
        </w:rPr>
        <w:t xml:space="preserve"> pentru aprobarea organizatorice, a regulamentului de organizare și funcționare pentru Agenția pentru Finanțarea Investițiilor Rurale; </w:t>
      </w:r>
    </w:p>
    <w:p w14:paraId="20BAD94D"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Ordonanța de Urgență a Guvernului nr. 41/2014</w:t>
      </w:r>
      <w:r w:rsidRPr="00C16851">
        <w:rPr>
          <w:rFonts w:eastAsia="Arial" w:cs="Times New Roman"/>
          <w:szCs w:val="24"/>
          <w:lang w:val="ro-RO"/>
        </w:rPr>
        <w:t xml:space="preserve"> privind înființarea, organizarea și funcționarea Agenției pentru Finanțarea Investițiilor Rurale, prin reorganizarea Agenției de Plăți pentru Dezvoltare Rurală și Pescuit, aprobată prin Legea nr. 43/2015; </w:t>
      </w:r>
    </w:p>
    <w:p w14:paraId="3B2F270E" w14:textId="77777777" w:rsidR="00C16851" w:rsidRPr="00C16851" w:rsidRDefault="00C16851" w:rsidP="00C16851">
      <w:pPr>
        <w:ind w:right="20"/>
        <w:contextualSpacing/>
        <w:rPr>
          <w:rFonts w:eastAsia="Arial" w:cs="Times New Roman"/>
          <w:szCs w:val="24"/>
          <w:lang w:val="ro-RO"/>
        </w:rPr>
      </w:pPr>
      <w:r w:rsidRPr="00C16851">
        <w:rPr>
          <w:rFonts w:eastAsia="Arial" w:cs="Times New Roman"/>
          <w:b/>
          <w:szCs w:val="24"/>
          <w:lang w:val="ro-RO"/>
        </w:rPr>
        <w:t>Hotărârea Guvernului nr. 640/2016</w:t>
      </w:r>
      <w:r w:rsidRPr="00C16851">
        <w:rPr>
          <w:rFonts w:eastAsia="Arial" w:cs="Times New Roman"/>
          <w:szCs w:val="24"/>
          <w:lang w:val="ro-RO"/>
        </w:rPr>
        <w:t xml:space="preserve"> pentru aprobarea Normelor metodologice de aplicare a prevederilor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precum și pentru modificarea și completarea unor acte normative din domeniul garantări.  </w:t>
      </w:r>
    </w:p>
    <w:p w14:paraId="1AFA13E3" w14:textId="77777777" w:rsidR="00C16851" w:rsidRDefault="00C16851" w:rsidP="00C16851">
      <w:pPr>
        <w:ind w:right="20"/>
        <w:contextualSpacing/>
        <w:rPr>
          <w:rFonts w:eastAsia="Arial" w:cs="Times New Roman"/>
          <w:b/>
          <w:szCs w:val="24"/>
          <w:lang w:val="ro-RO"/>
        </w:rPr>
      </w:pPr>
      <w:r w:rsidRPr="00C16851">
        <w:rPr>
          <w:rFonts w:eastAsia="Arial" w:cs="Times New Roman"/>
          <w:b/>
          <w:szCs w:val="24"/>
          <w:lang w:val="ro-RO"/>
        </w:rPr>
        <w:t>Ordonanța de urgență a Guvernului nr. 49/2015</w:t>
      </w:r>
      <w:r w:rsidRPr="00C16851">
        <w:rPr>
          <w:rFonts w:eastAsia="Arial" w:cs="Times New Roman"/>
          <w:szCs w:val="24"/>
          <w:lang w:val="ro-RO"/>
        </w:rPr>
        <w:t xml:space="preserve">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aprobată prin Legea nr. 56/2016;</w:t>
      </w:r>
      <w:r w:rsidRPr="00C16851">
        <w:rPr>
          <w:rFonts w:eastAsia="Arial" w:cs="Times New Roman"/>
          <w:b/>
          <w:szCs w:val="24"/>
          <w:lang w:val="ro-RO"/>
        </w:rPr>
        <w:t xml:space="preserve"> </w:t>
      </w:r>
    </w:p>
    <w:p w14:paraId="06D9B01A"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t>Ordinul ministrului agriculturii și dezvoltării rurale nr. 963/R din 30.06.2016</w:t>
      </w:r>
      <w:r w:rsidRPr="00C16851">
        <w:rPr>
          <w:rFonts w:eastAsia="Arial" w:cs="Times New Roman"/>
          <w:szCs w:val="24"/>
          <w:lang w:val="ro-RO"/>
        </w:rPr>
        <w:t xml:space="preserve"> privind aprobarea structurii organizatorice și a statului de funcții ale Ministerului Agriculturii și Dezvoltării Rurale. </w:t>
      </w:r>
    </w:p>
    <w:p w14:paraId="6845979B"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t>Ordonanța Guvernului nr. 26/2000</w:t>
      </w:r>
      <w:r w:rsidRPr="00C16851">
        <w:rPr>
          <w:rFonts w:eastAsia="Arial" w:cs="Times New Roman"/>
          <w:szCs w:val="24"/>
          <w:lang w:val="ro-RO"/>
        </w:rPr>
        <w:t xml:space="preserve"> cu privire la asociații și fundații, cu modificările și completările ulterioare </w:t>
      </w:r>
    </w:p>
    <w:p w14:paraId="50D5FE0F"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t>Legea nr. 448/2006</w:t>
      </w:r>
      <w:r w:rsidRPr="00C16851">
        <w:rPr>
          <w:rFonts w:eastAsia="Arial" w:cs="Times New Roman"/>
          <w:szCs w:val="24"/>
          <w:lang w:val="ro-RO"/>
        </w:rPr>
        <w:t xml:space="preserve"> privind protecția și promovarea drepturilor persoanelor cu handicap, republicată, cu modificările și completările ulterioare </w:t>
      </w:r>
    </w:p>
    <w:p w14:paraId="3C805CBE"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t>Legea nr. 292/2011</w:t>
      </w:r>
      <w:r w:rsidRPr="00C16851">
        <w:rPr>
          <w:rFonts w:eastAsia="Arial" w:cs="Times New Roman"/>
          <w:szCs w:val="24"/>
          <w:lang w:val="ro-RO"/>
        </w:rPr>
        <w:t xml:space="preserve"> a asistenței sociale, cu modificările și completările ulterioare </w:t>
      </w:r>
    </w:p>
    <w:p w14:paraId="2372AFF4"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t>Legea nr. 197/2012</w:t>
      </w:r>
      <w:r w:rsidRPr="00C16851">
        <w:rPr>
          <w:rFonts w:eastAsia="Arial" w:cs="Times New Roman"/>
          <w:szCs w:val="24"/>
          <w:lang w:val="ro-RO"/>
        </w:rPr>
        <w:t xml:space="preserve"> privind asigurarea calității în domeniul serviciilor sociale, cu modificările și completările ulterioare </w:t>
      </w:r>
    </w:p>
    <w:p w14:paraId="01D4EFB2"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t>Legea nr. 219/2015</w:t>
      </w:r>
      <w:r w:rsidRPr="00C16851">
        <w:rPr>
          <w:rFonts w:eastAsia="Arial" w:cs="Times New Roman"/>
          <w:szCs w:val="24"/>
          <w:lang w:val="ro-RO"/>
        </w:rPr>
        <w:t xml:space="preserve"> privind economia socială </w:t>
      </w:r>
    </w:p>
    <w:p w14:paraId="60FC4126" w14:textId="77777777" w:rsidR="00C16851" w:rsidRPr="00C16851" w:rsidRDefault="00C16851" w:rsidP="00C16851">
      <w:pPr>
        <w:rPr>
          <w:rFonts w:eastAsia="Arial" w:cs="Times New Roman"/>
          <w:szCs w:val="24"/>
          <w:lang w:val="ro-RO"/>
        </w:rPr>
      </w:pPr>
      <w:r w:rsidRPr="00C16851">
        <w:rPr>
          <w:rFonts w:eastAsia="Arial" w:cs="Times New Roman"/>
          <w:b/>
          <w:szCs w:val="24"/>
          <w:lang w:val="ro-RO"/>
        </w:rPr>
        <w:lastRenderedPageBreak/>
        <w:t>Ordonanța Guvernului nr. 68/2003</w:t>
      </w:r>
      <w:r w:rsidRPr="00C16851">
        <w:rPr>
          <w:rFonts w:eastAsia="Arial" w:cs="Times New Roman"/>
          <w:szCs w:val="24"/>
          <w:lang w:val="ro-RO"/>
        </w:rPr>
        <w:t xml:space="preserve"> privind serviciile sociale, cu modificările și completările ulterioare </w:t>
      </w:r>
    </w:p>
    <w:p w14:paraId="485C4591" w14:textId="77777777" w:rsidR="00C16851" w:rsidRPr="00C16851" w:rsidRDefault="00C16851" w:rsidP="00C16851">
      <w:pPr>
        <w:rPr>
          <w:rFonts w:eastAsia="Arial" w:cs="Times New Roman"/>
          <w:b/>
          <w:szCs w:val="24"/>
          <w:lang w:val="ro-RO"/>
        </w:rPr>
      </w:pPr>
      <w:r w:rsidRPr="00C16851">
        <w:rPr>
          <w:rFonts w:eastAsia="Arial" w:cs="Times New Roman"/>
          <w:b/>
          <w:szCs w:val="24"/>
          <w:lang w:val="ro-RO"/>
        </w:rPr>
        <w:t xml:space="preserve">Programul Național Apicol </w:t>
      </w:r>
    </w:p>
    <w:p w14:paraId="16E5B8B3" w14:textId="77777777" w:rsidR="00F8787B" w:rsidRDefault="00C16851" w:rsidP="00C16851">
      <w:pPr>
        <w:rPr>
          <w:rFonts w:eastAsia="Arial" w:cs="Times New Roman"/>
          <w:b/>
          <w:szCs w:val="24"/>
          <w:lang w:val="ro-RO"/>
        </w:rPr>
      </w:pPr>
      <w:r w:rsidRPr="00C16851">
        <w:rPr>
          <w:rFonts w:eastAsia="Arial" w:cs="Times New Roman"/>
          <w:b/>
          <w:szCs w:val="24"/>
          <w:lang w:val="ro-RO"/>
        </w:rPr>
        <w:t xml:space="preserve">Programul Național de Dezvoltare Rurală 2014-2020  </w:t>
      </w:r>
    </w:p>
    <w:p w14:paraId="05EB6985" w14:textId="77777777" w:rsidR="00794B04" w:rsidRPr="009F7A3B" w:rsidRDefault="00030C7B" w:rsidP="009F7A3B">
      <w:pPr>
        <w:pStyle w:val="Heading2"/>
        <w:numPr>
          <w:ilvl w:val="1"/>
          <w:numId w:val="1"/>
        </w:numPr>
        <w:rPr>
          <w:rFonts w:cstheme="minorBidi"/>
          <w:szCs w:val="22"/>
        </w:rPr>
      </w:pPr>
      <w:r>
        <w:t xml:space="preserve"> </w:t>
      </w:r>
      <w:bookmarkStart w:id="15" w:name="_Toc113363976"/>
      <w:r w:rsidR="00794B04" w:rsidRPr="009F7A3B">
        <w:t>C</w:t>
      </w:r>
      <w:r w:rsidR="00800C77">
        <w:t>ontribuția mă</w:t>
      </w:r>
      <w:r w:rsidR="00794B04" w:rsidRPr="009F7A3B">
        <w:t>surii la implementarea SDL</w:t>
      </w:r>
      <w:bookmarkEnd w:id="15"/>
      <w:r w:rsidR="00432835" w:rsidRPr="009F7A3B">
        <w:t xml:space="preserve"> </w:t>
      </w:r>
    </w:p>
    <w:p w14:paraId="333BD986" w14:textId="77777777" w:rsidR="00800C77" w:rsidRDefault="00800C77" w:rsidP="00800C77">
      <w:r>
        <w:t xml:space="preserve">În urma anlizei SWOT s-a constat că pe teritoriul GAL activitățile non-agricole cu excepția comerțului, sunt slab dezvoltate. Motivațiile care au condus la realizarea acestei măsuri sunt: </w:t>
      </w:r>
    </w:p>
    <w:p w14:paraId="1A14CB17" w14:textId="77777777" w:rsidR="00800C77" w:rsidRDefault="00800C77" w:rsidP="007D1660">
      <w:pPr>
        <w:pStyle w:val="ListParagraph"/>
        <w:numPr>
          <w:ilvl w:val="0"/>
          <w:numId w:val="14"/>
        </w:numPr>
      </w:pPr>
      <w:r>
        <w:t xml:space="preserve">Dorința de a asigura noi surse de venit </w:t>
      </w:r>
    </w:p>
    <w:p w14:paraId="2ABFE9EE" w14:textId="77777777" w:rsidR="00800C77" w:rsidRDefault="00800C77" w:rsidP="007D1660">
      <w:pPr>
        <w:pStyle w:val="ListParagraph"/>
        <w:numPr>
          <w:ilvl w:val="0"/>
          <w:numId w:val="14"/>
        </w:numPr>
      </w:pPr>
      <w:r>
        <w:t xml:space="preserve">Dorința de a realiza mai mult pentru dezvoltarea zonei și implicit obținerea unui profit mulțumitor </w:t>
      </w:r>
    </w:p>
    <w:p w14:paraId="1F7E0842" w14:textId="77777777" w:rsidR="00800C77" w:rsidRDefault="00800C77" w:rsidP="007D1660">
      <w:pPr>
        <w:pStyle w:val="ListParagraph"/>
        <w:numPr>
          <w:ilvl w:val="0"/>
          <w:numId w:val="14"/>
        </w:numPr>
      </w:pPr>
      <w:r>
        <w:t xml:space="preserve">Angajarea într-o muncă creativă și motivantă  </w:t>
      </w:r>
    </w:p>
    <w:p w14:paraId="410F99AD" w14:textId="77777777" w:rsidR="00800C77" w:rsidRDefault="00800C77" w:rsidP="007D1660">
      <w:pPr>
        <w:pStyle w:val="ListParagraph"/>
        <w:numPr>
          <w:ilvl w:val="0"/>
          <w:numId w:val="14"/>
        </w:numPr>
      </w:pPr>
      <w:r>
        <w:t xml:space="preserve">Aplicarea unor cunoștințe dobândite în practică privind producerea unui bun sau oferirea unui serviciu </w:t>
      </w:r>
    </w:p>
    <w:p w14:paraId="0E87698D" w14:textId="77777777" w:rsidR="00800C77" w:rsidRDefault="00800C77" w:rsidP="007D1660">
      <w:pPr>
        <w:pStyle w:val="ListParagraph"/>
        <w:numPr>
          <w:ilvl w:val="0"/>
          <w:numId w:val="14"/>
        </w:numPr>
      </w:pPr>
      <w:r>
        <w:t xml:space="preserve">Sesizarea unor oportunități ale pieței și dorință de fructificare a acestora </w:t>
      </w:r>
    </w:p>
    <w:p w14:paraId="7BE908AE" w14:textId="77777777" w:rsidR="00800C77" w:rsidRDefault="00800C77" w:rsidP="007D1660">
      <w:pPr>
        <w:pStyle w:val="ListParagraph"/>
        <w:numPr>
          <w:ilvl w:val="0"/>
          <w:numId w:val="14"/>
        </w:numPr>
      </w:pPr>
      <w:r>
        <w:t xml:space="preserve">Existența unei conjuncturi favorabile care poate crea condiții avantajoase pentru derularea unei afaceri </w:t>
      </w:r>
    </w:p>
    <w:p w14:paraId="35FEFFD6" w14:textId="77777777" w:rsidR="009D59A3" w:rsidRPr="009D59A3" w:rsidRDefault="00800C77" w:rsidP="00800C77">
      <w:pPr>
        <w:rPr>
          <w:b/>
        </w:rPr>
      </w:pPr>
      <w:r w:rsidRPr="009D59A3">
        <w:rPr>
          <w:b/>
        </w:rPr>
        <w:t>Caracterul inovativ și atipic</w:t>
      </w:r>
    </w:p>
    <w:p w14:paraId="12A97BB4" w14:textId="77777777" w:rsidR="006307C1" w:rsidRDefault="00800C77" w:rsidP="009D59A3">
      <w:pPr>
        <w:pStyle w:val="ListParagraph"/>
        <w:numPr>
          <w:ilvl w:val="0"/>
          <w:numId w:val="14"/>
        </w:numPr>
      </w:pPr>
      <w:r>
        <w:t>În realizarea acestei măsuri s-a ținut cont de caracterele inovativ și atipic pe care proiectele le pot avea pentru această zonă. Caracterul inovativ constă în tipul de proiecte care urmează a se realiza, deoarece toate clădirile care se vor realiza prin aceste proiecte vor fi prevăzute cu spații / lucrări speciale care vor veni în sprijinul persoanelor cu dizabilități/bătrâni/ femei însărcinate sau copiii. De asemenea deșeurile vor fi colecate selectiv. Carcterul atipic este dat de codurile CAEN care sunt eligibile pe această măsură, față de cele de pe PNDR. S-au ales numai codurile CAEN care sunt reprezentative pentru regiune.</w:t>
      </w:r>
    </w:p>
    <w:p w14:paraId="0AFB5C65" w14:textId="77777777" w:rsidR="00800C77" w:rsidRPr="00487D1A" w:rsidRDefault="00800C77" w:rsidP="00800C77">
      <w:pPr>
        <w:rPr>
          <w:rFonts w:cs="Times New Roman"/>
          <w:szCs w:val="24"/>
          <w:lang w:val="ro-RO"/>
        </w:rPr>
      </w:pPr>
    </w:p>
    <w:p w14:paraId="6814446A" w14:textId="77777777" w:rsidR="004A7330" w:rsidRPr="00487D1A" w:rsidRDefault="004A7330" w:rsidP="004A7330">
      <w:pPr>
        <w:rPr>
          <w:rFonts w:cs="Times New Roman"/>
          <w:b/>
          <w:szCs w:val="24"/>
        </w:rPr>
      </w:pPr>
      <w:r w:rsidRPr="00487D1A">
        <w:rPr>
          <w:rFonts w:cs="Times New Roman"/>
          <w:b/>
          <w:szCs w:val="24"/>
        </w:rPr>
        <w:t xml:space="preserve">Măsura contribuie la urmatoarea prioritate: </w:t>
      </w:r>
    </w:p>
    <w:p w14:paraId="6C917969" w14:textId="77777777" w:rsidR="004A7330" w:rsidRPr="00487D1A" w:rsidRDefault="004A7330" w:rsidP="004A7330">
      <w:pPr>
        <w:rPr>
          <w:rFonts w:cs="Times New Roman"/>
          <w:szCs w:val="24"/>
        </w:rPr>
      </w:pPr>
      <w:r w:rsidRPr="00487D1A">
        <w:rPr>
          <w:rFonts w:cs="Times New Roman"/>
          <w:szCs w:val="24"/>
        </w:rPr>
        <w:t xml:space="preserve">- </w:t>
      </w:r>
      <w:r w:rsidRPr="00487D1A">
        <w:rPr>
          <w:rFonts w:cs="Times New Roman"/>
          <w:b/>
          <w:szCs w:val="24"/>
        </w:rPr>
        <w:t>P6</w:t>
      </w:r>
      <w:r w:rsidRPr="00487D1A">
        <w:rPr>
          <w:rFonts w:cs="Times New Roman"/>
          <w:szCs w:val="24"/>
        </w:rPr>
        <w:t xml:space="preserve"> - promovarea incluziunii sociale, a reducerii sărăciei și a dezvoltării economice în zonele rurale</w:t>
      </w:r>
    </w:p>
    <w:p w14:paraId="23EBA85C" w14:textId="77777777" w:rsidR="004A7330" w:rsidRPr="00487D1A" w:rsidRDefault="004A7330" w:rsidP="004A7330">
      <w:pPr>
        <w:pStyle w:val="ListParagraph"/>
        <w:ind w:left="0"/>
        <w:rPr>
          <w:rFonts w:cs="Times New Roman"/>
          <w:b/>
          <w:szCs w:val="24"/>
          <w:lang w:val="ro-RO"/>
        </w:rPr>
      </w:pPr>
      <w:r w:rsidRPr="00487D1A">
        <w:rPr>
          <w:rFonts w:cs="Times New Roman"/>
          <w:b/>
          <w:szCs w:val="24"/>
          <w:lang w:val="ro-RO"/>
        </w:rPr>
        <w:t>Măsura corespunde obiectivelor:</w:t>
      </w:r>
    </w:p>
    <w:p w14:paraId="22A6849A" w14:textId="77777777" w:rsidR="004A7330" w:rsidRPr="00487D1A" w:rsidRDefault="004A7330" w:rsidP="004A7330">
      <w:pPr>
        <w:rPr>
          <w:rFonts w:cs="Times New Roman"/>
          <w:szCs w:val="24"/>
        </w:rPr>
      </w:pPr>
      <w:r w:rsidRPr="00487D1A">
        <w:rPr>
          <w:rFonts w:cs="Times New Roman"/>
          <w:szCs w:val="24"/>
        </w:rPr>
        <w:t xml:space="preserve">-art </w:t>
      </w:r>
      <w:r w:rsidR="00087702" w:rsidRPr="00487D1A">
        <w:rPr>
          <w:rFonts w:cs="Times New Roman"/>
          <w:szCs w:val="24"/>
        </w:rPr>
        <w:t>19 din</w:t>
      </w:r>
      <w:r w:rsidRPr="00487D1A">
        <w:rPr>
          <w:rFonts w:cs="Times New Roman"/>
          <w:szCs w:val="24"/>
        </w:rPr>
        <w:t xml:space="preserve"> Reg </w:t>
      </w:r>
      <w:r w:rsidR="00087702" w:rsidRPr="00487D1A">
        <w:rPr>
          <w:rFonts w:cs="Times New Roman"/>
          <w:szCs w:val="24"/>
        </w:rPr>
        <w:t>(UE</w:t>
      </w:r>
      <w:r w:rsidRPr="00487D1A">
        <w:rPr>
          <w:rFonts w:cs="Times New Roman"/>
          <w:szCs w:val="24"/>
        </w:rPr>
        <w:t>) nr. 1305/2013: „ Dezvoltarea exploatațiilor și a întreprinderilor”</w:t>
      </w:r>
    </w:p>
    <w:p w14:paraId="6939BDBE" w14:textId="77777777" w:rsidR="004A7330" w:rsidRPr="00487D1A" w:rsidRDefault="004A7330" w:rsidP="004A7330">
      <w:pPr>
        <w:pStyle w:val="ListParagraph"/>
        <w:ind w:left="0"/>
        <w:rPr>
          <w:rFonts w:cs="Times New Roman"/>
          <w:szCs w:val="24"/>
          <w:lang w:val="ro-RO"/>
        </w:rPr>
      </w:pPr>
      <w:r w:rsidRPr="00487D1A">
        <w:rPr>
          <w:rFonts w:cs="Times New Roman"/>
          <w:b/>
          <w:szCs w:val="24"/>
          <w:lang w:val="ro-RO"/>
        </w:rPr>
        <w:lastRenderedPageBreak/>
        <w:t>Măsura contribuie la Domeniul de intervenție</w:t>
      </w:r>
      <w:r w:rsidRPr="00487D1A">
        <w:rPr>
          <w:rFonts w:cs="Times New Roman"/>
          <w:szCs w:val="24"/>
          <w:lang w:val="ro-RO"/>
        </w:rPr>
        <w:t xml:space="preserve">: 6A „Facilitarea diversificarii, a </w:t>
      </w:r>
      <w:r w:rsidR="009D59A3">
        <w:rPr>
          <w:rFonts w:cs="Times New Roman"/>
          <w:szCs w:val="24"/>
          <w:lang w:val="ro-RO"/>
        </w:rPr>
        <w:t>î</w:t>
      </w:r>
      <w:r w:rsidRPr="00487D1A">
        <w:rPr>
          <w:rFonts w:cs="Times New Roman"/>
          <w:szCs w:val="24"/>
          <w:lang w:val="ro-RO"/>
        </w:rPr>
        <w:t>nfiin</w:t>
      </w:r>
      <w:r w:rsidR="009D59A3">
        <w:rPr>
          <w:rFonts w:cs="Times New Roman"/>
          <w:szCs w:val="24"/>
          <w:lang w:val="ro-RO"/>
        </w:rPr>
        <w:t>ță</w:t>
      </w:r>
      <w:r w:rsidRPr="00487D1A">
        <w:rPr>
          <w:rFonts w:cs="Times New Roman"/>
          <w:szCs w:val="24"/>
          <w:lang w:val="ro-RO"/>
        </w:rPr>
        <w:t>rii și a dezvolt</w:t>
      </w:r>
      <w:r w:rsidR="009D59A3">
        <w:rPr>
          <w:rFonts w:cs="Times New Roman"/>
          <w:szCs w:val="24"/>
          <w:lang w:val="ro-RO"/>
        </w:rPr>
        <w:t>ă</w:t>
      </w:r>
      <w:r w:rsidRPr="00487D1A">
        <w:rPr>
          <w:rFonts w:cs="Times New Roman"/>
          <w:szCs w:val="24"/>
          <w:lang w:val="ro-RO"/>
        </w:rPr>
        <w:t xml:space="preserve">rii de </w:t>
      </w:r>
      <w:r w:rsidR="009D59A3">
        <w:rPr>
          <w:rFonts w:cs="Times New Roman"/>
          <w:szCs w:val="24"/>
          <w:lang w:val="ro-RO"/>
        </w:rPr>
        <w:t>î</w:t>
      </w:r>
      <w:r w:rsidRPr="00487D1A">
        <w:rPr>
          <w:rFonts w:cs="Times New Roman"/>
          <w:szCs w:val="24"/>
          <w:lang w:val="ro-RO"/>
        </w:rPr>
        <w:t>ntreprinderi mici, precum și crearea de locuri de mun</w:t>
      </w:r>
      <w:r w:rsidR="009D59A3">
        <w:rPr>
          <w:rFonts w:cs="Times New Roman"/>
          <w:szCs w:val="24"/>
          <w:lang w:val="ro-RO"/>
        </w:rPr>
        <w:t>că</w:t>
      </w:r>
      <w:r w:rsidRPr="00487D1A">
        <w:rPr>
          <w:rFonts w:cs="Times New Roman"/>
          <w:szCs w:val="24"/>
          <w:lang w:val="ro-RO"/>
        </w:rPr>
        <w:t>”</w:t>
      </w:r>
    </w:p>
    <w:p w14:paraId="67310BE5" w14:textId="77777777" w:rsidR="009D59A3" w:rsidRDefault="004A7330" w:rsidP="00800C77">
      <w:pPr>
        <w:rPr>
          <w:rFonts w:cs="Times New Roman"/>
          <w:szCs w:val="24"/>
        </w:rPr>
      </w:pPr>
      <w:r w:rsidRPr="00487D1A">
        <w:rPr>
          <w:rFonts w:cs="Times New Roman"/>
          <w:b/>
          <w:szCs w:val="24"/>
        </w:rPr>
        <w:t>Măsura contribuie la obiectivele transeversale</w:t>
      </w:r>
      <w:r w:rsidR="009D59A3">
        <w:rPr>
          <w:rFonts w:cs="Times New Roman"/>
          <w:b/>
          <w:szCs w:val="24"/>
        </w:rPr>
        <w:t>:</w:t>
      </w:r>
      <w:r w:rsidRPr="00487D1A">
        <w:rPr>
          <w:rFonts w:cs="Times New Roman"/>
          <w:szCs w:val="24"/>
        </w:rPr>
        <w:t xml:space="preserve"> </w:t>
      </w:r>
      <w:r w:rsidR="009D59A3" w:rsidRPr="009D59A3">
        <w:rPr>
          <w:rFonts w:cs="Times New Roman"/>
          <w:szCs w:val="24"/>
        </w:rPr>
        <w:t>Proiectele selectate vor contribui la stimularea inovării prin tipurile de investiții care urmează a se realiza. De asemenea contribuie la obiectivul de mediu prin încurajarea investițiilor în acest domeniu</w:t>
      </w:r>
      <w:r w:rsidR="002536B7">
        <w:rPr>
          <w:rFonts w:cs="Times New Roman"/>
          <w:szCs w:val="24"/>
        </w:rPr>
        <w:t>,</w:t>
      </w:r>
      <w:r w:rsidR="009D59A3" w:rsidRPr="009D59A3">
        <w:rPr>
          <w:rFonts w:cs="Times New Roman"/>
          <w:szCs w:val="24"/>
        </w:rPr>
        <w:t xml:space="preserve"> cel puțin prin o</w:t>
      </w:r>
      <w:r w:rsidR="002536B7">
        <w:rPr>
          <w:rFonts w:cs="Times New Roman"/>
          <w:szCs w:val="24"/>
        </w:rPr>
        <w:t>bligativitatea de achiziționare</w:t>
      </w:r>
      <w:r w:rsidR="009D59A3" w:rsidRPr="009D59A3">
        <w:rPr>
          <w:rFonts w:cs="Times New Roman"/>
          <w:szCs w:val="24"/>
        </w:rPr>
        <w:t xml:space="preserve"> de containere în vederea colectării selective a deșeurilor</w:t>
      </w:r>
    </w:p>
    <w:p w14:paraId="5FA24348" w14:textId="77777777" w:rsidR="00800C77" w:rsidRPr="00800C77" w:rsidRDefault="00800C77" w:rsidP="00800C77">
      <w:pPr>
        <w:rPr>
          <w:rFonts w:cs="Times New Roman"/>
          <w:b/>
          <w:szCs w:val="24"/>
        </w:rPr>
      </w:pPr>
      <w:r w:rsidRPr="00800C77">
        <w:rPr>
          <w:rFonts w:cs="Times New Roman"/>
          <w:b/>
          <w:szCs w:val="24"/>
        </w:rPr>
        <w:t xml:space="preserve">Complementaritatea cu alte măsuri din SDL: </w:t>
      </w:r>
    </w:p>
    <w:p w14:paraId="6EFBFAFE" w14:textId="77777777" w:rsidR="00800C77" w:rsidRPr="00800C77" w:rsidRDefault="00800C77" w:rsidP="007D1660">
      <w:pPr>
        <w:pStyle w:val="ListParagraph"/>
        <w:numPr>
          <w:ilvl w:val="0"/>
          <w:numId w:val="15"/>
        </w:numPr>
        <w:rPr>
          <w:rFonts w:cs="Times New Roman"/>
          <w:szCs w:val="24"/>
        </w:rPr>
      </w:pPr>
      <w:r w:rsidRPr="00800C77">
        <w:rPr>
          <w:rFonts w:cs="Times New Roman"/>
          <w:szCs w:val="24"/>
        </w:rPr>
        <w:t>M1/6B, deoarece beneficiarii direcți ai M1/6B sunt beneficiari indirecți pentru măsura M2/6A; iar</w:t>
      </w:r>
      <w:r w:rsidR="006D427D">
        <w:rPr>
          <w:rFonts w:cs="Times New Roman"/>
          <w:szCs w:val="24"/>
        </w:rPr>
        <w:t xml:space="preserve"> la</w:t>
      </w:r>
      <w:r w:rsidRPr="00800C77">
        <w:rPr>
          <w:rFonts w:cs="Times New Roman"/>
          <w:szCs w:val="24"/>
        </w:rPr>
        <w:t xml:space="preserve"> criteriile de selecție se punctează beneficiarii direcți și indirecți al altor finanțări depuse prin intermediul GAL. </w:t>
      </w:r>
    </w:p>
    <w:p w14:paraId="53D8DA4F" w14:textId="77777777" w:rsidR="00800C77" w:rsidRPr="00866F09" w:rsidRDefault="00800C77" w:rsidP="007D1660">
      <w:pPr>
        <w:pStyle w:val="ListParagraph"/>
        <w:numPr>
          <w:ilvl w:val="0"/>
          <w:numId w:val="15"/>
        </w:numPr>
        <w:rPr>
          <w:rFonts w:cs="Times New Roman"/>
          <w:szCs w:val="24"/>
        </w:rPr>
      </w:pPr>
      <w:r w:rsidRPr="00866F09">
        <w:rPr>
          <w:rFonts w:cs="Times New Roman"/>
          <w:szCs w:val="24"/>
        </w:rPr>
        <w:t xml:space="preserve">M4/2B, deoarece beneficiarii direcți ai M2/6A pot fi beneficiari direcți pentru măsura M4/2B </w:t>
      </w:r>
    </w:p>
    <w:p w14:paraId="413BE23D" w14:textId="77777777" w:rsidR="00800C77" w:rsidRPr="00871089" w:rsidRDefault="00800C77" w:rsidP="001647EB">
      <w:pPr>
        <w:pStyle w:val="ListParagraph"/>
        <w:numPr>
          <w:ilvl w:val="0"/>
          <w:numId w:val="15"/>
        </w:numPr>
        <w:rPr>
          <w:rFonts w:cs="Times New Roman"/>
          <w:szCs w:val="24"/>
        </w:rPr>
      </w:pPr>
      <w:r w:rsidRPr="00871089">
        <w:rPr>
          <w:rFonts w:cs="Times New Roman"/>
          <w:szCs w:val="24"/>
        </w:rPr>
        <w:t>Această măsură se adresează cu prioritate (conform criterii</w:t>
      </w:r>
      <w:r w:rsidR="00871089">
        <w:rPr>
          <w:rFonts w:cs="Times New Roman"/>
          <w:szCs w:val="24"/>
        </w:rPr>
        <w:t xml:space="preserve">lor de selecție) celor care au </w:t>
      </w:r>
      <w:r w:rsidRPr="00871089">
        <w:rPr>
          <w:rFonts w:cs="Times New Roman"/>
          <w:szCs w:val="24"/>
        </w:rPr>
        <w:t xml:space="preserve">beneficiat de finanțare directă sau indirectă pe măsurile M1/6B, M4/2B </w:t>
      </w:r>
    </w:p>
    <w:p w14:paraId="31631A53" w14:textId="77777777" w:rsidR="006A0A71" w:rsidRPr="00800C77" w:rsidRDefault="00800C77" w:rsidP="00800C77">
      <w:pPr>
        <w:rPr>
          <w:rFonts w:cs="Times New Roman"/>
          <w:szCs w:val="24"/>
        </w:rPr>
      </w:pPr>
      <w:r w:rsidRPr="00800C77">
        <w:rPr>
          <w:rFonts w:cs="Times New Roman"/>
          <w:szCs w:val="24"/>
        </w:rPr>
        <w:t xml:space="preserve">  </w:t>
      </w:r>
    </w:p>
    <w:p w14:paraId="41F5A5AA" w14:textId="77777777" w:rsidR="00800C77" w:rsidRPr="00800C77" w:rsidRDefault="00800C77" w:rsidP="00800C77">
      <w:pPr>
        <w:rPr>
          <w:rFonts w:cs="Times New Roman"/>
          <w:b/>
          <w:szCs w:val="24"/>
        </w:rPr>
      </w:pPr>
      <w:r w:rsidRPr="00800C77">
        <w:rPr>
          <w:rFonts w:cs="Times New Roman"/>
          <w:b/>
          <w:szCs w:val="24"/>
        </w:rPr>
        <w:t xml:space="preserve"> Sinergia cu alte măsuri din SDL </w:t>
      </w:r>
    </w:p>
    <w:p w14:paraId="07E1377D" w14:textId="77777777" w:rsidR="00800C77" w:rsidRPr="00800C77" w:rsidRDefault="00800C77" w:rsidP="007D1660">
      <w:pPr>
        <w:pStyle w:val="ListParagraph"/>
        <w:numPr>
          <w:ilvl w:val="0"/>
          <w:numId w:val="16"/>
        </w:numPr>
        <w:rPr>
          <w:rFonts w:cs="Times New Roman"/>
          <w:szCs w:val="24"/>
        </w:rPr>
      </w:pPr>
      <w:r w:rsidRPr="00800C77">
        <w:rPr>
          <w:rFonts w:cs="Times New Roman"/>
          <w:szCs w:val="24"/>
        </w:rPr>
        <w:t>M1/6B Stimularea dezvoltării teritoriului GAL B</w:t>
      </w:r>
      <w:r w:rsidR="00912797">
        <w:rPr>
          <w:rFonts w:cs="Times New Roman"/>
          <w:szCs w:val="24"/>
        </w:rPr>
        <w:t>ARAGANUL DE SUD EST;</w:t>
      </w:r>
    </w:p>
    <w:p w14:paraId="661A69E2" w14:textId="77777777" w:rsidR="004A7330" w:rsidRPr="00800C77" w:rsidRDefault="00866D87" w:rsidP="007D1660">
      <w:pPr>
        <w:pStyle w:val="ListParagraph"/>
        <w:numPr>
          <w:ilvl w:val="0"/>
          <w:numId w:val="16"/>
        </w:numPr>
        <w:rPr>
          <w:rFonts w:cs="Times New Roman"/>
          <w:szCs w:val="24"/>
        </w:rPr>
      </w:pPr>
      <w:r>
        <w:rPr>
          <w:rFonts w:cs="Times New Roman"/>
          <w:szCs w:val="24"/>
        </w:rPr>
        <w:t>M3/</w:t>
      </w:r>
      <w:r w:rsidR="00800C77" w:rsidRPr="00800C77">
        <w:rPr>
          <w:rFonts w:cs="Times New Roman"/>
          <w:szCs w:val="24"/>
        </w:rPr>
        <w:t>6B Înființarea, modernizarea sau reabilitarea monumentelor de cult de importanță locală</w:t>
      </w:r>
      <w:r w:rsidR="00912797">
        <w:rPr>
          <w:rFonts w:cs="Times New Roman"/>
          <w:szCs w:val="24"/>
        </w:rPr>
        <w:t>.</w:t>
      </w:r>
    </w:p>
    <w:p w14:paraId="1E5CFB24" w14:textId="77777777" w:rsidR="00800C77" w:rsidRPr="00487D1A" w:rsidRDefault="00800C77" w:rsidP="00800C77">
      <w:pPr>
        <w:rPr>
          <w:rFonts w:cs="Times New Roman"/>
          <w:szCs w:val="24"/>
        </w:rPr>
      </w:pPr>
    </w:p>
    <w:p w14:paraId="701B471A" w14:textId="77777777" w:rsidR="00432835" w:rsidRPr="00487D1A" w:rsidRDefault="00352E20" w:rsidP="00352E20">
      <w:pPr>
        <w:pStyle w:val="Heading2"/>
        <w:numPr>
          <w:ilvl w:val="1"/>
          <w:numId w:val="1"/>
        </w:numPr>
      </w:pPr>
      <w:r>
        <w:t xml:space="preserve"> </w:t>
      </w:r>
      <w:bookmarkStart w:id="16" w:name="_Toc113363977"/>
      <w:r w:rsidR="00800C77">
        <w:t xml:space="preserve">Obiectivele </w:t>
      </w:r>
      <w:r w:rsidR="00A6473F">
        <w:t xml:space="preserve">generale și specifice ale </w:t>
      </w:r>
      <w:r w:rsidR="00800C77">
        <w:t>mă</w:t>
      </w:r>
      <w:r w:rsidR="00432835" w:rsidRPr="00487D1A">
        <w:t>surii</w:t>
      </w:r>
      <w:bookmarkEnd w:id="16"/>
      <w:r w:rsidR="00432835" w:rsidRPr="00487D1A">
        <w:t xml:space="preserve"> </w:t>
      </w:r>
    </w:p>
    <w:p w14:paraId="6183A508" w14:textId="77777777" w:rsidR="00593FAE" w:rsidRDefault="00593FAE" w:rsidP="00593FAE">
      <w:pPr>
        <w:rPr>
          <w:b/>
        </w:rPr>
      </w:pPr>
      <w:r w:rsidRPr="00593FAE">
        <w:rPr>
          <w:b/>
        </w:rPr>
        <w:t xml:space="preserve">Obiectivele de dezvoltare rurală: </w:t>
      </w:r>
    </w:p>
    <w:p w14:paraId="125F1606" w14:textId="77777777" w:rsidR="00593FAE" w:rsidRPr="00593FAE" w:rsidRDefault="00593FAE" w:rsidP="00593FAE">
      <w:r w:rsidRPr="00593FAE">
        <w:t>Obiectiv 3</w:t>
      </w:r>
      <w:r w:rsidR="00D50547">
        <w:t xml:space="preserve"> – </w:t>
      </w:r>
      <w:r w:rsidRPr="00593FAE">
        <w:t>obținerea unei dezvoltări teritoriale echilibrate a economiilor și comunitătilor rurale, inclusiv crearea și</w:t>
      </w:r>
      <w:r w:rsidR="00912797">
        <w:t xml:space="preserve"> menținerea de locuri de muncă.</w:t>
      </w:r>
    </w:p>
    <w:p w14:paraId="64DCB028" w14:textId="77777777" w:rsidR="00593FAE" w:rsidRPr="00593FAE" w:rsidRDefault="00593FAE" w:rsidP="00593FAE">
      <w:pPr>
        <w:rPr>
          <w:b/>
        </w:rPr>
      </w:pPr>
      <w:r w:rsidRPr="00593FAE">
        <w:rPr>
          <w:b/>
        </w:rPr>
        <w:t xml:space="preserve">Obiectivele specifice ale măsurii: </w:t>
      </w:r>
    </w:p>
    <w:p w14:paraId="015ECF6B" w14:textId="77777777" w:rsidR="006307C1" w:rsidRDefault="00593FAE" w:rsidP="00593FAE">
      <w:r w:rsidRPr="00593FAE">
        <w:t>Înființarea și dezvoltarea de microîntreprinderi și întreprinderi mici prin realizarea de investiții în domeniul non-agricol precum și crearea și menținerea de locuri de muncă</w:t>
      </w:r>
      <w:r w:rsidR="005B7748">
        <w:t>.</w:t>
      </w:r>
    </w:p>
    <w:p w14:paraId="2D47EA07" w14:textId="77777777" w:rsidR="00593FAE" w:rsidRPr="00593FAE" w:rsidRDefault="00593FAE" w:rsidP="00593FAE">
      <w:pPr>
        <w:rPr>
          <w:rFonts w:cs="Times New Roman"/>
          <w:szCs w:val="24"/>
        </w:rPr>
      </w:pPr>
    </w:p>
    <w:p w14:paraId="3AE9E430" w14:textId="77777777" w:rsidR="00432835" w:rsidRPr="00487D1A" w:rsidRDefault="00352E20" w:rsidP="00352E20">
      <w:pPr>
        <w:pStyle w:val="Heading2"/>
        <w:numPr>
          <w:ilvl w:val="1"/>
          <w:numId w:val="1"/>
        </w:numPr>
      </w:pPr>
      <w:r>
        <w:t xml:space="preserve"> </w:t>
      </w:r>
      <w:bookmarkStart w:id="17" w:name="_Toc113363978"/>
      <w:r w:rsidR="00432835" w:rsidRPr="00487D1A">
        <w:t>Indicatori de monitorizare</w:t>
      </w:r>
      <w:bookmarkEnd w:id="17"/>
    </w:p>
    <w:p w14:paraId="39E3DC05" w14:textId="77777777" w:rsidR="000D73D8" w:rsidRPr="00487D1A" w:rsidRDefault="004A7330" w:rsidP="00352E20">
      <w:pPr>
        <w:rPr>
          <w:lang w:val="ro-RO"/>
        </w:rPr>
      </w:pPr>
      <w:r w:rsidRPr="00487D1A">
        <w:rPr>
          <w:lang w:val="ro-RO"/>
        </w:rPr>
        <w:t xml:space="preserve">Locuri de muncă nou create: Minim  </w:t>
      </w:r>
      <w:r w:rsidR="00F73B27" w:rsidRPr="00487D1A">
        <w:rPr>
          <w:lang w:val="ro-RO"/>
        </w:rPr>
        <w:t>6</w:t>
      </w:r>
      <w:r w:rsidR="009307D6">
        <w:rPr>
          <w:lang w:val="ro-RO"/>
        </w:rPr>
        <w:t xml:space="preserve"> locuri de muncă</w:t>
      </w:r>
      <w:r w:rsidR="005B7748">
        <w:rPr>
          <w:lang w:val="ro-RO"/>
        </w:rPr>
        <w:t>.</w:t>
      </w:r>
    </w:p>
    <w:p w14:paraId="757C6E0D" w14:textId="77777777" w:rsidR="000D73D8" w:rsidRPr="00487D1A" w:rsidRDefault="000D73D8" w:rsidP="000A0288">
      <w:pPr>
        <w:spacing w:line="240" w:lineRule="auto"/>
        <w:rPr>
          <w:rFonts w:cs="Times New Roman"/>
          <w:szCs w:val="24"/>
          <w:lang w:val="ro-RO"/>
        </w:rPr>
      </w:pPr>
    </w:p>
    <w:p w14:paraId="4196D871" w14:textId="77777777" w:rsidR="00F73B27" w:rsidRPr="00487D1A" w:rsidRDefault="00352E20" w:rsidP="00352E20">
      <w:pPr>
        <w:pStyle w:val="Heading2"/>
        <w:numPr>
          <w:ilvl w:val="1"/>
          <w:numId w:val="1"/>
        </w:numPr>
      </w:pPr>
      <w:r>
        <w:lastRenderedPageBreak/>
        <w:t xml:space="preserve"> </w:t>
      </w:r>
      <w:bookmarkStart w:id="18" w:name="_Toc113363979"/>
      <w:r w:rsidR="00F73B27" w:rsidRPr="00487D1A">
        <w:t>Contribuţia publică</w:t>
      </w:r>
      <w:bookmarkEnd w:id="18"/>
    </w:p>
    <w:p w14:paraId="52FA3A4C" w14:textId="77777777" w:rsidR="00F73B27" w:rsidRDefault="006A1B01" w:rsidP="00352E20">
      <w:r>
        <w:t>90% pentru toate activitățile eligibile.</w:t>
      </w:r>
    </w:p>
    <w:p w14:paraId="649B47E1" w14:textId="77777777" w:rsidR="00EF3B93" w:rsidRDefault="00EF3B93" w:rsidP="00352E20"/>
    <w:p w14:paraId="34216D83" w14:textId="77777777" w:rsidR="00F73B27" w:rsidRPr="00352E20" w:rsidRDefault="00352E20" w:rsidP="00352E20">
      <w:pPr>
        <w:pStyle w:val="Heading2"/>
        <w:numPr>
          <w:ilvl w:val="1"/>
          <w:numId w:val="1"/>
        </w:numPr>
      </w:pPr>
      <w:r>
        <w:rPr>
          <w:rStyle w:val="Heading2Char"/>
          <w:b/>
        </w:rPr>
        <w:t xml:space="preserve"> </w:t>
      </w:r>
      <w:bookmarkStart w:id="19" w:name="_Toc113363980"/>
      <w:r w:rsidR="00F73B27" w:rsidRPr="00352E20">
        <w:rPr>
          <w:rStyle w:val="Heading2Char"/>
          <w:b/>
        </w:rPr>
        <w:t>Tipul sprijinului</w:t>
      </w:r>
      <w:bookmarkEnd w:id="19"/>
    </w:p>
    <w:p w14:paraId="01730E37" w14:textId="77777777" w:rsidR="00F73B27" w:rsidRPr="00487D1A" w:rsidRDefault="00F73B27" w:rsidP="007D1660">
      <w:pPr>
        <w:pStyle w:val="ListParagraph"/>
        <w:numPr>
          <w:ilvl w:val="0"/>
          <w:numId w:val="5"/>
        </w:numPr>
      </w:pPr>
      <w:r w:rsidRPr="00487D1A">
        <w:t>Rambursarea costurilor eligibile suportate şi plătibile efectiv;</w:t>
      </w:r>
    </w:p>
    <w:p w14:paraId="35F4FC5E" w14:textId="77777777" w:rsidR="00F73B27" w:rsidRPr="00487D1A" w:rsidRDefault="00F73B27" w:rsidP="007D1660">
      <w:pPr>
        <w:pStyle w:val="ListParagraph"/>
        <w:numPr>
          <w:ilvl w:val="0"/>
          <w:numId w:val="5"/>
        </w:numPr>
      </w:pPr>
      <w:r w:rsidRPr="00487D1A">
        <w:t xml:space="preserve">Plăţi în </w:t>
      </w:r>
      <w:r w:rsidR="00137BED" w:rsidRPr="00487D1A">
        <w:t>avans,</w:t>
      </w:r>
      <w:r w:rsidRPr="00487D1A">
        <w:t xml:space="preserve"> cu condiţia constituirii unei garanţii bancare sau a unei garanţii echivalente corespunzătoare procentului de 100% din valoarea avansului, numai în cazul proiectelor de investiţii.</w:t>
      </w:r>
    </w:p>
    <w:p w14:paraId="12827852" w14:textId="77777777" w:rsidR="00EF3B93" w:rsidRPr="00487D1A" w:rsidRDefault="00EF3B93" w:rsidP="00F73B27">
      <w:pPr>
        <w:rPr>
          <w:rFonts w:cs="Times New Roman"/>
          <w:szCs w:val="24"/>
        </w:rPr>
      </w:pPr>
    </w:p>
    <w:p w14:paraId="324E9C62" w14:textId="77777777" w:rsidR="00F73B27" w:rsidRPr="00487D1A" w:rsidRDefault="00352E20" w:rsidP="00352E20">
      <w:pPr>
        <w:pStyle w:val="Heading2"/>
        <w:numPr>
          <w:ilvl w:val="1"/>
          <w:numId w:val="1"/>
        </w:numPr>
      </w:pPr>
      <w:r>
        <w:t xml:space="preserve"> </w:t>
      </w:r>
      <w:bookmarkStart w:id="20" w:name="_Toc113363981"/>
      <w:r w:rsidR="006F6D88">
        <w:t>Sume aplicabile ș</w:t>
      </w:r>
      <w:r w:rsidR="00F73B27" w:rsidRPr="00487D1A">
        <w:t>i rata sprijinului</w:t>
      </w:r>
      <w:bookmarkEnd w:id="20"/>
    </w:p>
    <w:p w14:paraId="0CD23718" w14:textId="12C2C7F0" w:rsidR="003F3CF5" w:rsidRDefault="00F73B27" w:rsidP="00352E20">
      <w:r w:rsidRPr="00487D1A">
        <w:t xml:space="preserve">Suma alocată pentru această măsură este de </w:t>
      </w:r>
      <w:r w:rsidR="00AA6FD1" w:rsidRPr="00AA6FD1">
        <w:t>747</w:t>
      </w:r>
      <w:r w:rsidR="00BE649D">
        <w:t>.</w:t>
      </w:r>
      <w:r w:rsidR="00AA6FD1" w:rsidRPr="00AA6FD1">
        <w:t>000</w:t>
      </w:r>
      <w:r w:rsidR="00BE649D">
        <w:t>,</w:t>
      </w:r>
      <w:r w:rsidR="00AA6FD1" w:rsidRPr="00AA6FD1">
        <w:t>59</w:t>
      </w:r>
      <w:r w:rsidR="00AA6FD1">
        <w:t xml:space="preserve"> </w:t>
      </w:r>
      <w:r w:rsidR="00137BED" w:rsidRPr="00487D1A">
        <w:t>euro</w:t>
      </w:r>
      <w:r w:rsidR="00AA6FD1">
        <w:t xml:space="preserve"> din fonduri inițiale </w:t>
      </w:r>
      <w:r w:rsidR="00AA6FD1" w:rsidRPr="00AA6FD1">
        <w:rPr>
          <w:b/>
          <w:bCs/>
        </w:rPr>
        <w:t>FEADR</w:t>
      </w:r>
      <w:r w:rsidR="00AA6FD1">
        <w:t xml:space="preserve"> </w:t>
      </w:r>
      <w:r w:rsidR="00775E25">
        <w:t xml:space="preserve">și </w:t>
      </w:r>
      <w:r w:rsidR="00AA6FD1" w:rsidRPr="00AA6FD1">
        <w:t>292</w:t>
      </w:r>
      <w:r w:rsidR="00BE649D">
        <w:t>.</w:t>
      </w:r>
      <w:r w:rsidR="00AA6FD1" w:rsidRPr="00AA6FD1">
        <w:t>590</w:t>
      </w:r>
      <w:r w:rsidR="00BE649D">
        <w:t>,</w:t>
      </w:r>
      <w:r w:rsidR="00AA6FD1" w:rsidRPr="00AA6FD1">
        <w:t>80</w:t>
      </w:r>
      <w:r w:rsidR="00AA6FD1">
        <w:t xml:space="preserve"> euro din fonduri de tranziție </w:t>
      </w:r>
      <w:r w:rsidR="00AA6FD1" w:rsidRPr="00AA6FD1">
        <w:rPr>
          <w:b/>
          <w:bCs/>
        </w:rPr>
        <w:t>EURI</w:t>
      </w:r>
      <w:r w:rsidR="00AA6FD1">
        <w:rPr>
          <w:b/>
          <w:bCs/>
        </w:rPr>
        <w:t xml:space="preserve"> </w:t>
      </w:r>
    </w:p>
    <w:p w14:paraId="341782D9" w14:textId="1A4649CB" w:rsidR="00920374" w:rsidRDefault="00AF4116" w:rsidP="00352E20">
      <w:r>
        <w:t>Suma alocată pentru această sesiune este de</w:t>
      </w:r>
      <w:r w:rsidR="00775E25">
        <w:t>:</w:t>
      </w:r>
    </w:p>
    <w:p w14:paraId="5F54C509" w14:textId="19B6FFB1" w:rsidR="00AF4116" w:rsidRDefault="00920374" w:rsidP="00920374">
      <w:pPr>
        <w:pStyle w:val="ListParagraph"/>
        <w:numPr>
          <w:ilvl w:val="0"/>
          <w:numId w:val="51"/>
        </w:numPr>
      </w:pPr>
      <w:r w:rsidRPr="00920374">
        <w:rPr>
          <w:b/>
          <w:bCs/>
        </w:rPr>
        <w:t>363</w:t>
      </w:r>
      <w:r w:rsidR="00BE649D">
        <w:rPr>
          <w:b/>
          <w:bCs/>
        </w:rPr>
        <w:t>.</w:t>
      </w:r>
      <w:r w:rsidRPr="00920374">
        <w:rPr>
          <w:b/>
          <w:bCs/>
        </w:rPr>
        <w:t>390</w:t>
      </w:r>
      <w:r w:rsidR="00BE649D">
        <w:rPr>
          <w:b/>
          <w:bCs/>
        </w:rPr>
        <w:t>,</w:t>
      </w:r>
      <w:r w:rsidRPr="00920374">
        <w:rPr>
          <w:b/>
          <w:bCs/>
        </w:rPr>
        <w:t>59</w:t>
      </w:r>
      <w:r w:rsidR="00AF4116" w:rsidRPr="00920374">
        <w:rPr>
          <w:b/>
          <w:bCs/>
        </w:rPr>
        <w:t xml:space="preserve"> euro</w:t>
      </w:r>
      <w:r>
        <w:t xml:space="preserve"> din fonduri FEADR</w:t>
      </w:r>
    </w:p>
    <w:p w14:paraId="20EB1393" w14:textId="77777777" w:rsidR="00920374" w:rsidRDefault="00920374" w:rsidP="00352E20"/>
    <w:p w14:paraId="77983EE0" w14:textId="77777777" w:rsidR="00F73B27" w:rsidRPr="00487D1A" w:rsidRDefault="00F73B27" w:rsidP="00352E20">
      <w:pPr>
        <w:rPr>
          <w:bCs/>
        </w:rPr>
      </w:pPr>
      <w:r w:rsidRPr="00487D1A">
        <w:rPr>
          <w:bCs/>
        </w:rPr>
        <w:t>La stabilirea sumei alocate şi a cuantumului acesteia s-a ţinut cont de urmatoarele:</w:t>
      </w:r>
    </w:p>
    <w:p w14:paraId="26B10931" w14:textId="24C39690" w:rsidR="00F73B27" w:rsidRPr="00352E20" w:rsidRDefault="00F73B27" w:rsidP="007D1660">
      <w:pPr>
        <w:pStyle w:val="ListParagraph"/>
        <w:numPr>
          <w:ilvl w:val="0"/>
          <w:numId w:val="5"/>
        </w:numPr>
        <w:rPr>
          <w:bCs/>
        </w:rPr>
      </w:pPr>
      <w:r w:rsidRPr="00352E20">
        <w:rPr>
          <w:bCs/>
        </w:rPr>
        <w:t xml:space="preserve">Valoarea maximă nerambursabilă a unui proiect este de </w:t>
      </w:r>
      <w:r w:rsidR="00920374">
        <w:t xml:space="preserve">180.000 </w:t>
      </w:r>
      <w:r w:rsidRPr="00352E20">
        <w:rPr>
          <w:bCs/>
        </w:rPr>
        <w:t>euro</w:t>
      </w:r>
    </w:p>
    <w:p w14:paraId="70BA7357" w14:textId="77777777" w:rsidR="00F73B27" w:rsidRPr="00487D1A" w:rsidRDefault="00F73B27" w:rsidP="00F73B27">
      <w:pPr>
        <w:pStyle w:val="ListParagraph"/>
        <w:autoSpaceDE w:val="0"/>
        <w:autoSpaceDN w:val="0"/>
        <w:adjustRightInd w:val="0"/>
        <w:spacing w:line="240" w:lineRule="auto"/>
        <w:rPr>
          <w:rFonts w:cs="Times New Roman"/>
          <w:bCs/>
          <w:szCs w:val="24"/>
        </w:rPr>
      </w:pPr>
    </w:p>
    <w:p w14:paraId="3BE7C8F1" w14:textId="77777777" w:rsidR="00F73B27" w:rsidRPr="00352E20" w:rsidRDefault="00F73B27" w:rsidP="00352E20">
      <w:pPr>
        <w:rPr>
          <w:b/>
        </w:rPr>
      </w:pPr>
      <w:r w:rsidRPr="00352E20">
        <w:rPr>
          <w:b/>
        </w:rPr>
        <w:t>Rata sprijinului</w:t>
      </w:r>
    </w:p>
    <w:p w14:paraId="4614949A" w14:textId="77777777" w:rsidR="000D73D8" w:rsidRPr="00352E20" w:rsidRDefault="00F73B27" w:rsidP="007D1660">
      <w:pPr>
        <w:pStyle w:val="ListParagraph"/>
        <w:numPr>
          <w:ilvl w:val="0"/>
          <w:numId w:val="5"/>
        </w:numPr>
        <w:rPr>
          <w:lang w:val="ro-RO"/>
        </w:rPr>
      </w:pPr>
      <w:r w:rsidRPr="00352E20">
        <w:t>90%</w:t>
      </w:r>
      <w:r w:rsidR="00C078F7">
        <w:t xml:space="preserve"> pentru</w:t>
      </w:r>
      <w:r w:rsidRPr="00352E20">
        <w:t xml:space="preserve"> </w:t>
      </w:r>
      <w:r w:rsidR="006F6D88">
        <w:t>toate activitățile</w:t>
      </w:r>
      <w:r w:rsidR="00C078F7">
        <w:t xml:space="preserve"> eligibile</w:t>
      </w:r>
      <w:r w:rsidR="00A440A0">
        <w:t>.</w:t>
      </w:r>
    </w:p>
    <w:p w14:paraId="1E95A3A0" w14:textId="77777777" w:rsidR="00030C7B" w:rsidRPr="00030C7B" w:rsidRDefault="00030C7B" w:rsidP="00030C7B">
      <w:pPr>
        <w:pStyle w:val="Heading2"/>
        <w:rPr>
          <w:lang w:val="ro-RO"/>
        </w:rPr>
      </w:pPr>
      <w:bookmarkStart w:id="21" w:name="_Toc113363982"/>
      <w:r>
        <w:rPr>
          <w:lang w:val="ro-RO"/>
        </w:rPr>
        <w:t xml:space="preserve">2.9 </w:t>
      </w:r>
      <w:r w:rsidRPr="00030C7B">
        <w:rPr>
          <w:lang w:val="ro-RO"/>
        </w:rPr>
        <w:t>Alte reglementari tehnice</w:t>
      </w:r>
      <w:bookmarkEnd w:id="21"/>
    </w:p>
    <w:p w14:paraId="6DB2F622" w14:textId="77777777" w:rsidR="00030C7B" w:rsidRPr="00030C7B" w:rsidRDefault="00030C7B" w:rsidP="00030C7B">
      <w:pPr>
        <w:rPr>
          <w:rFonts w:cs="Times New Roman"/>
          <w:szCs w:val="24"/>
          <w:lang w:val="ro-RO"/>
        </w:rPr>
      </w:pPr>
      <w:r w:rsidRPr="00030C7B">
        <w:rPr>
          <w:rFonts w:cs="Times New Roman"/>
          <w:szCs w:val="24"/>
          <w:lang w:val="ro-RO"/>
        </w:rPr>
        <w:t>Se vor respecta prevederile din:</w:t>
      </w:r>
    </w:p>
    <w:p w14:paraId="05995B5C" w14:textId="77777777" w:rsidR="00EA3397" w:rsidRDefault="00030C7B" w:rsidP="00EA3397">
      <w:pPr>
        <w:pStyle w:val="ListParagraph"/>
        <w:numPr>
          <w:ilvl w:val="0"/>
          <w:numId w:val="28"/>
        </w:numPr>
        <w:rPr>
          <w:rFonts w:cs="Times New Roman"/>
          <w:szCs w:val="24"/>
          <w:lang w:val="ro-RO"/>
        </w:rPr>
      </w:pPr>
      <w:r w:rsidRPr="00030C7B">
        <w:rPr>
          <w:rFonts w:cs="Times New Roman"/>
          <w:szCs w:val="24"/>
          <w:lang w:val="ro-RO"/>
        </w:rPr>
        <w:t>Strategia de dezvoltare local</w:t>
      </w:r>
      <w:r w:rsidR="00EA3397">
        <w:rPr>
          <w:rFonts w:cs="Times New Roman"/>
          <w:szCs w:val="24"/>
          <w:lang w:val="ro-RO"/>
        </w:rPr>
        <w:t>ă</w:t>
      </w:r>
      <w:r w:rsidRPr="00030C7B">
        <w:rPr>
          <w:rFonts w:cs="Times New Roman"/>
          <w:szCs w:val="24"/>
          <w:lang w:val="ro-RO"/>
        </w:rPr>
        <w:t xml:space="preserve"> a GAL B</w:t>
      </w:r>
      <w:r w:rsidR="00EA3397">
        <w:rPr>
          <w:rFonts w:cs="Times New Roman"/>
          <w:szCs w:val="24"/>
          <w:lang w:val="ro-RO"/>
        </w:rPr>
        <w:t>Ă</w:t>
      </w:r>
      <w:r w:rsidRPr="00030C7B">
        <w:rPr>
          <w:rFonts w:cs="Times New Roman"/>
          <w:szCs w:val="24"/>
          <w:lang w:val="ro-RO"/>
        </w:rPr>
        <w:t>R</w:t>
      </w:r>
      <w:r w:rsidR="00EA3397">
        <w:rPr>
          <w:rFonts w:cs="Times New Roman"/>
          <w:szCs w:val="24"/>
          <w:lang w:val="ro-RO"/>
        </w:rPr>
        <w:t>Ă</w:t>
      </w:r>
      <w:r w:rsidRPr="00030C7B">
        <w:rPr>
          <w:rFonts w:cs="Times New Roman"/>
          <w:szCs w:val="24"/>
          <w:lang w:val="ro-RO"/>
        </w:rPr>
        <w:t>G</w:t>
      </w:r>
      <w:r w:rsidR="00EA3397">
        <w:rPr>
          <w:rFonts w:cs="Times New Roman"/>
          <w:szCs w:val="24"/>
          <w:lang w:val="ro-RO"/>
        </w:rPr>
        <w:t>A</w:t>
      </w:r>
      <w:r w:rsidRPr="00030C7B">
        <w:rPr>
          <w:rFonts w:cs="Times New Roman"/>
          <w:szCs w:val="24"/>
          <w:lang w:val="ro-RO"/>
        </w:rPr>
        <w:t>NUL DE SUD</w:t>
      </w:r>
      <w:r w:rsidR="00EA3397">
        <w:rPr>
          <w:rFonts w:cs="Times New Roman"/>
          <w:szCs w:val="24"/>
          <w:lang w:val="ro-RO"/>
        </w:rPr>
        <w:t>-</w:t>
      </w:r>
      <w:r w:rsidRPr="00030C7B">
        <w:rPr>
          <w:rFonts w:cs="Times New Roman"/>
          <w:szCs w:val="24"/>
          <w:lang w:val="ro-RO"/>
        </w:rPr>
        <w:t>EST 2014-2020;</w:t>
      </w:r>
    </w:p>
    <w:p w14:paraId="67528633" w14:textId="77777777" w:rsidR="00EA3397" w:rsidRDefault="00EA3397" w:rsidP="00EA3397">
      <w:pPr>
        <w:pStyle w:val="ListParagraph"/>
        <w:numPr>
          <w:ilvl w:val="0"/>
          <w:numId w:val="28"/>
        </w:numPr>
        <w:rPr>
          <w:rFonts w:cs="Times New Roman"/>
          <w:szCs w:val="24"/>
          <w:lang w:val="ro-RO"/>
        </w:rPr>
      </w:pPr>
      <w:r w:rsidRPr="00EA3397">
        <w:rPr>
          <w:rFonts w:cs="Times New Roman"/>
          <w:szCs w:val="24"/>
          <w:lang w:val="ro-RO"/>
        </w:rPr>
        <w:t>Ghidul de implementare Sub-măsura 19.2 ”Sprijin pentru implementarea acțiunilor în cadrul</w:t>
      </w:r>
      <w:r w:rsidR="00CA0D28">
        <w:rPr>
          <w:rFonts w:cs="Times New Roman"/>
          <w:szCs w:val="24"/>
          <w:lang w:val="ro-RO"/>
        </w:rPr>
        <w:t xml:space="preserve"> strategiei de dezvoltare locală</w:t>
      </w:r>
      <w:r w:rsidRPr="00EA3397">
        <w:rPr>
          <w:rFonts w:cs="Times New Roman"/>
          <w:szCs w:val="24"/>
          <w:lang w:val="ro-RO"/>
        </w:rPr>
        <w:t xml:space="preserve">”, versiunea în vigoare la momentul lansării apelului; </w:t>
      </w:r>
    </w:p>
    <w:p w14:paraId="63F3520E" w14:textId="77777777" w:rsidR="00EA3397" w:rsidRDefault="00EA3397" w:rsidP="00EA3397">
      <w:pPr>
        <w:pStyle w:val="ListParagraph"/>
        <w:numPr>
          <w:ilvl w:val="0"/>
          <w:numId w:val="28"/>
        </w:numPr>
        <w:rPr>
          <w:rFonts w:cs="Times New Roman"/>
          <w:szCs w:val="24"/>
          <w:lang w:val="ro-RO"/>
        </w:rPr>
      </w:pPr>
      <w:r w:rsidRPr="00EA3397">
        <w:rPr>
          <w:rFonts w:cs="Times New Roman"/>
          <w:szCs w:val="24"/>
          <w:lang w:val="ro-RO"/>
        </w:rPr>
        <w:t>Manualul de Procedură pentru implementarea Măsurii 19 ”Sprijin pentru dezvoltare locală LEADER” Sub- măsura 19.2 ”Sprijin pentru implementarea acțiunilor în cadrul</w:t>
      </w:r>
      <w:r w:rsidR="00441C22">
        <w:rPr>
          <w:rFonts w:cs="Times New Roman"/>
          <w:szCs w:val="24"/>
          <w:lang w:val="ro-RO"/>
        </w:rPr>
        <w:t xml:space="preserve"> strategiei de dezvoltare locală</w:t>
      </w:r>
      <w:r w:rsidRPr="00EA3397">
        <w:rPr>
          <w:rFonts w:cs="Times New Roman"/>
          <w:szCs w:val="24"/>
          <w:lang w:val="ro-RO"/>
        </w:rPr>
        <w:t xml:space="preserve">” versiunea în vigoare la momentul lansării apelului-actualizat; </w:t>
      </w:r>
    </w:p>
    <w:p w14:paraId="089FC2C6" w14:textId="77777777" w:rsidR="00EA3397" w:rsidRDefault="00EA3397" w:rsidP="00EA3397">
      <w:pPr>
        <w:pStyle w:val="ListParagraph"/>
        <w:numPr>
          <w:ilvl w:val="0"/>
          <w:numId w:val="28"/>
        </w:numPr>
        <w:rPr>
          <w:rFonts w:cs="Times New Roman"/>
          <w:szCs w:val="24"/>
          <w:lang w:val="ro-RO"/>
        </w:rPr>
      </w:pPr>
      <w:r w:rsidRPr="00EA3397">
        <w:rPr>
          <w:rFonts w:cs="Times New Roman"/>
          <w:szCs w:val="24"/>
          <w:lang w:val="ro-RO"/>
        </w:rPr>
        <w:lastRenderedPageBreak/>
        <w:t xml:space="preserve">Cap. 8.1 din PNDR 20414-2020; </w:t>
      </w:r>
    </w:p>
    <w:p w14:paraId="73FFD7AE" w14:textId="77777777" w:rsidR="00EA3397" w:rsidRDefault="00EA3397" w:rsidP="00EA3397">
      <w:pPr>
        <w:pStyle w:val="ListParagraph"/>
        <w:numPr>
          <w:ilvl w:val="0"/>
          <w:numId w:val="28"/>
        </w:numPr>
        <w:rPr>
          <w:rFonts w:cs="Times New Roman"/>
          <w:szCs w:val="24"/>
          <w:lang w:val="ro-RO"/>
        </w:rPr>
      </w:pPr>
      <w:r w:rsidRPr="00EA3397">
        <w:rPr>
          <w:rFonts w:cs="Times New Roman"/>
          <w:szCs w:val="24"/>
          <w:lang w:val="ro-RO"/>
        </w:rPr>
        <w:t xml:space="preserve">PNDR 2014-2020, </w:t>
      </w:r>
    </w:p>
    <w:p w14:paraId="39021F6E" w14:textId="77777777" w:rsidR="00030C7B" w:rsidRDefault="00EA3397" w:rsidP="00EA3397">
      <w:pPr>
        <w:pStyle w:val="ListParagraph"/>
        <w:numPr>
          <w:ilvl w:val="0"/>
          <w:numId w:val="28"/>
        </w:numPr>
        <w:rPr>
          <w:rFonts w:cs="Times New Roman"/>
          <w:szCs w:val="24"/>
          <w:lang w:val="ro-RO"/>
        </w:rPr>
      </w:pPr>
      <w:r w:rsidRPr="00EA3397">
        <w:rPr>
          <w:rFonts w:cs="Times New Roman"/>
          <w:szCs w:val="24"/>
          <w:lang w:val="ro-RO"/>
        </w:rPr>
        <w:t>Legislația națională specifică.</w:t>
      </w:r>
    </w:p>
    <w:p w14:paraId="217C841F" w14:textId="77777777" w:rsidR="007E2EC9" w:rsidRDefault="007E2EC9" w:rsidP="007E2EC9">
      <w:pPr>
        <w:rPr>
          <w:rFonts w:cs="Times New Roman"/>
          <w:szCs w:val="24"/>
          <w:lang w:val="ro-RO"/>
        </w:rPr>
      </w:pPr>
    </w:p>
    <w:p w14:paraId="53ACE7A4" w14:textId="77777777" w:rsidR="00030C7B" w:rsidRPr="00030C7B" w:rsidRDefault="00030C7B" w:rsidP="00030C7B">
      <w:pPr>
        <w:pStyle w:val="Heading2"/>
        <w:rPr>
          <w:lang w:val="ro-RO"/>
        </w:rPr>
      </w:pPr>
      <w:bookmarkStart w:id="22" w:name="_Toc113363983"/>
      <w:r w:rsidRPr="00030C7B">
        <w:rPr>
          <w:lang w:val="ro-RO"/>
        </w:rPr>
        <w:t>2</w:t>
      </w:r>
      <w:r>
        <w:rPr>
          <w:lang w:val="ro-RO"/>
        </w:rPr>
        <w:t xml:space="preserve">.10 </w:t>
      </w:r>
      <w:r w:rsidRPr="00030C7B">
        <w:rPr>
          <w:lang w:val="ro-RO"/>
        </w:rPr>
        <w:t>Aria de aplicabilitate a m</w:t>
      </w:r>
      <w:r w:rsidR="004F3477">
        <w:rPr>
          <w:lang w:val="ro-RO"/>
        </w:rPr>
        <w:t>ă</w:t>
      </w:r>
      <w:r w:rsidRPr="00030C7B">
        <w:rPr>
          <w:lang w:val="ro-RO"/>
        </w:rPr>
        <w:t>surii (teritoriul acoperit de GAL)</w:t>
      </w:r>
      <w:bookmarkEnd w:id="22"/>
    </w:p>
    <w:p w14:paraId="2B3F5738" w14:textId="77777777" w:rsidR="00030C7B" w:rsidRPr="00030C7B" w:rsidRDefault="004F3477" w:rsidP="00030C7B">
      <w:pPr>
        <w:rPr>
          <w:rFonts w:cs="Times New Roman"/>
          <w:szCs w:val="24"/>
          <w:lang w:val="ro-RO"/>
        </w:rPr>
      </w:pPr>
      <w:r w:rsidRPr="004F3477">
        <w:rPr>
          <w:rFonts w:cs="Times New Roman"/>
          <w:szCs w:val="24"/>
          <w:lang w:val="ro-RO"/>
        </w:rPr>
        <w:t xml:space="preserve">Aria de aplicabilitate a măsurii este teritoriul acoperit de </w:t>
      </w:r>
      <w:r w:rsidRPr="004F3477">
        <w:rPr>
          <w:rFonts w:cs="Times New Roman"/>
          <w:b/>
          <w:szCs w:val="24"/>
          <w:lang w:val="ro-RO"/>
        </w:rPr>
        <w:t>GAL BARAGANUL DE SUD-EST</w:t>
      </w:r>
      <w:r w:rsidRPr="004F3477">
        <w:rPr>
          <w:rFonts w:cs="Times New Roman"/>
          <w:szCs w:val="24"/>
          <w:lang w:val="ro-RO"/>
        </w:rPr>
        <w:t>. Teritoriul se regăsește în spațiul eligibil LEADER, fiind compus din următoarele localități</w:t>
      </w:r>
      <w:r>
        <w:rPr>
          <w:rFonts w:cs="Times New Roman"/>
          <w:szCs w:val="24"/>
          <w:lang w:val="ro-RO"/>
        </w:rPr>
        <w:t>:</w:t>
      </w:r>
      <w:r w:rsidRPr="004F3477">
        <w:rPr>
          <w:rFonts w:cs="Times New Roman"/>
          <w:szCs w:val="24"/>
          <w:lang w:val="ro-RO"/>
        </w:rPr>
        <w:t xml:space="preserve"> comuna Alexandru Odobescu, comuna Borcea, comuna Ciocănești, Comuna Cuza-Vodă, comuna Dichiseni, comuna Dorobanțu, comuna Dragalina, comuna Dragoș Vodă, comuna Gr</w:t>
      </w:r>
      <w:r>
        <w:rPr>
          <w:rFonts w:cs="Times New Roman"/>
          <w:szCs w:val="24"/>
          <w:lang w:val="ro-RO"/>
        </w:rPr>
        <w:t>ă</w:t>
      </w:r>
      <w:r w:rsidRPr="004F3477">
        <w:rPr>
          <w:rFonts w:cs="Times New Roman"/>
          <w:szCs w:val="24"/>
          <w:lang w:val="ro-RO"/>
        </w:rPr>
        <w:t>di</w:t>
      </w:r>
      <w:r>
        <w:rPr>
          <w:rFonts w:cs="Times New Roman"/>
          <w:szCs w:val="24"/>
          <w:lang w:val="ro-RO"/>
        </w:rPr>
        <w:t>ș</w:t>
      </w:r>
      <w:r w:rsidRPr="004F3477">
        <w:rPr>
          <w:rFonts w:cs="Times New Roman"/>
          <w:szCs w:val="24"/>
          <w:lang w:val="ro-RO"/>
        </w:rPr>
        <w:t>tea,  comuna Independența, comuna Jeg</w:t>
      </w:r>
      <w:r>
        <w:rPr>
          <w:rFonts w:cs="Times New Roman"/>
          <w:szCs w:val="24"/>
          <w:lang w:val="ro-RO"/>
        </w:rPr>
        <w:t>ă</w:t>
      </w:r>
      <w:r w:rsidRPr="004F3477">
        <w:rPr>
          <w:rFonts w:cs="Times New Roman"/>
          <w:szCs w:val="24"/>
          <w:lang w:val="ro-RO"/>
        </w:rPr>
        <w:t>lia, comuna Lup</w:t>
      </w:r>
      <w:r>
        <w:rPr>
          <w:rFonts w:cs="Times New Roman"/>
          <w:szCs w:val="24"/>
          <w:lang w:val="ro-RO"/>
        </w:rPr>
        <w:t>ș</w:t>
      </w:r>
      <w:r w:rsidRPr="004F3477">
        <w:rPr>
          <w:rFonts w:cs="Times New Roman"/>
          <w:szCs w:val="24"/>
          <w:lang w:val="ro-RO"/>
        </w:rPr>
        <w:t>anu, comuna Modelu, comuna Peri</w:t>
      </w:r>
      <w:r>
        <w:rPr>
          <w:rFonts w:cs="Times New Roman"/>
          <w:szCs w:val="24"/>
          <w:lang w:val="ro-RO"/>
        </w:rPr>
        <w:t>ș</w:t>
      </w:r>
      <w:r w:rsidRPr="004F3477">
        <w:rPr>
          <w:rFonts w:cs="Times New Roman"/>
          <w:szCs w:val="24"/>
          <w:lang w:val="ro-RO"/>
        </w:rPr>
        <w:t>oru, comuna Rose</w:t>
      </w:r>
      <w:r>
        <w:rPr>
          <w:rFonts w:cs="Times New Roman"/>
          <w:szCs w:val="24"/>
          <w:lang w:val="ro-RO"/>
        </w:rPr>
        <w:t>ț</w:t>
      </w:r>
      <w:r w:rsidRPr="004F3477">
        <w:rPr>
          <w:rFonts w:cs="Times New Roman"/>
          <w:szCs w:val="24"/>
          <w:lang w:val="ro-RO"/>
        </w:rPr>
        <w:t>i, comuna Ștefan cel Mare, comuna Ștefan Vodă, comuna Ulmu, comuna Unirea, comuna Vîlcelele, Comuna Vlad-Țepeș.</w:t>
      </w:r>
    </w:p>
    <w:p w14:paraId="5AE98A72" w14:textId="77777777" w:rsidR="005D010A" w:rsidRDefault="005D010A" w:rsidP="005D010A">
      <w:pPr>
        <w:rPr>
          <w:rFonts w:cs="Times New Roman"/>
          <w:szCs w:val="24"/>
          <w:lang w:val="ro-RO"/>
        </w:rPr>
      </w:pPr>
      <w:r w:rsidRPr="005D010A">
        <w:rPr>
          <w:rFonts w:cs="Times New Roman"/>
          <w:szCs w:val="24"/>
          <w:lang w:val="ro-RO"/>
        </w:rPr>
        <w:t>Finanțarea proiectului este eligibilă cu respectarea următoarelor condiții:</w:t>
      </w:r>
    </w:p>
    <w:p w14:paraId="4C711526" w14:textId="77777777" w:rsidR="005D010A" w:rsidRPr="005D010A" w:rsidRDefault="005D010A" w:rsidP="00F82C7A">
      <w:pPr>
        <w:pStyle w:val="ListParagraph"/>
        <w:numPr>
          <w:ilvl w:val="0"/>
          <w:numId w:val="34"/>
        </w:numPr>
        <w:rPr>
          <w:rFonts w:cs="Times New Roman"/>
          <w:szCs w:val="24"/>
          <w:lang w:val="ro-RO"/>
        </w:rPr>
      </w:pPr>
      <w:r w:rsidRPr="005D010A">
        <w:rPr>
          <w:rFonts w:cs="Times New Roman"/>
          <w:szCs w:val="24"/>
          <w:lang w:val="ro-RO"/>
        </w:rPr>
        <w:t>solicitantul să aibă sediu</w:t>
      </w:r>
      <w:r w:rsidR="00680DF1">
        <w:rPr>
          <w:rFonts w:cs="Times New Roman"/>
          <w:szCs w:val="24"/>
          <w:lang w:val="ro-RO"/>
        </w:rPr>
        <w:t>l social</w:t>
      </w:r>
      <w:r w:rsidRPr="005D010A">
        <w:rPr>
          <w:rFonts w:cs="Times New Roman"/>
          <w:szCs w:val="24"/>
          <w:lang w:val="ro-RO"/>
        </w:rPr>
        <w:t xml:space="preserve"> sau punct de lucru pe teritoriul acoperit de GAL; </w:t>
      </w:r>
    </w:p>
    <w:p w14:paraId="29453590" w14:textId="77777777" w:rsidR="000D73D8" w:rsidRPr="005D010A" w:rsidRDefault="005D010A" w:rsidP="00F82C7A">
      <w:pPr>
        <w:pStyle w:val="ListParagraph"/>
        <w:numPr>
          <w:ilvl w:val="0"/>
          <w:numId w:val="34"/>
        </w:numPr>
        <w:rPr>
          <w:rFonts w:cs="Times New Roman"/>
          <w:szCs w:val="24"/>
          <w:lang w:val="ro-RO"/>
        </w:rPr>
      </w:pPr>
      <w:r w:rsidRPr="005D010A">
        <w:rPr>
          <w:rFonts w:cs="Times New Roman"/>
          <w:szCs w:val="24"/>
          <w:lang w:val="ro-RO"/>
        </w:rPr>
        <w:t>investiția să se realizeze pe teritoriul GAL.</w:t>
      </w:r>
    </w:p>
    <w:p w14:paraId="7E501A61" w14:textId="77777777" w:rsidR="00FB5C6C" w:rsidRDefault="00FB5C6C" w:rsidP="00030C7B">
      <w:pPr>
        <w:rPr>
          <w:rFonts w:cs="Times New Roman"/>
          <w:szCs w:val="24"/>
          <w:lang w:val="ro-RO"/>
        </w:rPr>
      </w:pPr>
    </w:p>
    <w:p w14:paraId="6210E629" w14:textId="74BB1D4E" w:rsidR="00432835" w:rsidRDefault="007C2125" w:rsidP="00352E20">
      <w:pPr>
        <w:pStyle w:val="Heading1"/>
        <w:numPr>
          <w:ilvl w:val="0"/>
          <w:numId w:val="1"/>
        </w:numPr>
      </w:pPr>
      <w:bookmarkStart w:id="23" w:name="_Toc113363984"/>
      <w:r>
        <w:t>D</w:t>
      </w:r>
      <w:r w:rsidR="00432835" w:rsidRPr="00487D1A">
        <w:t>EPUNEREA PROIECTELOR</w:t>
      </w:r>
      <w:bookmarkEnd w:id="23"/>
    </w:p>
    <w:p w14:paraId="5700CC85" w14:textId="55EE7BC7" w:rsidR="00432835" w:rsidRDefault="009E7263" w:rsidP="008976D5">
      <w:r>
        <w:rPr>
          <w:lang w:val="ro-RO"/>
        </w:rPr>
        <w:t xml:space="preserve"> </w:t>
      </w:r>
      <w:r w:rsidR="00352E20">
        <w:t xml:space="preserve"> </w:t>
      </w:r>
      <w:bookmarkStart w:id="24" w:name="_Toc113363985"/>
      <w:r w:rsidR="00830096">
        <w:t>Locul unde vor fi depuse proiectele</w:t>
      </w:r>
      <w:bookmarkEnd w:id="24"/>
    </w:p>
    <w:p w14:paraId="54B2DD1C" w14:textId="77777777" w:rsidR="007E3BC2" w:rsidRDefault="007E3BC2" w:rsidP="0054674B">
      <w:r w:rsidRPr="007E3BC2">
        <w:t>Dosarul cererii de finan</w:t>
      </w:r>
      <w:r w:rsidR="00B73644">
        <w:t>ț</w:t>
      </w:r>
      <w:r w:rsidRPr="007E3BC2">
        <w:t xml:space="preserve">are va fi depus, pe suport de hârtie (în 2 exemplare) și în format electronic (scanat și CF în format editabil), de reprezentantul legal al solicitantului la sediul GAL, situat în Strada Școlii, nr. 32A, Comuna Ștefan cel Mare, județul Călărasi, în zilele lucrătoare, de luni pană vineri, în intervalul orar 10:00-16:00. </w:t>
      </w:r>
    </w:p>
    <w:p w14:paraId="6CD9705B" w14:textId="17A17BC6" w:rsidR="0054674B" w:rsidRPr="005000F9" w:rsidRDefault="005000F9" w:rsidP="0054674B">
      <w:pPr>
        <w:rPr>
          <w:lang w:val="ro-RO"/>
        </w:rPr>
      </w:pPr>
      <w:r>
        <w:t>GAL Bărăganul de Sud-Est înregistrează Cer</w:t>
      </w:r>
      <w:r w:rsidR="00E6623B">
        <w:t>erea de Finanțare în Registrul i</w:t>
      </w:r>
      <w:r>
        <w:t>ntrări/ieșiri iar solicitantul primește un număr de înregistrare</w:t>
      </w:r>
      <w:r w:rsidR="000F3041">
        <w:t>.</w:t>
      </w:r>
    </w:p>
    <w:p w14:paraId="6CB8568E" w14:textId="291608DD" w:rsidR="0054674B" w:rsidRPr="0054674B" w:rsidRDefault="006A55A1" w:rsidP="0054674B">
      <w:r w:rsidRPr="00543993">
        <w:rPr>
          <w:noProof/>
        </w:rPr>
        <mc:AlternateContent>
          <mc:Choice Requires="wps">
            <w:drawing>
              <wp:anchor distT="45720" distB="45720" distL="114300" distR="114300" simplePos="0" relativeHeight="251658240" behindDoc="0" locked="0" layoutInCell="1" allowOverlap="1" wp14:anchorId="0272C4BD" wp14:editId="06434FED">
                <wp:simplePos x="0" y="0"/>
                <wp:positionH relativeFrom="margin">
                  <wp:posOffset>102870</wp:posOffset>
                </wp:positionH>
                <wp:positionV relativeFrom="paragraph">
                  <wp:posOffset>410845</wp:posOffset>
                </wp:positionV>
                <wp:extent cx="5824855" cy="1899920"/>
                <wp:effectExtent l="0" t="0" r="2349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8999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5FBC5D" w14:textId="5CF7A2C3" w:rsidR="00E76346" w:rsidRDefault="00E76346" w:rsidP="00115F2C">
                            <w:pPr>
                              <w:shd w:val="clear" w:color="auto" w:fill="FF0000"/>
                            </w:pPr>
                            <w:r w:rsidRPr="00543993">
                              <w:rPr>
                                <w:b/>
                                <w:bCs/>
                              </w:rPr>
                              <w:t>ATENȚIE!</w:t>
                            </w:r>
                            <w:r>
                              <w:t xml:space="preserve"> Fiecare</w:t>
                            </w:r>
                            <w:r w:rsidR="006A55A1">
                              <w:t xml:space="preserve"> beneficiar </w:t>
                            </w:r>
                            <w:r>
                              <w:t xml:space="preserve"> trebuie să respecte prevederile europene și naționale despre ajutoarele de minimis. Solicitantul trebuie să respecte plafonul ajutoarelor de minimis de 200.000 euro/beneficiar (întreprindere unică) primite în ultimii 3 ani (ultimii 2 ani fiscali și anul fiscal curent). Data acordării ajutorului de minimis se consideră data la care dreptul legal de a primi ajutorul este conferit beneficiarului în conformitate cu regimul juridic național aplicabil, indiferent de data la care ajutoarele de minimis se plătesc întreprinderii respective.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2C4BD" id="_x0000_t202" coordsize="21600,21600" o:spt="202" path="m,l,21600r21600,l21600,xe">
                <v:stroke joinstyle="miter"/>
                <v:path gradientshapeok="t" o:connecttype="rect"/>
              </v:shapetype>
              <v:shape id="Text Box 2" o:spid="_x0000_s1027" type="#_x0000_t202" style="position:absolute;left:0;text-align:left;margin-left:8.1pt;margin-top:32.35pt;width:458.65pt;height:149.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" fillcolor="white [3201]" strokecolor="#4f81bd [3204]" strokeweight="2pt">
                <v:textbox>
                  <w:txbxContent>
                    <w:p w14:paraId="375FBC5D" w14:textId="5CF7A2C3" w:rsidR="00E76346" w:rsidRDefault="00E76346" w:rsidP="00115F2C">
                      <w:pPr>
                        <w:shd w:val="clear" w:color="auto" w:fill="FF0000"/>
                      </w:pPr>
                      <w:r w:rsidRPr="00543993">
                        <w:rPr>
                          <w:b/>
                          <w:bCs/>
                        </w:rPr>
                        <w:t>ATENȚIE!</w:t>
                      </w:r>
                      <w:r>
                        <w:t xml:space="preserve"> Fiecare</w:t>
                      </w:r>
                      <w:r w:rsidR="006A55A1">
                        <w:t xml:space="preserve"> beneficiar </w:t>
                      </w:r>
                      <w:r>
                        <w:t xml:space="preserve"> trebuie să respecte prevederile europene și naționale despre ajutoarele de minimis. Solicitantul trebuie să respecte plafonul ajutoarelor de minimis de 200.000 euro/beneficiar (întreprindere unică) primite în ultimii 3 ani (ultimii 2 ani fiscali și anul fiscal curent). Data acordării ajutorului de minimis se consideră data la care dreptul legal de a primi ajutorul este conferit beneficiarului în conformitate cu regimul juridic național aplicabil, indiferent de data la care ajutoarele de minimis se plătesc întreprinderii respective.</w:t>
                      </w:r>
                    </w:p>
                  </w:txbxContent>
                </v:textbox>
                <w10:wrap type="square" anchorx="margin"/>
              </v:shape>
            </w:pict>
          </mc:Fallback>
        </mc:AlternateContent>
      </w:r>
      <w:r w:rsidR="0054674B" w:rsidRPr="0054674B">
        <w:t xml:space="preserve">  </w:t>
      </w:r>
    </w:p>
    <w:p w14:paraId="76DD7D65" w14:textId="77777777" w:rsidR="0054674B" w:rsidRPr="0054674B" w:rsidRDefault="0054674B" w:rsidP="0054674B">
      <w:r w:rsidRPr="0054674B">
        <w:lastRenderedPageBreak/>
        <w:t xml:space="preserve">Dosarul Cereii de Finanțare va fi însoțit de o adresă de înaintare, care să cuprindă datele de identificare ale solicitantului și reprezentantului legal/împuternicit, titlul proiectului pentru care se depune propunerea de proiect. </w:t>
      </w:r>
    </w:p>
    <w:p w14:paraId="2A20769E" w14:textId="77777777" w:rsidR="00352E20" w:rsidRDefault="0054674B" w:rsidP="005000F9">
      <w:r w:rsidRPr="0054674B">
        <w:t xml:space="preserve">  </w:t>
      </w:r>
    </w:p>
    <w:p w14:paraId="3A7346AB" w14:textId="77777777" w:rsidR="005000F9" w:rsidRDefault="005A3694" w:rsidP="005000F9">
      <w:pPr>
        <w:pStyle w:val="Heading2"/>
        <w:numPr>
          <w:ilvl w:val="1"/>
          <w:numId w:val="1"/>
        </w:numPr>
      </w:pPr>
      <w:r>
        <w:t xml:space="preserve"> </w:t>
      </w:r>
      <w:bookmarkStart w:id="25" w:name="_Toc113363986"/>
      <w:r w:rsidR="005000F9">
        <w:t>Perioada de depunere a proiectelor</w:t>
      </w:r>
      <w:bookmarkEnd w:id="25"/>
    </w:p>
    <w:p w14:paraId="736ADB98" w14:textId="77777777" w:rsidR="005000F9" w:rsidRDefault="005000F9" w:rsidP="005000F9">
      <w:r>
        <w:t>Perioada de depunere a proiectelor va fi precizată în apelul de selecție.</w:t>
      </w:r>
    </w:p>
    <w:p w14:paraId="65774F60" w14:textId="77777777" w:rsidR="005000F9" w:rsidRDefault="005000F9" w:rsidP="005000F9">
      <w:r>
        <w:t>Apelul de selecție va fi lansat cu minimum 30 de zile calendaristice înainte de data limită de depunere a proiectelor, în așa fel încât potențialii beneficiari să aibă timp suficient pentru pregătirea și depunerea acestora.</w:t>
      </w:r>
      <w:r w:rsidR="00DD0CCE">
        <w:t xml:space="preserve"> </w:t>
      </w:r>
    </w:p>
    <w:p w14:paraId="2D2D0B24" w14:textId="6C0FB220" w:rsidR="00DD0CCE" w:rsidRPr="00DD0CCE" w:rsidRDefault="00DD0CCE" w:rsidP="005000F9">
      <w:pPr>
        <w:rPr>
          <w:lang w:val="ro-RO"/>
        </w:rPr>
      </w:pPr>
      <w:r>
        <w:t xml:space="preserve">Perioada de depunere a proiectelor </w:t>
      </w:r>
      <w:r>
        <w:rPr>
          <w:lang w:val="ro-RO"/>
        </w:rPr>
        <w:t xml:space="preserve">va fi închisă înainte de termenul stabilit în apelul de selecție dacă proiectele depuse depășesc </w:t>
      </w:r>
      <w:r w:rsidR="004D740E">
        <w:rPr>
          <w:lang w:val="ro-RO"/>
        </w:rPr>
        <w:t>15</w:t>
      </w:r>
      <w:r>
        <w:rPr>
          <w:lang w:val="ro-RO"/>
        </w:rPr>
        <w:t>0% din valoarea totală alocată măsurii, cu excepția primelor cinci zile de la lansarea apelului când sesiunea rămâne deschisă indiferent de valoarea proiectelor depuse.</w:t>
      </w:r>
    </w:p>
    <w:p w14:paraId="341121D2" w14:textId="77777777" w:rsidR="005000F9" w:rsidRPr="005000F9" w:rsidRDefault="005000F9" w:rsidP="005000F9">
      <w:r>
        <w:t>Depunerea proiectelor se va face în perioada de valabilitate a apelului de selecție, în zilele lucrătoare, de luni până vineriîn intervalul orar: 10:00-16:00.</w:t>
      </w:r>
    </w:p>
    <w:p w14:paraId="04C51EC7" w14:textId="77777777" w:rsidR="00432835" w:rsidRDefault="002F2719" w:rsidP="00352E20">
      <w:pPr>
        <w:pStyle w:val="Heading2"/>
        <w:numPr>
          <w:ilvl w:val="1"/>
          <w:numId w:val="1"/>
        </w:numPr>
      </w:pPr>
      <w:r>
        <w:t xml:space="preserve"> </w:t>
      </w:r>
      <w:bookmarkStart w:id="26" w:name="_Toc113363987"/>
      <w:r w:rsidR="00131BBF">
        <w:t>Alocarea disponibilă</w:t>
      </w:r>
      <w:r w:rsidR="00432835" w:rsidRPr="00487D1A">
        <w:t xml:space="preserve"> pe sesiune</w:t>
      </w:r>
      <w:bookmarkEnd w:id="26"/>
    </w:p>
    <w:p w14:paraId="005868EE" w14:textId="3FDDFBD6" w:rsidR="00776F70" w:rsidRDefault="008976D5" w:rsidP="00776F70">
      <w:pPr>
        <w:pStyle w:val="ListParagraph"/>
        <w:ind w:left="360"/>
      </w:pPr>
      <w:r>
        <w:rPr>
          <w:b/>
          <w:bCs/>
        </w:rPr>
        <w:t xml:space="preserve">Pe aceasta seseiune se va aloca suma de </w:t>
      </w:r>
      <w:r w:rsidR="00776F70" w:rsidRPr="00920374">
        <w:rPr>
          <w:b/>
          <w:bCs/>
        </w:rPr>
        <w:t>363</w:t>
      </w:r>
      <w:r w:rsidR="003E76C3">
        <w:rPr>
          <w:b/>
          <w:bCs/>
        </w:rPr>
        <w:t>.</w:t>
      </w:r>
      <w:r w:rsidR="00776F70" w:rsidRPr="00920374">
        <w:rPr>
          <w:b/>
          <w:bCs/>
        </w:rPr>
        <w:t>390</w:t>
      </w:r>
      <w:r w:rsidR="003E76C3">
        <w:rPr>
          <w:b/>
          <w:bCs/>
        </w:rPr>
        <w:t>,</w:t>
      </w:r>
      <w:r w:rsidR="00776F70" w:rsidRPr="00920374">
        <w:rPr>
          <w:b/>
          <w:bCs/>
        </w:rPr>
        <w:t>59 euro</w:t>
      </w:r>
      <w:r w:rsidR="00776F70">
        <w:t xml:space="preserve"> din fonduri FEADR</w:t>
      </w:r>
    </w:p>
    <w:p w14:paraId="70650053" w14:textId="77777777" w:rsidR="004A7330" w:rsidRPr="002F2719" w:rsidRDefault="004A7330" w:rsidP="002F2719"/>
    <w:p w14:paraId="6DCA5813" w14:textId="77777777" w:rsidR="002F2719" w:rsidRDefault="002F2719" w:rsidP="002F2719">
      <w:pPr>
        <w:pStyle w:val="Heading2"/>
        <w:numPr>
          <w:ilvl w:val="1"/>
          <w:numId w:val="1"/>
        </w:numPr>
      </w:pPr>
      <w:r>
        <w:t xml:space="preserve"> </w:t>
      </w:r>
      <w:bookmarkStart w:id="27" w:name="_Toc113363988"/>
      <w:r w:rsidR="00432835" w:rsidRPr="002F2719">
        <w:t>Punctajul minim</w:t>
      </w:r>
      <w:bookmarkEnd w:id="27"/>
      <w:r w:rsidR="00432835" w:rsidRPr="002F2719">
        <w:t xml:space="preserve"> </w:t>
      </w:r>
    </w:p>
    <w:p w14:paraId="06A1CEB6" w14:textId="77777777" w:rsidR="002F2719" w:rsidRDefault="002F2719" w:rsidP="002F2719">
      <w:r w:rsidRPr="002F2719">
        <w:t>Punctajul minim necesar pentru ca un proiect s</w:t>
      </w:r>
      <w:r w:rsidR="00131BBF">
        <w:t>ă</w:t>
      </w:r>
      <w:r w:rsidRPr="002F2719">
        <w:t xml:space="preserve"> f</w:t>
      </w:r>
      <w:r>
        <w:t>ie declarat eligibil, este de 10 puncte</w:t>
      </w:r>
      <w:r w:rsidR="000F3041">
        <w:t>.</w:t>
      </w:r>
    </w:p>
    <w:p w14:paraId="0883CEB3" w14:textId="77777777" w:rsidR="00432835" w:rsidRPr="0003092A" w:rsidRDefault="002F2719" w:rsidP="002F2719">
      <w:pPr>
        <w:pStyle w:val="Heading2"/>
        <w:numPr>
          <w:ilvl w:val="1"/>
          <w:numId w:val="1"/>
        </w:numPr>
      </w:pPr>
      <w:r>
        <w:t xml:space="preserve"> </w:t>
      </w:r>
      <w:bookmarkStart w:id="28" w:name="_Toc113363989"/>
      <w:r w:rsidR="00432835" w:rsidRPr="0003092A">
        <w:t>Durata de implementare</w:t>
      </w:r>
      <w:bookmarkEnd w:id="28"/>
    </w:p>
    <w:p w14:paraId="439D4D71" w14:textId="77777777" w:rsidR="00432835" w:rsidRDefault="00131BBF" w:rsidP="002F2719">
      <w:r w:rsidRPr="0003092A">
        <w:t>Durata maximă</w:t>
      </w:r>
      <w:r w:rsidR="00FF60E9" w:rsidRPr="0003092A">
        <w:t xml:space="preserve"> de implementare a proiectelor este de </w:t>
      </w:r>
      <w:r w:rsidR="000D73D8" w:rsidRPr="0003092A">
        <w:t xml:space="preserve">maxim </w:t>
      </w:r>
      <w:r w:rsidR="00FF60E9" w:rsidRPr="0003092A">
        <w:t>36 luni</w:t>
      </w:r>
      <w:r w:rsidRPr="0003092A">
        <w:t xml:space="preserve"> pentru proiectele care prevă</w:t>
      </w:r>
      <w:r w:rsidR="004A7330" w:rsidRPr="0003092A">
        <w:t>d investi</w:t>
      </w:r>
      <w:r w:rsidRPr="0003092A">
        <w:t>ț</w:t>
      </w:r>
      <w:r w:rsidR="004A7330" w:rsidRPr="0003092A">
        <w:t>ii de construc</w:t>
      </w:r>
      <w:r w:rsidRPr="0003092A">
        <w:t>ții montaj ș</w:t>
      </w:r>
      <w:r w:rsidR="004A7330" w:rsidRPr="0003092A">
        <w:t>i 24 de l</w:t>
      </w:r>
      <w:r w:rsidRPr="0003092A">
        <w:t>uni pentru proiectele care prevăd achiziț</w:t>
      </w:r>
      <w:r w:rsidR="004A7330" w:rsidRPr="0003092A">
        <w:t>ii simple</w:t>
      </w:r>
      <w:r>
        <w:t>.</w:t>
      </w:r>
    </w:p>
    <w:p w14:paraId="04B0CC89" w14:textId="77777777" w:rsidR="00D267AA" w:rsidRDefault="00D267AA" w:rsidP="002F2719"/>
    <w:p w14:paraId="0DA34724" w14:textId="0EF6B69A" w:rsidR="00D267AA" w:rsidRDefault="009E7263" w:rsidP="002F2719">
      <w:r w:rsidRPr="009E7263">
        <w:rPr>
          <w:b/>
          <w:bCs/>
        </w:rPr>
        <w:t>ATENȚIE !</w:t>
      </w:r>
      <w:r>
        <w:t xml:space="preserve"> T</w:t>
      </w:r>
      <w:r w:rsidRPr="009E7263">
        <w:t>ermenului maxim de finalizare a proiectelor – 31.12.2025, iar pentru proiectele care se supun ajutorului de minimis, termenul maxim de contractare - 31.12.2023</w:t>
      </w:r>
    </w:p>
    <w:p w14:paraId="29C7F10A" w14:textId="7676D4DC" w:rsidR="009E7263" w:rsidRDefault="009E7263" w:rsidP="002F2719"/>
    <w:p w14:paraId="47D10005" w14:textId="4152F24F" w:rsidR="009E7263" w:rsidRDefault="009E7263" w:rsidP="002F2719"/>
    <w:p w14:paraId="4BECD95D" w14:textId="77777777" w:rsidR="00D267AA" w:rsidRDefault="00D267AA" w:rsidP="002F2719"/>
    <w:p w14:paraId="4B9297A0" w14:textId="77777777" w:rsidR="00FF60E9" w:rsidRPr="00487D1A" w:rsidRDefault="00FF60E9" w:rsidP="002F2719">
      <w:pPr>
        <w:pStyle w:val="Heading1"/>
        <w:numPr>
          <w:ilvl w:val="0"/>
          <w:numId w:val="1"/>
        </w:numPr>
      </w:pPr>
      <w:bookmarkStart w:id="29" w:name="_Toc113363990"/>
      <w:r w:rsidRPr="00487D1A">
        <w:t>BENEFICIARI ELIGIBILI</w:t>
      </w:r>
      <w:bookmarkEnd w:id="29"/>
    </w:p>
    <w:p w14:paraId="2A692985" w14:textId="77777777" w:rsidR="001A6F67" w:rsidRPr="001A6F67" w:rsidRDefault="002F2719" w:rsidP="001A6F67">
      <w:pPr>
        <w:pStyle w:val="Heading2"/>
        <w:numPr>
          <w:ilvl w:val="1"/>
          <w:numId w:val="1"/>
        </w:numPr>
        <w:rPr>
          <w:lang w:val="ro-RO"/>
        </w:rPr>
      </w:pPr>
      <w:r>
        <w:rPr>
          <w:lang w:val="ro-RO"/>
        </w:rPr>
        <w:t xml:space="preserve"> </w:t>
      </w:r>
      <w:bookmarkStart w:id="30" w:name="_Toc113363991"/>
      <w:r w:rsidR="00FF60E9" w:rsidRPr="002F2719">
        <w:rPr>
          <w:lang w:val="ro-RO"/>
        </w:rPr>
        <w:t>Beneficiari eligibil</w:t>
      </w:r>
      <w:r w:rsidR="001D309F">
        <w:rPr>
          <w:lang w:val="ro-RO"/>
        </w:rPr>
        <w:t>i</w:t>
      </w:r>
      <w:bookmarkEnd w:id="30"/>
    </w:p>
    <w:p w14:paraId="1F6AA72A" w14:textId="77777777" w:rsidR="005C50FC" w:rsidRPr="00F54564" w:rsidRDefault="00F54564" w:rsidP="00F54564">
      <w:pPr>
        <w:rPr>
          <w:b/>
        </w:rPr>
      </w:pPr>
      <w:r w:rsidRPr="00F54564">
        <w:rPr>
          <w:b/>
        </w:rPr>
        <w:t>B</w:t>
      </w:r>
      <w:r w:rsidR="005C50FC" w:rsidRPr="00F54564">
        <w:rPr>
          <w:b/>
        </w:rPr>
        <w:t>eneficiari direc</w:t>
      </w:r>
      <w:r w:rsidR="00227E83">
        <w:rPr>
          <w:b/>
        </w:rPr>
        <w:t>ț</w:t>
      </w:r>
      <w:r w:rsidR="005C50FC" w:rsidRPr="00F54564">
        <w:rPr>
          <w:b/>
        </w:rPr>
        <w:t>i:</w:t>
      </w:r>
    </w:p>
    <w:p w14:paraId="599BB38C" w14:textId="77777777" w:rsidR="001A6F67" w:rsidRPr="00227E83" w:rsidRDefault="00227E83" w:rsidP="007D1660">
      <w:pPr>
        <w:pStyle w:val="ListParagraph"/>
        <w:numPr>
          <w:ilvl w:val="0"/>
          <w:numId w:val="17"/>
        </w:numPr>
        <w:rPr>
          <w:rFonts w:cs="Times New Roman"/>
          <w:szCs w:val="24"/>
          <w:shd w:val="clear" w:color="auto" w:fill="FFFFFF"/>
          <w:lang w:val="ro-RO"/>
        </w:rPr>
      </w:pPr>
      <w:r w:rsidRPr="00227E83">
        <w:rPr>
          <w:rFonts w:cs="Times New Roman"/>
          <w:color w:val="000000"/>
          <w:szCs w:val="24"/>
        </w:rPr>
        <w:t>Societăți comerciale de tip micro</w:t>
      </w:r>
      <w:r w:rsidR="00627A65">
        <w:rPr>
          <w:rFonts w:cs="Times New Roman"/>
          <w:color w:val="000000"/>
          <w:szCs w:val="24"/>
        </w:rPr>
        <w:t>î</w:t>
      </w:r>
      <w:r w:rsidRPr="00227E83">
        <w:rPr>
          <w:rFonts w:cs="Times New Roman"/>
          <w:color w:val="000000"/>
          <w:szCs w:val="24"/>
        </w:rPr>
        <w:t xml:space="preserve">ntreprinderi, întreprinderi mici, </w:t>
      </w:r>
      <w:r w:rsidR="00B327E2">
        <w:rPr>
          <w:rFonts w:cs="Times New Roman"/>
          <w:color w:val="000000"/>
          <w:szCs w:val="24"/>
        </w:rPr>
        <w:t>I</w:t>
      </w:r>
      <w:r w:rsidRPr="00227E83">
        <w:rPr>
          <w:rFonts w:cs="Times New Roman"/>
          <w:color w:val="000000"/>
          <w:szCs w:val="24"/>
        </w:rPr>
        <w:t>I, PFA</w:t>
      </w:r>
      <w:r w:rsidR="00065C4A">
        <w:rPr>
          <w:rFonts w:cs="Times New Roman"/>
          <w:color w:val="000000"/>
          <w:szCs w:val="24"/>
        </w:rPr>
        <w:t>.</w:t>
      </w:r>
    </w:p>
    <w:p w14:paraId="4543F207" w14:textId="77777777" w:rsidR="001A6F67" w:rsidRPr="001A6F67" w:rsidRDefault="001A6F67" w:rsidP="001A6F67">
      <w:pPr>
        <w:pStyle w:val="Heading2"/>
        <w:numPr>
          <w:ilvl w:val="1"/>
          <w:numId w:val="1"/>
        </w:numPr>
        <w:rPr>
          <w:shd w:val="clear" w:color="auto" w:fill="FFFFFF"/>
          <w:lang w:val="ro-RO"/>
        </w:rPr>
      </w:pPr>
      <w:r>
        <w:rPr>
          <w:shd w:val="clear" w:color="auto" w:fill="FFFFFF"/>
          <w:lang w:val="ro-RO"/>
        </w:rPr>
        <w:t xml:space="preserve"> </w:t>
      </w:r>
      <w:bookmarkStart w:id="31" w:name="_Toc113363992"/>
      <w:r>
        <w:rPr>
          <w:shd w:val="clear" w:color="auto" w:fill="FFFFFF"/>
          <w:lang w:val="ro-RO"/>
        </w:rPr>
        <w:t xml:space="preserve">Grupul </w:t>
      </w:r>
      <w:r w:rsidR="00B327E2">
        <w:rPr>
          <w:shd w:val="clear" w:color="auto" w:fill="FFFFFF"/>
          <w:lang w:val="ro-RO"/>
        </w:rPr>
        <w:t>ț</w:t>
      </w:r>
      <w:r>
        <w:rPr>
          <w:shd w:val="clear" w:color="auto" w:fill="FFFFFF"/>
          <w:lang w:val="ro-RO"/>
        </w:rPr>
        <w:t>int</w:t>
      </w:r>
      <w:r w:rsidR="00B327E2">
        <w:rPr>
          <w:shd w:val="clear" w:color="auto" w:fill="FFFFFF"/>
          <w:lang w:val="ro-RO"/>
        </w:rPr>
        <w:t>ă</w:t>
      </w:r>
      <w:r>
        <w:rPr>
          <w:shd w:val="clear" w:color="auto" w:fill="FFFFFF"/>
          <w:lang w:val="ro-RO"/>
        </w:rPr>
        <w:t xml:space="preserve"> – Beneficiari indirec</w:t>
      </w:r>
      <w:r w:rsidR="00B327E2">
        <w:rPr>
          <w:shd w:val="clear" w:color="auto" w:fill="FFFFFF"/>
          <w:lang w:val="ro-RO"/>
        </w:rPr>
        <w:t>ț</w:t>
      </w:r>
      <w:r>
        <w:rPr>
          <w:shd w:val="clear" w:color="auto" w:fill="FFFFFF"/>
          <w:lang w:val="ro-RO"/>
        </w:rPr>
        <w:t>i</w:t>
      </w:r>
      <w:bookmarkEnd w:id="31"/>
    </w:p>
    <w:p w14:paraId="5AA8CD29" w14:textId="77777777" w:rsidR="000E025B" w:rsidRDefault="00697020" w:rsidP="000E025B">
      <w:pPr>
        <w:contextualSpacing/>
        <w:rPr>
          <w:rFonts w:cs="Times New Roman"/>
          <w:szCs w:val="24"/>
        </w:rPr>
      </w:pPr>
      <w:r>
        <w:rPr>
          <w:rFonts w:cs="Times New Roman"/>
          <w:szCs w:val="24"/>
        </w:rPr>
        <w:t>Comunele, ONG-uri, alte entități publice, populația de pe teritoriul GAL</w:t>
      </w:r>
      <w:r w:rsidR="00065C4A">
        <w:rPr>
          <w:rFonts w:cs="Times New Roman"/>
          <w:szCs w:val="24"/>
        </w:rPr>
        <w:t>.</w:t>
      </w:r>
    </w:p>
    <w:p w14:paraId="18D376D6" w14:textId="77777777" w:rsidR="000E025B" w:rsidRPr="000E025B" w:rsidRDefault="000E025B" w:rsidP="000E025B">
      <w:pPr>
        <w:contextualSpacing/>
        <w:rPr>
          <w:rFonts w:cs="Times New Roman"/>
          <w:szCs w:val="24"/>
        </w:rPr>
      </w:pPr>
    </w:p>
    <w:p w14:paraId="0382BA86" w14:textId="77777777" w:rsidR="00E969B1" w:rsidRDefault="00E969B1" w:rsidP="000E025B">
      <w:pPr>
        <w:contextualSpacing/>
        <w:rPr>
          <w:rFonts w:eastAsia="Arial" w:cs="Times New Roman"/>
          <w:b/>
          <w:szCs w:val="24"/>
          <w:lang w:val="ro-RO"/>
        </w:rPr>
      </w:pPr>
      <w:r w:rsidRPr="00E969B1">
        <w:rPr>
          <w:rFonts w:eastAsia="Arial" w:cs="Times New Roman"/>
          <w:b/>
          <w:szCs w:val="24"/>
          <w:lang w:val="ro-RO"/>
        </w:rPr>
        <w:t xml:space="preserve">Indiferent de forma de organizare, solicitanții trebuie să respecte încadrarea în categoria microîntreprinderi sau întreprinderi mici: </w:t>
      </w:r>
    </w:p>
    <w:p w14:paraId="493A64CC" w14:textId="77777777" w:rsidR="00E969B1" w:rsidRPr="00E969B1" w:rsidRDefault="000E025B" w:rsidP="00E969B1">
      <w:pPr>
        <w:pStyle w:val="ListParagraph"/>
        <w:numPr>
          <w:ilvl w:val="0"/>
          <w:numId w:val="17"/>
        </w:numPr>
        <w:rPr>
          <w:rFonts w:eastAsia="Arial" w:cs="Times New Roman"/>
          <w:szCs w:val="24"/>
          <w:lang w:val="ro-RO"/>
        </w:rPr>
      </w:pPr>
      <w:r w:rsidRPr="00E969B1">
        <w:rPr>
          <w:rFonts w:eastAsia="Arial" w:cs="Times New Roman"/>
          <w:b/>
          <w:szCs w:val="24"/>
          <w:lang w:val="ro-RO"/>
        </w:rPr>
        <w:t>micro</w:t>
      </w:r>
      <w:r w:rsidR="00E969B1" w:rsidRPr="00E969B1">
        <w:rPr>
          <w:rFonts w:eastAsia="Arial" w:cs="Times New Roman"/>
          <w:b/>
          <w:szCs w:val="24"/>
          <w:lang w:val="ro-RO"/>
        </w:rPr>
        <w:t>î</w:t>
      </w:r>
      <w:r w:rsidRPr="00E969B1">
        <w:rPr>
          <w:rFonts w:eastAsia="Arial" w:cs="Times New Roman"/>
          <w:b/>
          <w:szCs w:val="24"/>
          <w:lang w:val="ro-RO"/>
        </w:rPr>
        <w:t xml:space="preserve">ntreprinderi </w:t>
      </w:r>
      <w:r w:rsidRPr="00E969B1">
        <w:rPr>
          <w:rFonts w:eastAsia="Arial" w:cs="Times New Roman"/>
          <w:szCs w:val="24"/>
          <w:lang w:val="ro-RO"/>
        </w:rPr>
        <w:t>–</w:t>
      </w:r>
      <w:r w:rsidRPr="00E969B1">
        <w:rPr>
          <w:rFonts w:eastAsia="Arial" w:cs="Times New Roman"/>
          <w:b/>
          <w:szCs w:val="24"/>
          <w:lang w:val="ro-RO"/>
        </w:rPr>
        <w:t xml:space="preserve">  </w:t>
      </w:r>
      <w:r w:rsidR="00E969B1" w:rsidRPr="00E969B1">
        <w:rPr>
          <w:rFonts w:eastAsia="Arial" w:cs="Times New Roman"/>
          <w:szCs w:val="24"/>
          <w:lang w:val="ro-RO"/>
        </w:rPr>
        <w:t xml:space="preserve">care au până la 9 salariați și realizează o cifră de afaceri anuală netă sau dețin active totale de până la 2 milioane euro, echivalent în lei; </w:t>
      </w:r>
    </w:p>
    <w:p w14:paraId="6039AFD6" w14:textId="77777777" w:rsidR="000E025B" w:rsidRPr="00E969B1" w:rsidRDefault="00E969B1" w:rsidP="00F82C7A">
      <w:pPr>
        <w:pStyle w:val="ListParagraph"/>
        <w:numPr>
          <w:ilvl w:val="0"/>
          <w:numId w:val="35"/>
        </w:numPr>
        <w:rPr>
          <w:rFonts w:eastAsia="Arial" w:cs="Times New Roman"/>
          <w:szCs w:val="24"/>
          <w:lang w:val="ro-RO"/>
        </w:rPr>
      </w:pPr>
      <w:r>
        <w:rPr>
          <w:rFonts w:eastAsia="Arial" w:cs="Times New Roman"/>
          <w:b/>
          <w:szCs w:val="24"/>
          <w:lang w:val="ro-RO"/>
        </w:rPr>
        <w:t xml:space="preserve"> </w:t>
      </w:r>
      <w:r w:rsidRPr="00E969B1">
        <w:rPr>
          <w:rFonts w:eastAsia="Arial" w:cs="Times New Roman"/>
          <w:b/>
          <w:szCs w:val="24"/>
          <w:lang w:val="ro-RO"/>
        </w:rPr>
        <w:t>întreprinderi mici</w:t>
      </w:r>
      <w:r w:rsidRPr="00E969B1">
        <w:rPr>
          <w:rFonts w:eastAsia="Arial" w:cs="Times New Roman"/>
          <w:szCs w:val="24"/>
          <w:lang w:val="ro-RO"/>
        </w:rPr>
        <w:t xml:space="preserve"> – care au între 10 și 49 de salariați și realizează o cifră de afaceri anuală netă sau dețin active totale de până la 10 milioane euro, echivalent în lei</w:t>
      </w:r>
      <w:r w:rsidR="000E025B" w:rsidRPr="00E969B1">
        <w:rPr>
          <w:rFonts w:eastAsia="Arial" w:cs="Times New Roman"/>
          <w:szCs w:val="24"/>
          <w:lang w:val="ro-RO"/>
        </w:rPr>
        <w:t>.</w:t>
      </w:r>
    </w:p>
    <w:p w14:paraId="5E0CBB2C" w14:textId="77777777" w:rsidR="000E025B" w:rsidRPr="000E025B" w:rsidRDefault="000E025B" w:rsidP="000E025B">
      <w:pPr>
        <w:contextualSpacing/>
        <w:rPr>
          <w:rFonts w:eastAsia="Times New Roman" w:cs="Times New Roman"/>
          <w:szCs w:val="24"/>
          <w:lang w:val="ro-RO"/>
        </w:rPr>
      </w:pPr>
    </w:p>
    <w:p w14:paraId="297577C1" w14:textId="77777777" w:rsidR="000E025B" w:rsidRPr="000E025B" w:rsidRDefault="000E025B" w:rsidP="000E025B">
      <w:pPr>
        <w:contextualSpacing/>
        <w:rPr>
          <w:rFonts w:eastAsia="Arial" w:cs="Times New Roman"/>
          <w:szCs w:val="24"/>
          <w:lang w:val="ro-RO"/>
        </w:rPr>
      </w:pPr>
      <w:r w:rsidRPr="00E969B1">
        <w:rPr>
          <w:rFonts w:eastAsia="Arial" w:cs="Times New Roman"/>
          <w:b/>
          <w:szCs w:val="24"/>
          <w:highlight w:val="lightGray"/>
          <w:shd w:val="clear" w:color="auto" w:fill="FFC000"/>
          <w:lang w:val="ro-RO"/>
        </w:rPr>
        <w:t>Aten</w:t>
      </w:r>
      <w:r w:rsidR="00E969B1" w:rsidRPr="00E969B1">
        <w:rPr>
          <w:rFonts w:eastAsia="Arial" w:cs="Times New Roman"/>
          <w:b/>
          <w:szCs w:val="24"/>
          <w:highlight w:val="lightGray"/>
          <w:shd w:val="clear" w:color="auto" w:fill="FFC000"/>
          <w:lang w:val="ro-RO"/>
        </w:rPr>
        <w:t>ți</w:t>
      </w:r>
      <w:r w:rsidRPr="00E969B1">
        <w:rPr>
          <w:rFonts w:eastAsia="Arial" w:cs="Times New Roman"/>
          <w:b/>
          <w:szCs w:val="24"/>
          <w:highlight w:val="lightGray"/>
          <w:shd w:val="clear" w:color="auto" w:fill="FFC000"/>
          <w:lang w:val="ro-RO"/>
        </w:rPr>
        <w:t xml:space="preserve">e! </w:t>
      </w:r>
      <w:r w:rsidR="00E969B1" w:rsidRPr="00E969B1">
        <w:rPr>
          <w:rFonts w:eastAsia="Arial" w:cs="Times New Roman"/>
          <w:szCs w:val="24"/>
          <w:highlight w:val="lightGray"/>
          <w:lang w:val="ro-RO"/>
        </w:rPr>
        <w:t>Înființarea unei noi întreprinderi, trebuie să</w:t>
      </w:r>
      <w:r w:rsidR="00065C4A">
        <w:rPr>
          <w:rFonts w:eastAsia="Arial" w:cs="Times New Roman"/>
          <w:szCs w:val="24"/>
          <w:highlight w:val="lightGray"/>
          <w:lang w:val="ro-RO"/>
        </w:rPr>
        <w:t xml:space="preserve"> mențină condiția privind microî</w:t>
      </w:r>
      <w:r w:rsidR="00E969B1" w:rsidRPr="00E969B1">
        <w:rPr>
          <w:rFonts w:eastAsia="Arial" w:cs="Times New Roman"/>
          <w:szCs w:val="24"/>
          <w:highlight w:val="lightGray"/>
          <w:lang w:val="ro-RO"/>
        </w:rPr>
        <w:t xml:space="preserve">ntreprinderile/întreprinderile mici – ținând cont de întreprinderi partenere/legate, număr de salariați, cifră de afaceri. Se va verifica, inclusiv, condiția de </w:t>
      </w:r>
      <w:r w:rsidR="00E969B1" w:rsidRPr="00E969B1">
        <w:rPr>
          <w:rFonts w:eastAsia="Arial" w:cs="Times New Roman"/>
          <w:b/>
          <w:szCs w:val="24"/>
          <w:highlight w:val="lightGray"/>
          <w:lang w:val="ro-RO"/>
        </w:rPr>
        <w:t>întreprinderi partenere sau legate</w:t>
      </w:r>
      <w:r w:rsidR="00E969B1" w:rsidRPr="00E969B1">
        <w:rPr>
          <w:rFonts w:eastAsia="Arial" w:cs="Times New Roman"/>
          <w:szCs w:val="24"/>
          <w:highlight w:val="lightGray"/>
          <w:lang w:val="ro-RO"/>
        </w:rPr>
        <w:t xml:space="preserve"> pentru încadrarea în categoria de microîntreprindere sau întreprindere mică.</w:t>
      </w:r>
      <w:r w:rsidR="00E969B1" w:rsidRPr="00E969B1">
        <w:rPr>
          <w:rFonts w:eastAsia="Arial" w:cs="Times New Roman"/>
          <w:szCs w:val="24"/>
          <w:shd w:val="clear" w:color="auto" w:fill="FFC000"/>
          <w:lang w:val="ro-RO"/>
        </w:rPr>
        <w:t xml:space="preserve">  </w:t>
      </w:r>
    </w:p>
    <w:p w14:paraId="1A7FE8C1" w14:textId="77777777" w:rsidR="00586882" w:rsidRPr="00586882" w:rsidRDefault="00586882" w:rsidP="00586882">
      <w:pPr>
        <w:contextualSpacing/>
        <w:rPr>
          <w:rFonts w:eastAsia="Arial" w:cs="Times New Roman"/>
          <w:szCs w:val="24"/>
          <w:lang w:val="ro-RO"/>
        </w:rPr>
      </w:pPr>
      <w:r w:rsidRPr="00586882">
        <w:rPr>
          <w:rFonts w:eastAsia="Arial" w:cs="Times New Roman"/>
          <w:b/>
          <w:szCs w:val="24"/>
          <w:lang w:val="ro-RO"/>
        </w:rPr>
        <w:t>Întreprindere autonomă</w:t>
      </w:r>
      <w:r w:rsidRPr="00586882">
        <w:rPr>
          <w:rFonts w:eastAsia="Arial" w:cs="Times New Roman"/>
          <w:szCs w:val="24"/>
          <w:lang w:val="ro-RO"/>
        </w:rPr>
        <w:t xml:space="preserve"> întreprinderea care deține mai puțin de 25% din capitalul social și/ sa</w:t>
      </w:r>
      <w:r w:rsidR="00065C4A">
        <w:rPr>
          <w:rFonts w:eastAsia="Arial" w:cs="Times New Roman"/>
          <w:szCs w:val="24"/>
          <w:lang w:val="ro-RO"/>
        </w:rPr>
        <w:t>u drepturile de vot în structura</w:t>
      </w:r>
      <w:r w:rsidRPr="00586882">
        <w:rPr>
          <w:rFonts w:eastAsia="Arial" w:cs="Times New Roman"/>
          <w:szCs w:val="24"/>
          <w:lang w:val="ro-RO"/>
        </w:rPr>
        <w:t xml:space="preserve"> altor întreprinderi și/ sau alte întreprinderi dețin mai puțin de 25% în întreprinderea dumneavoastră. </w:t>
      </w:r>
    </w:p>
    <w:p w14:paraId="3810EC16" w14:textId="77777777" w:rsidR="000E025B" w:rsidRDefault="00586882" w:rsidP="00586882">
      <w:pPr>
        <w:contextualSpacing/>
        <w:rPr>
          <w:rFonts w:eastAsia="Arial" w:cs="Times New Roman"/>
          <w:szCs w:val="24"/>
          <w:lang w:val="ro-RO"/>
        </w:rPr>
      </w:pPr>
      <w:r w:rsidRPr="00586882">
        <w:rPr>
          <w:rFonts w:eastAsia="Arial" w:cs="Times New Roman"/>
          <w:b/>
          <w:szCs w:val="24"/>
          <w:lang w:val="ro-RO"/>
        </w:rPr>
        <w:t>Întreprindere parteneră</w:t>
      </w:r>
      <w:r w:rsidRPr="00586882">
        <w:rPr>
          <w:rFonts w:eastAsia="Arial" w:cs="Times New Roman"/>
          <w:szCs w:val="24"/>
          <w:lang w:val="ro-RO"/>
        </w:rPr>
        <w:t xml:space="preserve"> întreprinderea care nu este clasificată ca întreprindere legată și care se află în următoarea relație cu altă/alte întreprindere/întreprinderi: întreprinderea (din amonte) deține, individual sau în comun cu una ori mai multe întreprinderi legate, 25% sau mai mult din capitalul social ori din drepturile de vot ale unei alte întreprinderi (din aval);</w:t>
      </w:r>
    </w:p>
    <w:p w14:paraId="54F837F2" w14:textId="77777777" w:rsidR="00586882" w:rsidRPr="00586882" w:rsidRDefault="00586882" w:rsidP="00586882">
      <w:pPr>
        <w:contextualSpacing/>
        <w:rPr>
          <w:rFonts w:eastAsia="Arial" w:cs="Times New Roman"/>
          <w:szCs w:val="24"/>
          <w:lang w:val="ro-RO"/>
        </w:rPr>
      </w:pPr>
      <w:bookmarkStart w:id="32" w:name="page19"/>
      <w:bookmarkEnd w:id="32"/>
      <w:r w:rsidRPr="00586882">
        <w:rPr>
          <w:rFonts w:eastAsia="Arial" w:cs="Times New Roman"/>
          <w:b/>
          <w:szCs w:val="24"/>
          <w:lang w:val="ro-RO"/>
        </w:rPr>
        <w:t>Întreprindere legată</w:t>
      </w:r>
      <w:r>
        <w:rPr>
          <w:rFonts w:eastAsia="Arial" w:cs="Times New Roman"/>
          <w:b/>
          <w:szCs w:val="24"/>
          <w:lang w:val="ro-RO"/>
        </w:rPr>
        <w:t xml:space="preserve"> </w:t>
      </w:r>
      <w:r w:rsidRPr="00586882">
        <w:rPr>
          <w:rFonts w:eastAsia="Arial" w:cs="Times New Roman"/>
          <w:szCs w:val="24"/>
          <w:lang w:val="ro-RO"/>
        </w:rPr>
        <w:t xml:space="preserve">- întreprinderea care se află în oricare dintre următoarele raporturi: </w:t>
      </w:r>
    </w:p>
    <w:p w14:paraId="5187195A" w14:textId="77777777" w:rsidR="00586882" w:rsidRPr="00586882" w:rsidRDefault="00586882" w:rsidP="00F82C7A">
      <w:pPr>
        <w:pStyle w:val="ListParagraph"/>
        <w:numPr>
          <w:ilvl w:val="0"/>
          <w:numId w:val="36"/>
        </w:numPr>
        <w:rPr>
          <w:rFonts w:eastAsia="Arial" w:cs="Times New Roman"/>
          <w:szCs w:val="24"/>
          <w:lang w:val="ro-RO"/>
        </w:rPr>
      </w:pPr>
      <w:r w:rsidRPr="00586882">
        <w:rPr>
          <w:rFonts w:eastAsia="Arial" w:cs="Times New Roman"/>
          <w:szCs w:val="24"/>
          <w:lang w:val="ro-RO"/>
        </w:rPr>
        <w:t>întreprindere</w:t>
      </w:r>
      <w:r w:rsidR="008E642E">
        <w:rPr>
          <w:rFonts w:eastAsia="Arial" w:cs="Times New Roman"/>
          <w:szCs w:val="24"/>
          <w:lang w:val="ro-RO"/>
        </w:rPr>
        <w:t>a</w:t>
      </w:r>
      <w:r w:rsidRPr="00586882">
        <w:rPr>
          <w:rFonts w:eastAsia="Arial" w:cs="Times New Roman"/>
          <w:szCs w:val="24"/>
          <w:lang w:val="ro-RO"/>
        </w:rPr>
        <w:t xml:space="preserve"> deține majoritatea drepturilor de vot ale acționarilor sau ale asociaților celeilalte întreprinderi; </w:t>
      </w:r>
    </w:p>
    <w:p w14:paraId="46E474C0" w14:textId="77777777" w:rsidR="00586882" w:rsidRPr="00586882" w:rsidRDefault="00586882" w:rsidP="00F82C7A">
      <w:pPr>
        <w:pStyle w:val="ListParagraph"/>
        <w:numPr>
          <w:ilvl w:val="0"/>
          <w:numId w:val="36"/>
        </w:numPr>
        <w:rPr>
          <w:rFonts w:eastAsia="Arial" w:cs="Times New Roman"/>
          <w:szCs w:val="24"/>
          <w:lang w:val="ro-RO"/>
        </w:rPr>
      </w:pPr>
      <w:r w:rsidRPr="00586882">
        <w:rPr>
          <w:rFonts w:eastAsia="Arial" w:cs="Times New Roman"/>
          <w:szCs w:val="24"/>
          <w:lang w:val="ro-RO"/>
        </w:rPr>
        <w:t>întreprindere</w:t>
      </w:r>
      <w:r w:rsidR="008D69E4">
        <w:rPr>
          <w:rFonts w:eastAsia="Arial" w:cs="Times New Roman"/>
          <w:szCs w:val="24"/>
          <w:lang w:val="ro-RO"/>
        </w:rPr>
        <w:t>a</w:t>
      </w:r>
      <w:r w:rsidRPr="00586882">
        <w:rPr>
          <w:rFonts w:eastAsia="Arial" w:cs="Times New Roman"/>
          <w:szCs w:val="24"/>
          <w:lang w:val="ro-RO"/>
        </w:rPr>
        <w:t xml:space="preserve"> are dreptul de a numi sau de a revoca majoritatea membrilor consiliului de administrație, de conducere ori de supraveghere a celeilalte întreprinderi; </w:t>
      </w:r>
    </w:p>
    <w:p w14:paraId="455FC889" w14:textId="77777777" w:rsidR="00586882" w:rsidRPr="00586882" w:rsidRDefault="00586882" w:rsidP="00F82C7A">
      <w:pPr>
        <w:pStyle w:val="ListParagraph"/>
        <w:numPr>
          <w:ilvl w:val="0"/>
          <w:numId w:val="36"/>
        </w:numPr>
        <w:rPr>
          <w:rFonts w:eastAsia="Arial" w:cs="Times New Roman"/>
          <w:szCs w:val="24"/>
          <w:lang w:val="ro-RO"/>
        </w:rPr>
      </w:pPr>
      <w:r w:rsidRPr="00586882">
        <w:rPr>
          <w:rFonts w:eastAsia="Arial" w:cs="Times New Roman"/>
          <w:szCs w:val="24"/>
          <w:lang w:val="ro-RO"/>
        </w:rPr>
        <w:lastRenderedPageBreak/>
        <w:t>întreprindere</w:t>
      </w:r>
      <w:r w:rsidR="008D69E4">
        <w:rPr>
          <w:rFonts w:eastAsia="Arial" w:cs="Times New Roman"/>
          <w:szCs w:val="24"/>
          <w:lang w:val="ro-RO"/>
        </w:rPr>
        <w:t>a</w:t>
      </w:r>
      <w:r w:rsidRPr="00586882">
        <w:rPr>
          <w:rFonts w:eastAsia="Arial" w:cs="Times New Roman"/>
          <w:szCs w:val="24"/>
          <w:lang w:val="ro-RO"/>
        </w:rPr>
        <w:t xml:space="preserve"> are dreptul de a exercita o influență dominantă asupra celeilalte întreprinderi, în temeiul unui contract încheiat cu această întreprindere sau al unei clauze din statutul acesteia; </w:t>
      </w:r>
    </w:p>
    <w:p w14:paraId="069D00FF" w14:textId="77777777" w:rsidR="00586882" w:rsidRPr="00586882" w:rsidRDefault="00586882" w:rsidP="00F82C7A">
      <w:pPr>
        <w:pStyle w:val="ListParagraph"/>
        <w:numPr>
          <w:ilvl w:val="0"/>
          <w:numId w:val="36"/>
        </w:numPr>
        <w:rPr>
          <w:rFonts w:eastAsia="Arial" w:cs="Times New Roman"/>
          <w:szCs w:val="24"/>
          <w:lang w:val="ro-RO"/>
        </w:rPr>
      </w:pPr>
      <w:r w:rsidRPr="00586882">
        <w:rPr>
          <w:rFonts w:eastAsia="Arial" w:cs="Times New Roman"/>
          <w:szCs w:val="24"/>
          <w:lang w:val="ro-RO"/>
        </w:rPr>
        <w:t>întreprindere</w:t>
      </w:r>
      <w:r w:rsidR="00FF7F00">
        <w:rPr>
          <w:rFonts w:eastAsia="Arial" w:cs="Times New Roman"/>
          <w:szCs w:val="24"/>
          <w:lang w:val="ro-RO"/>
        </w:rPr>
        <w:t>a</w:t>
      </w:r>
      <w:r w:rsidRPr="00586882">
        <w:rPr>
          <w:rFonts w:eastAsia="Arial" w:cs="Times New Roman"/>
          <w:szCs w:val="24"/>
          <w:lang w:val="ro-RO"/>
        </w:rPr>
        <w:t xml:space="preserve"> este acționară sau asociată a celeilalte întreprinderi și deține singură, în baza unui acord cu alți acționari ori asociați ai acelei întreprinderi, majoritatea drepturilor de vot ale acționarilor sau asociaților întreprinderii respective. </w:t>
      </w:r>
    </w:p>
    <w:p w14:paraId="503BE637" w14:textId="77777777" w:rsidR="00586882" w:rsidRPr="00586882" w:rsidRDefault="00586882" w:rsidP="00586882">
      <w:pPr>
        <w:contextualSpacing/>
        <w:rPr>
          <w:rFonts w:eastAsia="Arial" w:cs="Times New Roman"/>
          <w:szCs w:val="24"/>
          <w:lang w:val="ro-RO"/>
        </w:rPr>
      </w:pPr>
      <w:r w:rsidRPr="00586882">
        <w:rPr>
          <w:rFonts w:eastAsia="Arial" w:cs="Times New Roman"/>
          <w:szCs w:val="24"/>
          <w:lang w:val="ro-RO"/>
        </w:rPr>
        <w:t xml:space="preserve">Calculul numărului mediu de salariați și a cifrei de afaceri ai solicitantului se stabilește conform precizărilor din Legea nr. 346/2004, art. 4 și Ghidul IMM. </w:t>
      </w:r>
    </w:p>
    <w:p w14:paraId="24FBB2EF" w14:textId="77777777" w:rsidR="000E025B" w:rsidRPr="000E025B" w:rsidRDefault="00586882" w:rsidP="00586882">
      <w:pPr>
        <w:contextualSpacing/>
        <w:rPr>
          <w:rFonts w:eastAsia="Arial" w:cs="Times New Roman"/>
          <w:b/>
          <w:szCs w:val="24"/>
          <w:lang w:val="ro-RO"/>
        </w:rPr>
      </w:pPr>
      <w:r w:rsidRPr="00586882">
        <w:rPr>
          <w:rFonts w:eastAsia="Arial" w:cs="Times New Roman"/>
          <w:b/>
          <w:szCs w:val="24"/>
          <w:lang w:val="ro-RO"/>
        </w:rPr>
        <w:t xml:space="preserve">  </w:t>
      </w:r>
    </w:p>
    <w:p w14:paraId="670C4454" w14:textId="77777777" w:rsidR="000E025B" w:rsidRPr="000E025B" w:rsidRDefault="000E025B" w:rsidP="000E025B">
      <w:pPr>
        <w:contextualSpacing/>
        <w:rPr>
          <w:rFonts w:eastAsia="Arial" w:cs="Times New Roman"/>
          <w:szCs w:val="24"/>
          <w:lang w:val="ro-RO"/>
        </w:rPr>
      </w:pPr>
      <w:r w:rsidRPr="000E025B">
        <w:rPr>
          <w:rFonts w:eastAsia="Arial" w:cs="Times New Roman"/>
          <w:b/>
          <w:szCs w:val="24"/>
          <w:lang w:val="ro-RO"/>
        </w:rPr>
        <w:t xml:space="preserve">Solicitantul </w:t>
      </w:r>
      <w:r w:rsidRPr="000E025B">
        <w:rPr>
          <w:rFonts w:eastAsia="Arial" w:cs="Times New Roman"/>
          <w:szCs w:val="24"/>
          <w:lang w:val="ro-RO"/>
        </w:rPr>
        <w:t>trebuie s</w:t>
      </w:r>
      <w:r w:rsidR="00586882">
        <w:rPr>
          <w:rFonts w:eastAsia="Arial" w:cs="Times New Roman"/>
          <w:szCs w:val="24"/>
          <w:lang w:val="ro-RO"/>
        </w:rPr>
        <w:t>ă</w:t>
      </w:r>
      <w:r w:rsidRPr="000E025B">
        <w:rPr>
          <w:rFonts w:eastAsia="Arial" w:cs="Times New Roman"/>
          <w:szCs w:val="24"/>
          <w:lang w:val="ro-RO"/>
        </w:rPr>
        <w:t xml:space="preserve"> respecte urm</w:t>
      </w:r>
      <w:r w:rsidR="00586882">
        <w:rPr>
          <w:rFonts w:eastAsia="Arial" w:cs="Times New Roman"/>
          <w:szCs w:val="24"/>
          <w:lang w:val="ro-RO"/>
        </w:rPr>
        <w:t>ă</w:t>
      </w:r>
      <w:r w:rsidRPr="000E025B">
        <w:rPr>
          <w:rFonts w:eastAsia="Arial" w:cs="Times New Roman"/>
          <w:szCs w:val="24"/>
          <w:lang w:val="ro-RO"/>
        </w:rPr>
        <w:t>toarele:</w:t>
      </w:r>
    </w:p>
    <w:p w14:paraId="5CA62B9F" w14:textId="77777777" w:rsidR="00CA28D3" w:rsidRPr="00CA28D3" w:rsidRDefault="00CA28D3" w:rsidP="00F82C7A">
      <w:pPr>
        <w:pStyle w:val="ListParagraph"/>
        <w:numPr>
          <w:ilvl w:val="0"/>
          <w:numId w:val="37"/>
        </w:numPr>
        <w:rPr>
          <w:rFonts w:eastAsia="Arial" w:cs="Times New Roman"/>
          <w:szCs w:val="24"/>
          <w:lang w:val="ro-RO"/>
        </w:rPr>
      </w:pPr>
      <w:r w:rsidRPr="00CA28D3">
        <w:rPr>
          <w:rFonts w:eastAsia="Arial" w:cs="Times New Roman"/>
          <w:szCs w:val="24"/>
          <w:lang w:val="ro-RO"/>
        </w:rPr>
        <w:t xml:space="preserve">să fie persoană fizică autorizată/întreprindere familială/individuală sau persoană juridică română; </w:t>
      </w:r>
    </w:p>
    <w:p w14:paraId="6DE45C2F" w14:textId="77777777" w:rsidR="00CA28D3" w:rsidRPr="00CA28D3" w:rsidRDefault="00CA28D3" w:rsidP="00F82C7A">
      <w:pPr>
        <w:pStyle w:val="ListParagraph"/>
        <w:numPr>
          <w:ilvl w:val="0"/>
          <w:numId w:val="37"/>
        </w:numPr>
        <w:rPr>
          <w:rFonts w:eastAsia="Arial" w:cs="Times New Roman"/>
          <w:szCs w:val="24"/>
          <w:lang w:val="ro-RO"/>
        </w:rPr>
      </w:pPr>
      <w:r w:rsidRPr="00CA28D3">
        <w:rPr>
          <w:rFonts w:eastAsia="Arial" w:cs="Times New Roman"/>
          <w:szCs w:val="24"/>
          <w:lang w:val="ro-RO"/>
        </w:rPr>
        <w:t xml:space="preserve">să acționeze în nume propriu. </w:t>
      </w:r>
    </w:p>
    <w:p w14:paraId="6CB166B7" w14:textId="77777777" w:rsidR="000E025B" w:rsidRPr="000E025B" w:rsidRDefault="00CA28D3" w:rsidP="00CA28D3">
      <w:pPr>
        <w:contextualSpacing/>
        <w:rPr>
          <w:rFonts w:eastAsia="Arial" w:cs="Times New Roman"/>
          <w:szCs w:val="24"/>
          <w:lang w:val="ro-RO"/>
        </w:rPr>
      </w:pPr>
      <w:r w:rsidRPr="00CA28D3">
        <w:rPr>
          <w:rFonts w:eastAsia="Arial" w:cs="Times New Roman"/>
          <w:szCs w:val="24"/>
          <w:lang w:val="ro-RO"/>
        </w:rPr>
        <w:t xml:space="preserve">  </w:t>
      </w:r>
      <w:r w:rsidR="000E025B" w:rsidRPr="000E025B">
        <w:rPr>
          <w:rFonts w:eastAsia="Arial" w:cs="Times New Roman"/>
          <w:noProof/>
          <w:szCs w:val="24"/>
        </w:rPr>
        <mc:AlternateContent>
          <mc:Choice Requires="wps">
            <w:drawing>
              <wp:anchor distT="0" distB="0" distL="114300" distR="114300" simplePos="0" relativeHeight="251653120" behindDoc="0" locked="0" layoutInCell="1" allowOverlap="1" wp14:anchorId="347B6622" wp14:editId="3FC693CB">
                <wp:simplePos x="0" y="0"/>
                <wp:positionH relativeFrom="column">
                  <wp:posOffset>63795</wp:posOffset>
                </wp:positionH>
                <wp:positionV relativeFrom="paragraph">
                  <wp:posOffset>122731</wp:posOffset>
                </wp:positionV>
                <wp:extent cx="4572000" cy="425303"/>
                <wp:effectExtent l="19050" t="19050" r="38100" b="514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2530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C64C72D" w14:textId="77777777" w:rsidR="00E76346" w:rsidRDefault="00E76346" w:rsidP="000E025B">
                            <w:r w:rsidRPr="00871983">
                              <w:rPr>
                                <w:b/>
                              </w:rPr>
                              <w:t>Aten</w:t>
                            </w:r>
                            <w:r>
                              <w:rPr>
                                <w:b/>
                              </w:rPr>
                              <w:t>ț</w:t>
                            </w:r>
                            <w:r w:rsidRPr="00871983">
                              <w:rPr>
                                <w:b/>
                              </w:rPr>
                              <w:t>ie !</w:t>
                            </w:r>
                            <w:r>
                              <w:t xml:space="preserve"> Persoanele fizice neautorizate nu sunt eleigibile.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6622" id="Text Box 3" o:spid="_x0000_s1028" type="#_x0000_t202" style="position:absolute;left:0;text-align:left;margin-left:5pt;margin-top:9.65pt;width:5in;height: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" fillcolor="#9bbb59" strokecolor="#f2f2f2" strokeweight="3pt">
                <v:shadow on="t" color="#4e6128" opacity=".5" offset="1pt"/>
                <v:textbox>
                  <w:txbxContent>
                    <w:p w14:paraId="1C64C72D" w14:textId="77777777" w:rsidR="00E76346" w:rsidRDefault="00E76346" w:rsidP="000E025B">
                      <w:r w:rsidRPr="00871983">
                        <w:rPr>
                          <w:b/>
                        </w:rPr>
                        <w:t>Aten</w:t>
                      </w:r>
                      <w:r>
                        <w:rPr>
                          <w:b/>
                        </w:rPr>
                        <w:t>ț</w:t>
                      </w:r>
                      <w:r w:rsidRPr="00871983">
                        <w:rPr>
                          <w:b/>
                        </w:rPr>
                        <w:t>ie !</w:t>
                      </w:r>
                      <w:r>
                        <w:t xml:space="preserve"> Persoanele fizice neautorizate nu sunt eleigibile.</w:t>
                      </w:r>
                    </w:p>
                  </w:txbxContent>
                </v:textbox>
              </v:shape>
            </w:pict>
          </mc:Fallback>
        </mc:AlternateContent>
      </w:r>
    </w:p>
    <w:p w14:paraId="6CBE6D31" w14:textId="77777777" w:rsidR="000E025B" w:rsidRPr="000E025B" w:rsidRDefault="000E025B" w:rsidP="000E025B">
      <w:pPr>
        <w:contextualSpacing/>
        <w:rPr>
          <w:rFonts w:eastAsia="Arial" w:cs="Times New Roman"/>
          <w:szCs w:val="24"/>
          <w:lang w:val="ro-RO"/>
        </w:rPr>
      </w:pPr>
    </w:p>
    <w:p w14:paraId="606FF499" w14:textId="77777777" w:rsidR="000E025B" w:rsidRPr="000E025B" w:rsidRDefault="000E025B" w:rsidP="000E025B">
      <w:pPr>
        <w:contextualSpacing/>
        <w:rPr>
          <w:rFonts w:eastAsia="Wingdings" w:cs="Times New Roman"/>
          <w:szCs w:val="24"/>
          <w:vertAlign w:val="superscript"/>
          <w:lang w:val="ro-RO"/>
        </w:rPr>
      </w:pPr>
    </w:p>
    <w:p w14:paraId="42077EE7" w14:textId="77777777" w:rsidR="000E025B" w:rsidRPr="000E025B" w:rsidRDefault="000E025B" w:rsidP="000E025B">
      <w:pPr>
        <w:contextualSpacing/>
        <w:rPr>
          <w:rFonts w:cs="Times New Roman"/>
          <w:b/>
          <w:bCs/>
          <w:color w:val="000000"/>
          <w:szCs w:val="24"/>
        </w:rPr>
      </w:pPr>
      <w:r w:rsidRPr="000E025B">
        <w:rPr>
          <w:rFonts w:eastAsia="Times New Roman" w:cs="Times New Roman"/>
          <w:noProof/>
          <w:szCs w:val="24"/>
        </w:rPr>
        <mc:AlternateContent>
          <mc:Choice Requires="wps">
            <w:drawing>
              <wp:anchor distT="0" distB="0" distL="114300" distR="114300" simplePos="0" relativeHeight="251655168" behindDoc="0" locked="0" layoutInCell="1" allowOverlap="1" wp14:anchorId="03A20A62" wp14:editId="7A74FB2F">
                <wp:simplePos x="0" y="0"/>
                <wp:positionH relativeFrom="column">
                  <wp:posOffset>-209550</wp:posOffset>
                </wp:positionH>
                <wp:positionV relativeFrom="paragraph">
                  <wp:posOffset>93980</wp:posOffset>
                </wp:positionV>
                <wp:extent cx="6276975" cy="1628775"/>
                <wp:effectExtent l="19050" t="19050" r="4762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287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1D0DC84" w14:textId="77777777" w:rsidR="00E76346" w:rsidRPr="00CA28D3" w:rsidRDefault="00E76346" w:rsidP="000E025B">
                            <w:pPr>
                              <w:rPr>
                                <w:rFonts w:cs="Times New Roman"/>
                              </w:rPr>
                            </w:pPr>
                            <w:r w:rsidRPr="00CA28D3">
                              <w:rPr>
                                <w:rFonts w:cs="Times New Roman"/>
                                <w:b/>
                                <w:bCs/>
                              </w:rPr>
                              <w:t>Atenție! Este eligibil pentru finanțare solicitantul care propune realizarea de activități aferente mai multor coduri CAEN înregistrate la Registrul Comer</w:t>
                            </w:r>
                            <w:r>
                              <w:rPr>
                                <w:rFonts w:cs="Times New Roman"/>
                                <w:b/>
                                <w:bCs/>
                              </w:rPr>
                              <w:t>tului, autorizate/ neautorizate</w:t>
                            </w:r>
                            <w:r w:rsidRPr="00CA28D3">
                              <w:rPr>
                                <w:rFonts w:cs="Times New Roman"/>
                                <w:b/>
                                <w:bCs/>
                              </w:rPr>
                              <w:t xml:space="preserve"> în conditiile Legii nr. 359/2004. </w:t>
                            </w:r>
                            <w:r w:rsidRPr="00CA28D3">
                              <w:rPr>
                                <w:rFonts w:cs="Times New Roman"/>
                              </w:rPr>
                              <w:t>Totodată, în cazul în care prin proiect sunt propuse activități aferente mai multor coduri CAEN (maximum 3 coduri CAEN), acestea trebuie s</w:t>
                            </w:r>
                            <w:r>
                              <w:rPr>
                                <w:rFonts w:cs="Times New Roman"/>
                              </w:rPr>
                              <w:t>ă</w:t>
                            </w:r>
                            <w:r w:rsidRPr="00CA28D3">
                              <w:rPr>
                                <w:rFonts w:cs="Times New Roman"/>
                              </w:rPr>
                              <w:t xml:space="preserve"> se completeze, dezvolte sau s</w:t>
                            </w:r>
                            <w:r>
                              <w:rPr>
                                <w:rFonts w:cs="Times New Roman"/>
                              </w:rPr>
                              <w:t>ă</w:t>
                            </w:r>
                            <w:r w:rsidRPr="00CA28D3">
                              <w:rPr>
                                <w:rFonts w:cs="Times New Roman"/>
                              </w:rPr>
                              <w:t xml:space="preserve"> se optimizeze reciproc.</w:t>
                            </w:r>
                          </w:p>
                          <w:p w14:paraId="44A856A5" w14:textId="77777777" w:rsidR="00E76346" w:rsidRPr="00CA28D3" w:rsidRDefault="00E76346" w:rsidP="000E025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0A62" id="_x0000_s1029" type="#_x0000_t202" style="position:absolute;left:0;text-align:left;margin-left:-16.5pt;margin-top:7.4pt;width:494.2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" fillcolor="#9bbb59" strokecolor="#f2f2f2" strokeweight="3pt">
                <v:shadow on="t" color="#4e6128" opacity=".5" offset="1pt"/>
                <v:textbox>
                  <w:txbxContent>
                    <w:p w14:paraId="01D0DC84" w14:textId="77777777" w:rsidR="00E76346" w:rsidRPr="00CA28D3" w:rsidRDefault="00E76346" w:rsidP="000E025B">
                      <w:pPr>
                        <w:rPr>
                          <w:rFonts w:cs="Times New Roman"/>
                        </w:rPr>
                      </w:pPr>
                      <w:r w:rsidRPr="00CA28D3">
                        <w:rPr>
                          <w:rFonts w:cs="Times New Roman"/>
                          <w:b/>
                          <w:bCs/>
                        </w:rPr>
                        <w:t>Atenție! Este eligibil pentru finanțare solicitantul care propune realizarea de activități aferente mai multor coduri CAEN înregistrate la Registrul Comer</w:t>
                      </w:r>
                      <w:r>
                        <w:rPr>
                          <w:rFonts w:cs="Times New Roman"/>
                          <w:b/>
                          <w:bCs/>
                        </w:rPr>
                        <w:t>tului, autorizate/ neautorizate</w:t>
                      </w:r>
                      <w:r w:rsidRPr="00CA28D3">
                        <w:rPr>
                          <w:rFonts w:cs="Times New Roman"/>
                          <w:b/>
                          <w:bCs/>
                        </w:rPr>
                        <w:t xml:space="preserve"> în conditiile Legii nr. 359/2004. </w:t>
                      </w:r>
                      <w:r w:rsidRPr="00CA28D3">
                        <w:rPr>
                          <w:rFonts w:cs="Times New Roman"/>
                        </w:rPr>
                        <w:t>Totodată, în cazul în care prin proiect sunt propuse activități aferente mai multor coduri CAEN (maximum 3 coduri CAEN), acestea trebuie s</w:t>
                      </w:r>
                      <w:r>
                        <w:rPr>
                          <w:rFonts w:cs="Times New Roman"/>
                        </w:rPr>
                        <w:t>ă</w:t>
                      </w:r>
                      <w:r w:rsidRPr="00CA28D3">
                        <w:rPr>
                          <w:rFonts w:cs="Times New Roman"/>
                        </w:rPr>
                        <w:t xml:space="preserve"> se completeze, dezvolte sau s</w:t>
                      </w:r>
                      <w:r>
                        <w:rPr>
                          <w:rFonts w:cs="Times New Roman"/>
                        </w:rPr>
                        <w:t>ă</w:t>
                      </w:r>
                      <w:r w:rsidRPr="00CA28D3">
                        <w:rPr>
                          <w:rFonts w:cs="Times New Roman"/>
                        </w:rPr>
                        <w:t xml:space="preserve"> se optimizeze reciproc.</w:t>
                      </w:r>
                    </w:p>
                    <w:p w14:paraId="44A856A5" w14:textId="77777777" w:rsidR="00E76346" w:rsidRPr="00CA28D3" w:rsidRDefault="00E76346" w:rsidP="000E025B">
                      <w:pPr>
                        <w:rPr>
                          <w:rFonts w:cs="Times New Roman"/>
                        </w:rPr>
                      </w:pPr>
                    </w:p>
                  </w:txbxContent>
                </v:textbox>
              </v:shape>
            </w:pict>
          </mc:Fallback>
        </mc:AlternateContent>
      </w:r>
    </w:p>
    <w:p w14:paraId="349C3E48" w14:textId="77777777" w:rsidR="000E025B" w:rsidRPr="000E025B" w:rsidRDefault="000E025B" w:rsidP="000E025B">
      <w:pPr>
        <w:contextualSpacing/>
        <w:rPr>
          <w:rFonts w:cs="Times New Roman"/>
          <w:b/>
          <w:bCs/>
          <w:color w:val="000000"/>
          <w:szCs w:val="24"/>
        </w:rPr>
      </w:pPr>
    </w:p>
    <w:p w14:paraId="690E2C3E" w14:textId="77777777" w:rsidR="000E025B" w:rsidRPr="000E025B" w:rsidRDefault="000E025B" w:rsidP="000E025B">
      <w:pPr>
        <w:contextualSpacing/>
        <w:rPr>
          <w:rFonts w:cs="Times New Roman"/>
          <w:b/>
          <w:bCs/>
          <w:color w:val="000000"/>
          <w:szCs w:val="24"/>
        </w:rPr>
      </w:pPr>
    </w:p>
    <w:p w14:paraId="5FC4296D" w14:textId="77777777" w:rsidR="000E025B" w:rsidRPr="000E025B" w:rsidRDefault="000E025B" w:rsidP="000E025B">
      <w:pPr>
        <w:contextualSpacing/>
        <w:rPr>
          <w:rFonts w:cs="Times New Roman"/>
          <w:b/>
          <w:bCs/>
          <w:color w:val="000000"/>
          <w:szCs w:val="24"/>
        </w:rPr>
      </w:pPr>
    </w:p>
    <w:p w14:paraId="037631D0" w14:textId="77777777" w:rsidR="000E025B" w:rsidRPr="000E025B" w:rsidRDefault="000E025B" w:rsidP="000E025B">
      <w:pPr>
        <w:contextualSpacing/>
        <w:rPr>
          <w:rFonts w:cs="Times New Roman"/>
          <w:b/>
          <w:bCs/>
          <w:color w:val="000000"/>
          <w:szCs w:val="24"/>
        </w:rPr>
      </w:pPr>
    </w:p>
    <w:p w14:paraId="6861ABA9" w14:textId="77777777" w:rsidR="000E025B" w:rsidRPr="000E025B" w:rsidRDefault="000E025B" w:rsidP="000E025B">
      <w:pPr>
        <w:contextualSpacing/>
        <w:rPr>
          <w:rFonts w:cs="Times New Roman"/>
          <w:b/>
          <w:bCs/>
          <w:color w:val="000000"/>
          <w:szCs w:val="24"/>
        </w:rPr>
      </w:pPr>
    </w:p>
    <w:p w14:paraId="06036DF5" w14:textId="77777777" w:rsidR="000E025B" w:rsidRPr="000E025B" w:rsidRDefault="000E025B" w:rsidP="000E025B">
      <w:pPr>
        <w:contextualSpacing/>
        <w:rPr>
          <w:rFonts w:cs="Times New Roman"/>
          <w:b/>
          <w:bCs/>
          <w:color w:val="000000"/>
          <w:szCs w:val="24"/>
        </w:rPr>
      </w:pPr>
    </w:p>
    <w:p w14:paraId="2AEF3487" w14:textId="77777777" w:rsidR="00A016B9" w:rsidRPr="000E025B" w:rsidRDefault="00A016B9" w:rsidP="000E025B">
      <w:pPr>
        <w:contextualSpacing/>
        <w:rPr>
          <w:rFonts w:cs="Times New Roman"/>
          <w:b/>
          <w:bCs/>
          <w:color w:val="000000"/>
          <w:szCs w:val="24"/>
        </w:rPr>
      </w:pPr>
    </w:p>
    <w:p w14:paraId="35BEDF7B" w14:textId="77777777" w:rsidR="00A824DD" w:rsidRPr="00A824DD" w:rsidRDefault="00A824DD" w:rsidP="00A824DD">
      <w:pPr>
        <w:contextualSpacing/>
        <w:rPr>
          <w:rFonts w:cs="Times New Roman"/>
          <w:bCs/>
          <w:color w:val="000000"/>
          <w:szCs w:val="24"/>
        </w:rPr>
      </w:pPr>
      <w:r w:rsidRPr="00A824DD">
        <w:rPr>
          <w:rFonts w:cs="Times New Roman"/>
          <w:bCs/>
          <w:color w:val="000000"/>
          <w:szCs w:val="24"/>
        </w:rPr>
        <w:t xml:space="preserve">Categoriile de solicitanți eligibili în cadrul Măsurii M2, în funcție de forma de organizare sunt:    </w:t>
      </w:r>
    </w:p>
    <w:p w14:paraId="7690539D"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Persoană fizică autorizată</w:t>
      </w:r>
      <w:r w:rsidRPr="00CC275C">
        <w:rPr>
          <w:rFonts w:cs="Times New Roman"/>
          <w:bCs/>
          <w:color w:val="000000"/>
          <w:szCs w:val="24"/>
        </w:rPr>
        <w:t xml:space="preserve"> ‐</w:t>
      </w:r>
      <w:r w:rsidR="00CC275C">
        <w:rPr>
          <w:rFonts w:cs="Times New Roman"/>
          <w:bCs/>
          <w:color w:val="000000"/>
          <w:szCs w:val="24"/>
        </w:rPr>
        <w:t xml:space="preserve"> î</w:t>
      </w:r>
      <w:r w:rsidRPr="00CC275C">
        <w:rPr>
          <w:rFonts w:cs="Times New Roman"/>
          <w:bCs/>
          <w:color w:val="000000"/>
          <w:szCs w:val="24"/>
        </w:rPr>
        <w:t>nfiin</w:t>
      </w:r>
      <w:r w:rsidR="00CC275C">
        <w:rPr>
          <w:rFonts w:cs="Times New Roman"/>
          <w:bCs/>
          <w:color w:val="000000"/>
          <w:szCs w:val="24"/>
        </w:rPr>
        <w:t>ț</w:t>
      </w:r>
      <w:r w:rsidRPr="00CC275C">
        <w:rPr>
          <w:rFonts w:cs="Times New Roman"/>
          <w:bCs/>
          <w:color w:val="000000"/>
          <w:szCs w:val="24"/>
        </w:rPr>
        <w:t>at</w:t>
      </w:r>
      <w:r w:rsidR="00CC275C">
        <w:rPr>
          <w:rFonts w:cs="Times New Roman"/>
          <w:bCs/>
          <w:color w:val="000000"/>
          <w:szCs w:val="24"/>
        </w:rPr>
        <w:t>ă</w:t>
      </w:r>
      <w:r w:rsidRPr="00CC275C">
        <w:rPr>
          <w:rFonts w:cs="Times New Roman"/>
          <w:bCs/>
          <w:color w:val="000000"/>
          <w:szCs w:val="24"/>
        </w:rPr>
        <w:t xml:space="preserve"> în baza OUG nr. 44/ 2008 privind desfășurarea activităților economice de către persoanele fizice autorizate, întreprinderile individuale și întreprinderile familiale, cu modificările și completările ulterioare;  </w:t>
      </w:r>
    </w:p>
    <w:p w14:paraId="19E49763"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Întreprindere individuală</w:t>
      </w:r>
      <w:r w:rsidRPr="00CC275C">
        <w:rPr>
          <w:rFonts w:cs="Times New Roman"/>
          <w:bCs/>
          <w:color w:val="000000"/>
          <w:szCs w:val="24"/>
        </w:rPr>
        <w:t xml:space="preserve"> înființată în baza OUG nr. 44/ 2008, cu modificările și completările ulterioare;  </w:t>
      </w:r>
    </w:p>
    <w:p w14:paraId="7190736C"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Întreprindere familială înființată</w:t>
      </w:r>
      <w:r w:rsidRPr="00CC275C">
        <w:rPr>
          <w:rFonts w:cs="Times New Roman"/>
          <w:bCs/>
          <w:color w:val="000000"/>
          <w:szCs w:val="24"/>
        </w:rPr>
        <w:t xml:space="preserve"> în baza OUG nr. 44/ 2008 cu modificările și completările ulterioare;  </w:t>
      </w:r>
    </w:p>
    <w:p w14:paraId="4DA8FADB"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lastRenderedPageBreak/>
        <w:t>Societate în nume colectiv</w:t>
      </w:r>
      <w:r w:rsidRPr="00CC275C">
        <w:rPr>
          <w:rFonts w:cs="Times New Roman"/>
          <w:bCs/>
          <w:color w:val="000000"/>
          <w:szCs w:val="24"/>
        </w:rPr>
        <w:t xml:space="preserve"> </w:t>
      </w:r>
      <w:r w:rsidRPr="00CC275C">
        <w:rPr>
          <w:rFonts w:cs="Times New Roman"/>
          <w:b/>
          <w:bCs/>
          <w:color w:val="000000"/>
          <w:szCs w:val="24"/>
        </w:rPr>
        <w:t>–</w:t>
      </w:r>
      <w:r w:rsidRPr="00CC275C">
        <w:rPr>
          <w:rFonts w:cs="Times New Roman"/>
          <w:bCs/>
          <w:color w:val="000000"/>
          <w:szCs w:val="24"/>
        </w:rPr>
        <w:t xml:space="preserve"> </w:t>
      </w:r>
      <w:r w:rsidRPr="00CC275C">
        <w:rPr>
          <w:rFonts w:cs="Times New Roman"/>
          <w:b/>
          <w:bCs/>
          <w:color w:val="000000"/>
          <w:szCs w:val="24"/>
        </w:rPr>
        <w:t>SNC</w:t>
      </w:r>
      <w:r w:rsidRPr="00CC275C">
        <w:rPr>
          <w:rFonts w:cs="Times New Roman"/>
          <w:bCs/>
          <w:color w:val="000000"/>
          <w:szCs w:val="24"/>
        </w:rPr>
        <w:t xml:space="preserve"> ‐ înființată în baza Legii societăților nr. 31/1990, republicată, cu modificările și completările ulterioare;  </w:t>
      </w:r>
    </w:p>
    <w:p w14:paraId="66AC90E0"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Societate în comandită simplă – SCS</w:t>
      </w:r>
      <w:r w:rsidRPr="00CC275C">
        <w:rPr>
          <w:rFonts w:cs="Times New Roman"/>
          <w:bCs/>
          <w:color w:val="000000"/>
          <w:szCs w:val="24"/>
        </w:rPr>
        <w:t xml:space="preserve"> ‐ înființată în baza Legii nr. 31/1990, republicată cu modificările și completările ulterioare);  </w:t>
      </w:r>
    </w:p>
    <w:p w14:paraId="053EE21B"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Societate pe acțiuni – SA</w:t>
      </w:r>
      <w:r w:rsidRPr="00CC275C">
        <w:rPr>
          <w:rFonts w:cs="Times New Roman"/>
          <w:bCs/>
          <w:color w:val="000000"/>
          <w:szCs w:val="24"/>
        </w:rPr>
        <w:t xml:space="preserve"> ‐ înființată în baza Legii nr. 31/ 1990, republicată cu modificările și completările ulterioare  </w:t>
      </w:r>
    </w:p>
    <w:p w14:paraId="5874DB88"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Societate în comandită pe acțiuni – S</w:t>
      </w:r>
      <w:r w:rsidR="00CC275C">
        <w:rPr>
          <w:rFonts w:cs="Times New Roman"/>
          <w:b/>
          <w:bCs/>
          <w:color w:val="000000"/>
          <w:szCs w:val="24"/>
        </w:rPr>
        <w:t>CA</w:t>
      </w:r>
      <w:r w:rsidRPr="00CC275C">
        <w:rPr>
          <w:rFonts w:cs="Times New Roman"/>
          <w:bCs/>
          <w:color w:val="000000"/>
          <w:szCs w:val="24"/>
        </w:rPr>
        <w:t xml:space="preserve">- înființată în baza Legii nr. 31/1990, republicată cu modificările și completările ulterioare;  </w:t>
      </w:r>
    </w:p>
    <w:p w14:paraId="1616D351"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Societate cu răspundere limitată – SRL</w:t>
      </w:r>
      <w:r w:rsidRPr="00CC275C">
        <w:rPr>
          <w:rFonts w:cs="Times New Roman"/>
          <w:bCs/>
          <w:color w:val="000000"/>
          <w:szCs w:val="24"/>
        </w:rPr>
        <w:t xml:space="preserve">- înființată în baza Legii nr. 31/1990, republicată, cu modificările și completările ulterioare;  </w:t>
      </w:r>
    </w:p>
    <w:p w14:paraId="04B574EA" w14:textId="77777777" w:rsidR="00A824DD" w:rsidRPr="00CC275C" w:rsidRDefault="00A824DD" w:rsidP="00F82C7A">
      <w:pPr>
        <w:pStyle w:val="ListParagraph"/>
        <w:numPr>
          <w:ilvl w:val="0"/>
          <w:numId w:val="38"/>
        </w:numPr>
        <w:rPr>
          <w:rFonts w:cs="Times New Roman"/>
          <w:bCs/>
          <w:color w:val="000000"/>
          <w:szCs w:val="24"/>
        </w:rPr>
      </w:pPr>
      <w:r w:rsidRPr="00CC275C">
        <w:rPr>
          <w:rFonts w:cs="Times New Roman"/>
          <w:b/>
          <w:bCs/>
          <w:color w:val="000000"/>
          <w:szCs w:val="24"/>
        </w:rPr>
        <w:t>Societate comercială cu capital privat</w:t>
      </w:r>
      <w:r w:rsidRPr="00CC275C">
        <w:rPr>
          <w:rFonts w:cs="Times New Roman"/>
          <w:bCs/>
          <w:color w:val="000000"/>
          <w:szCs w:val="24"/>
        </w:rPr>
        <w:t xml:space="preserve"> înființată în baza Legii nr. 15/1990 privind reorganizarea</w:t>
      </w:r>
      <w:r w:rsidR="0037117F">
        <w:rPr>
          <w:rFonts w:cs="Times New Roman"/>
          <w:bCs/>
          <w:color w:val="000000"/>
          <w:szCs w:val="24"/>
        </w:rPr>
        <w:t xml:space="preserve"> unităților economice de stat ca</w:t>
      </w:r>
      <w:r w:rsidRPr="00CC275C">
        <w:rPr>
          <w:rFonts w:cs="Times New Roman"/>
          <w:bCs/>
          <w:color w:val="000000"/>
          <w:szCs w:val="24"/>
        </w:rPr>
        <w:t xml:space="preserve"> regii autonome și societăți comerciale, cu modificările și completările ulterioare;  </w:t>
      </w:r>
    </w:p>
    <w:p w14:paraId="4052E81C" w14:textId="77777777" w:rsidR="000E025B" w:rsidRPr="000E025B" w:rsidRDefault="00FB5C6C" w:rsidP="00A824DD">
      <w:pPr>
        <w:contextualSpacing/>
        <w:rPr>
          <w:rFonts w:cs="Times New Roman"/>
          <w:b/>
          <w:bCs/>
          <w:color w:val="000000"/>
          <w:szCs w:val="24"/>
        </w:rPr>
      </w:pPr>
      <w:r w:rsidRPr="000E025B">
        <w:rPr>
          <w:rFonts w:cs="Times New Roman"/>
          <w:b/>
          <w:bCs/>
          <w:noProof/>
          <w:color w:val="000000"/>
          <w:szCs w:val="24"/>
        </w:rPr>
        <mc:AlternateContent>
          <mc:Choice Requires="wps">
            <w:drawing>
              <wp:anchor distT="0" distB="0" distL="114300" distR="114300" simplePos="0" relativeHeight="251657216" behindDoc="0" locked="0" layoutInCell="1" allowOverlap="1" wp14:anchorId="74D53301" wp14:editId="41C5F9F0">
                <wp:simplePos x="0" y="0"/>
                <wp:positionH relativeFrom="column">
                  <wp:posOffset>-28575</wp:posOffset>
                </wp:positionH>
                <wp:positionV relativeFrom="paragraph">
                  <wp:posOffset>148590</wp:posOffset>
                </wp:positionV>
                <wp:extent cx="6115050" cy="1743075"/>
                <wp:effectExtent l="19050" t="19050" r="38100"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430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5DF67BC" w14:textId="77777777" w:rsidR="00E76346" w:rsidRPr="000E025B" w:rsidRDefault="00E76346" w:rsidP="000E025B">
                            <w:pPr>
                              <w:rPr>
                                <w:rFonts w:cs="Times New Roman"/>
                              </w:rPr>
                            </w:pPr>
                            <w:r w:rsidRPr="000E025B">
                              <w:rPr>
                                <w:rFonts w:cs="Times New Roman"/>
                                <w:b/>
                                <w:bCs/>
                              </w:rPr>
                              <w:t xml:space="preserve">Atenție! </w:t>
                            </w:r>
                            <w:r w:rsidRPr="000E025B">
                              <w:rPr>
                                <w:rFonts w:cs="Times New Roman"/>
                              </w:rPr>
                              <w:t>Microîntreprinderile şi întreprinderile mici, atât cele existente cât ş</w:t>
                            </w:r>
                            <w:r>
                              <w:rPr>
                                <w:rFonts w:cs="Times New Roman"/>
                              </w:rPr>
                              <w:t>i cele nou înfiinţate (start-up</w:t>
                            </w:r>
                            <w:r w:rsidRPr="000E025B">
                              <w:rPr>
                                <w:rFonts w:cs="Times New Roman"/>
                              </w:rPr>
                              <w:t xml:space="preserve">) trebuie să-şi desfăşoare activitatea propusă prin proiect în spaţiul GAL, punctul/punctele de lucru pentru activitățile aferente investiției finanțate prin proiect, trebuie să fie amplasate în spatiul teritoriului GAL. </w:t>
                            </w:r>
                          </w:p>
                          <w:p w14:paraId="469B7BA0" w14:textId="77777777" w:rsidR="00E76346" w:rsidRPr="000E025B" w:rsidRDefault="00E76346" w:rsidP="000E025B">
                            <w:pPr>
                              <w:rPr>
                                <w:rFonts w:cs="Times New Roman"/>
                              </w:rPr>
                            </w:pPr>
                            <w:r w:rsidRPr="000E025B">
                              <w:rPr>
                                <w:rFonts w:cs="Times New Roman"/>
                              </w:rPr>
                              <w:t xml:space="preserve">În cazul </w:t>
                            </w:r>
                            <w:r>
                              <w:rPr>
                                <w:rFonts w:cs="Times New Roman"/>
                              </w:rPr>
                              <w:t>î</w:t>
                            </w:r>
                            <w:r w:rsidRPr="000E025B">
                              <w:rPr>
                                <w:rFonts w:cs="Times New Roman"/>
                              </w:rPr>
                              <w:t>n care activitatea propusă prin proiect se desfășoară la sediul social, acesta trebuie să fie pe teritroiul GAL.</w:t>
                            </w:r>
                          </w:p>
                          <w:p w14:paraId="55E28B48" w14:textId="77777777" w:rsidR="00E76346" w:rsidRPr="000E025B" w:rsidRDefault="00E76346" w:rsidP="000E025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3301" id="Text Box 1" o:spid="_x0000_s1030" type="#_x0000_t202" style="position:absolute;left:0;text-align:left;margin-left:-2.25pt;margin-top:11.7pt;width:481.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" fillcolor="#9bbb59" strokecolor="#f2f2f2" strokeweight="3pt">
                <v:shadow on="t" color="#4e6128" opacity=".5" offset="1pt"/>
                <v:textbox>
                  <w:txbxContent>
                    <w:p w14:paraId="65DF67BC" w14:textId="77777777" w:rsidR="00E76346" w:rsidRPr="000E025B" w:rsidRDefault="00E76346" w:rsidP="000E025B">
                      <w:pPr>
                        <w:rPr>
                          <w:rFonts w:cs="Times New Roman"/>
                        </w:rPr>
                      </w:pPr>
                      <w:r w:rsidRPr="000E025B">
                        <w:rPr>
                          <w:rFonts w:cs="Times New Roman"/>
                          <w:b/>
                          <w:bCs/>
                        </w:rPr>
                        <w:t xml:space="preserve">Atenție! </w:t>
                      </w:r>
                      <w:r w:rsidRPr="000E025B">
                        <w:rPr>
                          <w:rFonts w:cs="Times New Roman"/>
                        </w:rPr>
                        <w:t>Microîntreprinderile şi întreprinderile mici, atât cele existente cât ş</w:t>
                      </w:r>
                      <w:r>
                        <w:rPr>
                          <w:rFonts w:cs="Times New Roman"/>
                        </w:rPr>
                        <w:t>i cele nou înfiinţate (start-up</w:t>
                      </w:r>
                      <w:r w:rsidRPr="000E025B">
                        <w:rPr>
                          <w:rFonts w:cs="Times New Roman"/>
                        </w:rPr>
                        <w:t xml:space="preserve">) trebuie să-şi desfăşoare activitatea propusă prin proiect în spaţiul GAL, punctul/punctele de lucru pentru activitățile aferente investiției finanțate prin proiect, trebuie să fie amplasate în spatiul teritoriului GAL. </w:t>
                      </w:r>
                    </w:p>
                    <w:p w14:paraId="469B7BA0" w14:textId="77777777" w:rsidR="00E76346" w:rsidRPr="000E025B" w:rsidRDefault="00E76346" w:rsidP="000E025B">
                      <w:pPr>
                        <w:rPr>
                          <w:rFonts w:cs="Times New Roman"/>
                        </w:rPr>
                      </w:pPr>
                      <w:r w:rsidRPr="000E025B">
                        <w:rPr>
                          <w:rFonts w:cs="Times New Roman"/>
                        </w:rPr>
                        <w:t xml:space="preserve">În cazul </w:t>
                      </w:r>
                      <w:r>
                        <w:rPr>
                          <w:rFonts w:cs="Times New Roman"/>
                        </w:rPr>
                        <w:t>î</w:t>
                      </w:r>
                      <w:r w:rsidRPr="000E025B">
                        <w:rPr>
                          <w:rFonts w:cs="Times New Roman"/>
                        </w:rPr>
                        <w:t>n care activitatea propusă prin proiect se desfășoară la sediul social, acesta trebuie să fie pe teritroiul GAL.</w:t>
                      </w:r>
                    </w:p>
                    <w:p w14:paraId="55E28B48" w14:textId="77777777" w:rsidR="00E76346" w:rsidRPr="000E025B" w:rsidRDefault="00E76346" w:rsidP="000E025B">
                      <w:pPr>
                        <w:rPr>
                          <w:rFonts w:cs="Times New Roman"/>
                        </w:rPr>
                      </w:pPr>
                    </w:p>
                  </w:txbxContent>
                </v:textbox>
              </v:shape>
            </w:pict>
          </mc:Fallback>
        </mc:AlternateContent>
      </w:r>
      <w:r w:rsidR="00A824DD" w:rsidRPr="00A824DD">
        <w:rPr>
          <w:rFonts w:cs="Times New Roman"/>
          <w:b/>
          <w:bCs/>
          <w:color w:val="000000"/>
          <w:szCs w:val="24"/>
        </w:rPr>
        <w:t xml:space="preserve">  </w:t>
      </w:r>
    </w:p>
    <w:p w14:paraId="479F4F5D" w14:textId="77777777" w:rsidR="000E025B" w:rsidRPr="000E025B" w:rsidRDefault="000E025B" w:rsidP="000E025B">
      <w:pPr>
        <w:contextualSpacing/>
        <w:rPr>
          <w:rFonts w:cs="Times New Roman"/>
          <w:b/>
          <w:bCs/>
          <w:color w:val="000000"/>
          <w:szCs w:val="24"/>
        </w:rPr>
      </w:pPr>
    </w:p>
    <w:p w14:paraId="45B490C8" w14:textId="77777777" w:rsidR="000E025B" w:rsidRPr="000E025B" w:rsidRDefault="000E025B" w:rsidP="000E025B">
      <w:pPr>
        <w:contextualSpacing/>
        <w:rPr>
          <w:rFonts w:cs="Times New Roman"/>
          <w:b/>
          <w:bCs/>
          <w:color w:val="000000"/>
          <w:szCs w:val="24"/>
        </w:rPr>
      </w:pPr>
    </w:p>
    <w:p w14:paraId="3B231502" w14:textId="77777777" w:rsidR="000E025B" w:rsidRPr="000E025B" w:rsidRDefault="000E025B" w:rsidP="000E025B">
      <w:pPr>
        <w:contextualSpacing/>
        <w:rPr>
          <w:rFonts w:cs="Times New Roman"/>
          <w:b/>
          <w:bCs/>
          <w:color w:val="000000"/>
          <w:szCs w:val="24"/>
        </w:rPr>
      </w:pPr>
    </w:p>
    <w:p w14:paraId="4BE9CB16" w14:textId="77777777" w:rsidR="000E025B" w:rsidRPr="000E025B" w:rsidRDefault="000E025B" w:rsidP="000E025B">
      <w:pPr>
        <w:contextualSpacing/>
        <w:rPr>
          <w:rFonts w:cs="Times New Roman"/>
          <w:b/>
          <w:bCs/>
          <w:color w:val="000000"/>
          <w:szCs w:val="24"/>
        </w:rPr>
      </w:pPr>
    </w:p>
    <w:p w14:paraId="6320F144" w14:textId="77777777" w:rsidR="000E025B" w:rsidRPr="000E025B" w:rsidRDefault="000E025B" w:rsidP="000E025B">
      <w:pPr>
        <w:contextualSpacing/>
        <w:rPr>
          <w:rFonts w:cs="Times New Roman"/>
          <w:b/>
          <w:bCs/>
          <w:color w:val="000000"/>
          <w:szCs w:val="24"/>
        </w:rPr>
      </w:pPr>
    </w:p>
    <w:p w14:paraId="01D4BB96" w14:textId="77777777" w:rsidR="000E025B" w:rsidRPr="00AC4D0F" w:rsidRDefault="000E025B" w:rsidP="000E025B">
      <w:pPr>
        <w:spacing w:line="340" w:lineRule="exact"/>
        <w:rPr>
          <w:rFonts w:ascii="Verdana" w:eastAsia="Times New Roman" w:hAnsi="Verdana"/>
          <w:lang w:val="ro-RO"/>
        </w:rPr>
      </w:pPr>
    </w:p>
    <w:p w14:paraId="592D22F6" w14:textId="77777777" w:rsidR="000E025B" w:rsidRPr="00AC4D0F" w:rsidRDefault="000E025B" w:rsidP="000E025B">
      <w:pPr>
        <w:spacing w:line="340" w:lineRule="exact"/>
        <w:rPr>
          <w:rFonts w:ascii="Verdana" w:eastAsia="Times New Roman" w:hAnsi="Verdana"/>
          <w:lang w:val="ro-RO"/>
        </w:rPr>
      </w:pPr>
    </w:p>
    <w:p w14:paraId="33A31D6C" w14:textId="77777777" w:rsidR="000E025B" w:rsidRDefault="000E025B" w:rsidP="000E025B">
      <w:pPr>
        <w:spacing w:line="0" w:lineRule="atLeast"/>
        <w:ind w:right="13"/>
        <w:rPr>
          <w:rFonts w:ascii="Verdana" w:eastAsia="Arial" w:hAnsi="Verdana"/>
          <w:b/>
          <w:lang w:val="ro-RO"/>
        </w:rPr>
      </w:pPr>
      <w:bookmarkStart w:id="33" w:name="page24"/>
      <w:bookmarkEnd w:id="33"/>
    </w:p>
    <w:p w14:paraId="13AC91DA" w14:textId="77777777" w:rsidR="00FB5C6C" w:rsidRDefault="00FB5C6C" w:rsidP="000E025B">
      <w:pPr>
        <w:spacing w:line="0" w:lineRule="atLeast"/>
        <w:ind w:right="13"/>
        <w:rPr>
          <w:rFonts w:ascii="Verdana" w:eastAsia="Arial" w:hAnsi="Verdana"/>
          <w:b/>
          <w:lang w:val="ro-RO"/>
        </w:rPr>
      </w:pPr>
    </w:p>
    <w:p w14:paraId="5E6414F6" w14:textId="77777777" w:rsidR="00FB5C6C" w:rsidRDefault="00FB5C6C" w:rsidP="000E025B">
      <w:pPr>
        <w:spacing w:line="0" w:lineRule="atLeast"/>
        <w:ind w:right="13"/>
        <w:rPr>
          <w:rFonts w:ascii="Verdana" w:eastAsia="Arial" w:hAnsi="Verdana"/>
          <w:b/>
          <w:lang w:val="ro-RO"/>
        </w:rPr>
      </w:pPr>
    </w:p>
    <w:p w14:paraId="4085071F" w14:textId="77777777" w:rsidR="00FB5C6C" w:rsidRDefault="00FB5C6C" w:rsidP="000E025B">
      <w:pPr>
        <w:spacing w:line="0" w:lineRule="atLeast"/>
        <w:ind w:right="13"/>
        <w:rPr>
          <w:rFonts w:ascii="Verdana" w:eastAsia="Arial" w:hAnsi="Verdana"/>
          <w:b/>
          <w:lang w:val="ro-RO"/>
        </w:rPr>
      </w:pPr>
    </w:p>
    <w:p w14:paraId="4A6EFD5D" w14:textId="6EFC4C65" w:rsidR="00FB5C6C" w:rsidRDefault="00FB5C6C" w:rsidP="000E025B">
      <w:pPr>
        <w:spacing w:line="0" w:lineRule="atLeast"/>
        <w:ind w:right="13"/>
        <w:rPr>
          <w:rFonts w:ascii="Verdana" w:eastAsia="Arial" w:hAnsi="Verdana"/>
          <w:b/>
          <w:lang w:val="ro-RO"/>
        </w:rPr>
      </w:pPr>
    </w:p>
    <w:p w14:paraId="600BBD95" w14:textId="3D74DB2A" w:rsidR="00712715" w:rsidRDefault="00712715" w:rsidP="000E025B">
      <w:pPr>
        <w:spacing w:line="0" w:lineRule="atLeast"/>
        <w:ind w:right="13"/>
        <w:rPr>
          <w:rFonts w:ascii="Verdana" w:eastAsia="Arial" w:hAnsi="Verdana"/>
          <w:b/>
          <w:lang w:val="ro-RO"/>
        </w:rPr>
      </w:pPr>
    </w:p>
    <w:p w14:paraId="4708B286" w14:textId="33B59779" w:rsidR="00712715" w:rsidRDefault="00712715" w:rsidP="000E025B">
      <w:pPr>
        <w:spacing w:line="0" w:lineRule="atLeast"/>
        <w:ind w:right="13"/>
        <w:rPr>
          <w:rFonts w:ascii="Verdana" w:eastAsia="Arial" w:hAnsi="Verdana"/>
          <w:b/>
          <w:lang w:val="ro-RO"/>
        </w:rPr>
      </w:pPr>
    </w:p>
    <w:p w14:paraId="5880B9CC" w14:textId="5D64B3D4" w:rsidR="00712715" w:rsidRDefault="00712715" w:rsidP="000E025B">
      <w:pPr>
        <w:spacing w:line="0" w:lineRule="atLeast"/>
        <w:ind w:right="13"/>
        <w:rPr>
          <w:rFonts w:ascii="Verdana" w:eastAsia="Arial" w:hAnsi="Verdana"/>
          <w:b/>
          <w:lang w:val="ro-RO"/>
        </w:rPr>
      </w:pPr>
    </w:p>
    <w:p w14:paraId="7B53BB5B" w14:textId="56478F1D" w:rsidR="00712715" w:rsidRDefault="00712715" w:rsidP="000E025B">
      <w:pPr>
        <w:spacing w:line="0" w:lineRule="atLeast"/>
        <w:ind w:right="13"/>
        <w:rPr>
          <w:rFonts w:ascii="Verdana" w:eastAsia="Arial" w:hAnsi="Verdana"/>
          <w:b/>
          <w:lang w:val="ro-RO"/>
        </w:rPr>
      </w:pPr>
    </w:p>
    <w:p w14:paraId="124A2B85" w14:textId="42745AF1" w:rsidR="00712715" w:rsidRDefault="00712715" w:rsidP="000E025B">
      <w:pPr>
        <w:spacing w:line="0" w:lineRule="atLeast"/>
        <w:ind w:right="13"/>
        <w:rPr>
          <w:rFonts w:ascii="Verdana" w:eastAsia="Arial" w:hAnsi="Verdana"/>
          <w:b/>
          <w:lang w:val="ro-RO"/>
        </w:rPr>
      </w:pPr>
    </w:p>
    <w:p w14:paraId="04D1B04A" w14:textId="7B64A719" w:rsidR="00712715" w:rsidRDefault="00712715" w:rsidP="000E025B">
      <w:pPr>
        <w:spacing w:line="0" w:lineRule="atLeast"/>
        <w:ind w:right="13"/>
        <w:rPr>
          <w:rFonts w:ascii="Verdana" w:eastAsia="Arial" w:hAnsi="Verdana"/>
          <w:b/>
          <w:lang w:val="ro-RO"/>
        </w:rPr>
      </w:pPr>
    </w:p>
    <w:p w14:paraId="5F6B6E54" w14:textId="77777777" w:rsidR="00712715" w:rsidRDefault="00712715" w:rsidP="000E025B">
      <w:pPr>
        <w:spacing w:line="0" w:lineRule="atLeast"/>
        <w:ind w:right="13"/>
        <w:rPr>
          <w:rFonts w:ascii="Verdana" w:eastAsia="Arial" w:hAnsi="Verdana"/>
          <w:b/>
          <w:lang w:val="ro-RO"/>
        </w:rPr>
      </w:pPr>
    </w:p>
    <w:p w14:paraId="1EFAAF1B" w14:textId="77777777" w:rsidR="00FB5C6C" w:rsidRDefault="00FB5C6C" w:rsidP="000E025B">
      <w:pPr>
        <w:spacing w:line="0" w:lineRule="atLeast"/>
        <w:ind w:right="13"/>
        <w:rPr>
          <w:rFonts w:ascii="Verdana" w:eastAsia="Arial" w:hAnsi="Verdana"/>
          <w:b/>
          <w:lang w:val="ro-RO"/>
        </w:rPr>
      </w:pPr>
    </w:p>
    <w:p w14:paraId="121C5BE1" w14:textId="77777777" w:rsidR="00FF60E9" w:rsidRDefault="00E25287" w:rsidP="00AB7390">
      <w:pPr>
        <w:pStyle w:val="Heading1"/>
        <w:numPr>
          <w:ilvl w:val="0"/>
          <w:numId w:val="1"/>
        </w:numPr>
      </w:pPr>
      <w:bookmarkStart w:id="34" w:name="_Toc113363993"/>
      <w:r>
        <w:lastRenderedPageBreak/>
        <w:t>CONDIȚ</w:t>
      </w:r>
      <w:r w:rsidR="00A113C2" w:rsidRPr="00487D1A">
        <w:t>II MINIME OBLIGATORII PENTRU ACORDAREA SPRIJINULUI</w:t>
      </w:r>
      <w:bookmarkEnd w:id="34"/>
    </w:p>
    <w:p w14:paraId="64FD7BA3" w14:textId="77777777" w:rsidR="00AB7390" w:rsidRPr="00487D1A" w:rsidRDefault="00AB7390" w:rsidP="000A0288">
      <w:pPr>
        <w:spacing w:line="240" w:lineRule="auto"/>
        <w:jc w:val="center"/>
        <w:rPr>
          <w:rFonts w:cs="Times New Roman"/>
          <w:b/>
          <w:szCs w:val="24"/>
        </w:rPr>
      </w:pPr>
    </w:p>
    <w:p w14:paraId="6B7CFF31" w14:textId="77777777" w:rsidR="00A113C2" w:rsidRDefault="00AB7390" w:rsidP="00AB7390">
      <w:pPr>
        <w:pStyle w:val="Heading2"/>
        <w:numPr>
          <w:ilvl w:val="1"/>
          <w:numId w:val="1"/>
        </w:numPr>
      </w:pPr>
      <w:r>
        <w:t xml:space="preserve"> </w:t>
      </w:r>
      <w:bookmarkStart w:id="35" w:name="_Toc113363994"/>
      <w:r w:rsidR="00A113C2" w:rsidRPr="00487D1A">
        <w:t>CRITERII DE ELIGIBILITATE</w:t>
      </w:r>
      <w:bookmarkEnd w:id="35"/>
    </w:p>
    <w:p w14:paraId="3654CEC3" w14:textId="622E389A" w:rsidR="006A55A1" w:rsidRPr="006A55A1" w:rsidRDefault="006A55A1" w:rsidP="006A55A1">
      <w:r>
        <w:t>5.1 a) Criterii de eligibilitate suplimentare stabilite de catre GAL</w:t>
      </w:r>
    </w:p>
    <w:tbl>
      <w:tblPr>
        <w:tblStyle w:val="TableGrid"/>
        <w:tblW w:w="0" w:type="auto"/>
        <w:tblLook w:val="04A0" w:firstRow="1" w:lastRow="0" w:firstColumn="1" w:lastColumn="0" w:noHBand="0" w:noVBand="1"/>
      </w:tblPr>
      <w:tblGrid>
        <w:gridCol w:w="9422"/>
      </w:tblGrid>
      <w:tr w:rsidR="00A113C2" w:rsidRPr="00604826" w14:paraId="17C1329D" w14:textId="77777777" w:rsidTr="003C7E7E">
        <w:tc>
          <w:tcPr>
            <w:tcW w:w="9422" w:type="dxa"/>
            <w:shd w:val="clear" w:color="auto" w:fill="D9D9D9" w:themeFill="background1" w:themeFillShade="D9"/>
          </w:tcPr>
          <w:p w14:paraId="649A8A86" w14:textId="77777777" w:rsidR="00A113C2" w:rsidRPr="00604826" w:rsidRDefault="00A113C2" w:rsidP="00E77756">
            <w:pPr>
              <w:rPr>
                <w:rFonts w:cs="Times New Roman"/>
                <w:b/>
                <w:szCs w:val="24"/>
                <w:lang w:val="ro-RO"/>
              </w:rPr>
            </w:pPr>
            <w:r w:rsidRPr="00604826">
              <w:rPr>
                <w:rFonts w:cs="Times New Roman"/>
                <w:b/>
                <w:szCs w:val="24"/>
              </w:rPr>
              <w:t>EG</w:t>
            </w:r>
            <w:r w:rsidR="00E77756" w:rsidRPr="00604826">
              <w:rPr>
                <w:rFonts w:cs="Times New Roman"/>
                <w:b/>
                <w:szCs w:val="24"/>
              </w:rPr>
              <w:t xml:space="preserve"> </w:t>
            </w:r>
            <w:r w:rsidR="00C507B4" w:rsidRPr="00604826">
              <w:rPr>
                <w:rFonts w:cs="Times New Roman"/>
                <w:b/>
                <w:szCs w:val="24"/>
              </w:rPr>
              <w:t>1</w:t>
            </w:r>
            <w:r w:rsidR="00E77756" w:rsidRPr="00604826">
              <w:rPr>
                <w:rFonts w:cs="Times New Roman"/>
                <w:b/>
                <w:szCs w:val="24"/>
              </w:rPr>
              <w:t>.</w:t>
            </w:r>
            <w:r w:rsidRPr="00604826">
              <w:rPr>
                <w:rFonts w:cs="Times New Roman"/>
                <w:b/>
                <w:szCs w:val="24"/>
              </w:rPr>
              <w:t xml:space="preserve"> GAL </w:t>
            </w:r>
            <w:r w:rsidR="005F740B" w:rsidRPr="00604826">
              <w:rPr>
                <w:rFonts w:cs="Times New Roman"/>
                <w:b/>
                <w:szCs w:val="24"/>
                <w:lang w:val="ro-RO"/>
              </w:rPr>
              <w:t>Solicitantul trebuie s</w:t>
            </w:r>
            <w:r w:rsidR="00E25287" w:rsidRPr="00604826">
              <w:rPr>
                <w:rFonts w:cs="Times New Roman"/>
                <w:b/>
                <w:szCs w:val="24"/>
                <w:lang w:val="ro-RO"/>
              </w:rPr>
              <w:t>ă</w:t>
            </w:r>
            <w:r w:rsidR="005F740B" w:rsidRPr="00604826">
              <w:rPr>
                <w:rFonts w:cs="Times New Roman"/>
                <w:b/>
                <w:szCs w:val="24"/>
                <w:lang w:val="ro-RO"/>
              </w:rPr>
              <w:t xml:space="preserve"> se </w:t>
            </w:r>
            <w:r w:rsidR="00E25287" w:rsidRPr="00604826">
              <w:rPr>
                <w:rFonts w:cs="Times New Roman"/>
                <w:b/>
                <w:szCs w:val="24"/>
                <w:lang w:val="ro-RO"/>
              </w:rPr>
              <w:t>î</w:t>
            </w:r>
            <w:r w:rsidR="005F740B" w:rsidRPr="00604826">
              <w:rPr>
                <w:rFonts w:cs="Times New Roman"/>
                <w:b/>
                <w:szCs w:val="24"/>
                <w:lang w:val="ro-RO"/>
              </w:rPr>
              <w:t xml:space="preserve">ncadreze </w:t>
            </w:r>
            <w:r w:rsidR="00E25287" w:rsidRPr="00604826">
              <w:rPr>
                <w:rFonts w:cs="Times New Roman"/>
                <w:b/>
                <w:szCs w:val="24"/>
                <w:lang w:val="ro-RO"/>
              </w:rPr>
              <w:t>î</w:t>
            </w:r>
            <w:r w:rsidR="005F740B" w:rsidRPr="00604826">
              <w:rPr>
                <w:rFonts w:cs="Times New Roman"/>
                <w:b/>
                <w:szCs w:val="24"/>
                <w:lang w:val="ro-RO"/>
              </w:rPr>
              <w:t xml:space="preserve">n categoria de beneficiari </w:t>
            </w:r>
            <w:r w:rsidR="000E3F83" w:rsidRPr="00604826">
              <w:rPr>
                <w:rFonts w:cs="Times New Roman"/>
                <w:b/>
                <w:szCs w:val="24"/>
                <w:lang w:val="ro-RO"/>
              </w:rPr>
              <w:t xml:space="preserve">direcți </w:t>
            </w:r>
            <w:r w:rsidR="005F740B" w:rsidRPr="00604826">
              <w:rPr>
                <w:rFonts w:cs="Times New Roman"/>
                <w:b/>
                <w:szCs w:val="24"/>
                <w:lang w:val="ro-RO"/>
              </w:rPr>
              <w:t>eligibili</w:t>
            </w:r>
          </w:p>
        </w:tc>
      </w:tr>
      <w:tr w:rsidR="00E77756" w:rsidRPr="00604826" w14:paraId="5C883B88" w14:textId="77777777" w:rsidTr="003C7E7E">
        <w:tc>
          <w:tcPr>
            <w:tcW w:w="9422" w:type="dxa"/>
          </w:tcPr>
          <w:p w14:paraId="69BF7525" w14:textId="77777777" w:rsidR="000E3F83" w:rsidRPr="00604826" w:rsidRDefault="000E3F83" w:rsidP="000E3F83">
            <w:pPr>
              <w:rPr>
                <w:rFonts w:cs="Times New Roman"/>
                <w:b/>
                <w:szCs w:val="24"/>
                <w:lang w:val="ro-RO"/>
              </w:rPr>
            </w:pPr>
            <w:r w:rsidRPr="00604826">
              <w:rPr>
                <w:rFonts w:cs="Times New Roman"/>
                <w:b/>
                <w:szCs w:val="24"/>
                <w:lang w:val="ro-RO"/>
              </w:rPr>
              <w:t>Documente de verificat:</w:t>
            </w:r>
          </w:p>
          <w:p w14:paraId="70FDEA8C" w14:textId="77777777" w:rsidR="000E3F83" w:rsidRPr="00604826" w:rsidRDefault="000E3F83" w:rsidP="000E3F83">
            <w:pPr>
              <w:pStyle w:val="ListParagraph"/>
              <w:numPr>
                <w:ilvl w:val="0"/>
                <w:numId w:val="2"/>
              </w:numPr>
              <w:rPr>
                <w:rFonts w:cs="Times New Roman"/>
                <w:szCs w:val="24"/>
                <w:lang w:val="ro-RO"/>
              </w:rPr>
            </w:pPr>
            <w:r w:rsidRPr="00604826">
              <w:rPr>
                <w:rFonts w:cs="Times New Roman"/>
                <w:szCs w:val="24"/>
                <w:lang w:val="ro-RO"/>
              </w:rPr>
              <w:t>Certificat constatator;</w:t>
            </w:r>
          </w:p>
          <w:p w14:paraId="581C0275" w14:textId="77777777" w:rsidR="000E3F83" w:rsidRPr="00604826" w:rsidRDefault="000E3F83" w:rsidP="000E3F83">
            <w:pPr>
              <w:pStyle w:val="ListParagraph"/>
              <w:numPr>
                <w:ilvl w:val="0"/>
                <w:numId w:val="2"/>
              </w:numPr>
              <w:rPr>
                <w:rFonts w:cs="Times New Roman"/>
                <w:szCs w:val="24"/>
                <w:lang w:val="ro-RO"/>
              </w:rPr>
            </w:pPr>
            <w:r w:rsidRPr="00604826">
              <w:rPr>
                <w:rFonts w:cs="Times New Roman"/>
                <w:szCs w:val="24"/>
                <w:lang w:val="ro-RO"/>
              </w:rPr>
              <w:t xml:space="preserve">Copia actului de identitate pentru reprezentantul legal de proiect (asociat unic/asociat majoritar </w:t>
            </w:r>
            <w:r w:rsidR="005E5DC1">
              <w:rPr>
                <w:rFonts w:cs="Times New Roman"/>
                <w:szCs w:val="24"/>
                <w:lang w:val="ro-RO"/>
              </w:rPr>
              <w:t>ș</w:t>
            </w:r>
            <w:r w:rsidRPr="00604826">
              <w:rPr>
                <w:rFonts w:cs="Times New Roman"/>
                <w:szCs w:val="24"/>
                <w:lang w:val="ro-RO"/>
              </w:rPr>
              <w:t>i administrator);</w:t>
            </w:r>
          </w:p>
          <w:p w14:paraId="4597173F" w14:textId="77777777" w:rsidR="000E3F83" w:rsidRPr="00604826" w:rsidRDefault="000E3F83" w:rsidP="000E3F83">
            <w:pPr>
              <w:pStyle w:val="ListParagraph"/>
              <w:numPr>
                <w:ilvl w:val="0"/>
                <w:numId w:val="2"/>
              </w:numPr>
              <w:rPr>
                <w:rFonts w:cs="Times New Roman"/>
                <w:szCs w:val="24"/>
                <w:lang w:val="ro-RO"/>
              </w:rPr>
            </w:pPr>
            <w:r w:rsidRPr="00604826">
              <w:rPr>
                <w:rFonts w:cs="Times New Roman"/>
                <w:szCs w:val="24"/>
                <w:lang w:val="ro-RO"/>
              </w:rPr>
              <w:t xml:space="preserve">Studiul de fezabilitate; </w:t>
            </w:r>
          </w:p>
          <w:p w14:paraId="5063B66F" w14:textId="77777777" w:rsidR="000E3F83" w:rsidRPr="00604826" w:rsidRDefault="000E3F83" w:rsidP="000E3F83">
            <w:pPr>
              <w:pStyle w:val="ListParagraph"/>
              <w:numPr>
                <w:ilvl w:val="0"/>
                <w:numId w:val="2"/>
              </w:numPr>
              <w:rPr>
                <w:rFonts w:cs="Times New Roman"/>
                <w:szCs w:val="24"/>
                <w:lang w:val="ro-RO"/>
              </w:rPr>
            </w:pPr>
            <w:r w:rsidRPr="00604826">
              <w:rPr>
                <w:rFonts w:cs="Times New Roman"/>
                <w:szCs w:val="24"/>
                <w:lang w:val="ro-RO"/>
              </w:rPr>
              <w:t>Cererea de finan</w:t>
            </w:r>
            <w:r w:rsidR="005E5DC1">
              <w:rPr>
                <w:rFonts w:cs="Times New Roman"/>
                <w:szCs w:val="24"/>
                <w:lang w:val="ro-RO"/>
              </w:rPr>
              <w:t>ț</w:t>
            </w:r>
            <w:r w:rsidRPr="00604826">
              <w:rPr>
                <w:rFonts w:cs="Times New Roman"/>
                <w:szCs w:val="24"/>
                <w:lang w:val="ro-RO"/>
              </w:rPr>
              <w:t>are;</w:t>
            </w:r>
          </w:p>
          <w:p w14:paraId="1C5AA568" w14:textId="77777777" w:rsidR="00E77756" w:rsidRPr="007B4A5B" w:rsidRDefault="005E5DC1" w:rsidP="007B4A5B">
            <w:pPr>
              <w:pStyle w:val="ListParagraph"/>
              <w:numPr>
                <w:ilvl w:val="0"/>
                <w:numId w:val="2"/>
              </w:numPr>
              <w:rPr>
                <w:rFonts w:cs="Times New Roman"/>
                <w:szCs w:val="24"/>
                <w:lang w:val="ro-RO"/>
              </w:rPr>
            </w:pPr>
            <w:r w:rsidRPr="005E5DC1">
              <w:rPr>
                <w:rFonts w:cs="Times New Roman"/>
                <w:szCs w:val="24"/>
                <w:lang w:val="ro-RO"/>
              </w:rPr>
              <w:t xml:space="preserve">Copiile situațiilor financiare pentru anii “n” și , “n-1”, unde “n” este anul anterior anului în care solicitantul depune Cererea de Finanțare, înregistrate la Administrația Financiară documente care atestă forma de organizare a solicitantului (dacă e cazul); </w:t>
            </w:r>
          </w:p>
        </w:tc>
      </w:tr>
      <w:tr w:rsidR="00C507B4" w:rsidRPr="00604826" w14:paraId="66D1427C" w14:textId="77777777" w:rsidTr="003C7E7E">
        <w:trPr>
          <w:trHeight w:val="1898"/>
        </w:trPr>
        <w:tc>
          <w:tcPr>
            <w:tcW w:w="9422" w:type="dxa"/>
            <w:shd w:val="clear" w:color="auto" w:fill="D9D9D9" w:themeFill="background1" w:themeFillShade="D9"/>
          </w:tcPr>
          <w:p w14:paraId="7160A572" w14:textId="77777777" w:rsidR="00C1393E" w:rsidRPr="00E77E0B" w:rsidRDefault="00C1393E" w:rsidP="00C1393E">
            <w:pPr>
              <w:rPr>
                <w:b/>
                <w:lang w:val="ro-RO"/>
              </w:rPr>
            </w:pPr>
            <w:r w:rsidRPr="00604826">
              <w:rPr>
                <w:b/>
                <w:lang w:val="ro-RO"/>
              </w:rPr>
              <w:t>EG</w:t>
            </w:r>
            <w:r w:rsidR="00E77E0B">
              <w:rPr>
                <w:b/>
                <w:lang w:val="ro-RO"/>
              </w:rPr>
              <w:t xml:space="preserve"> </w:t>
            </w:r>
            <w:r w:rsidRPr="00604826">
              <w:rPr>
                <w:b/>
                <w:lang w:val="ro-RO"/>
              </w:rPr>
              <w:t>2</w:t>
            </w:r>
            <w:r w:rsidR="00E77E0B">
              <w:rPr>
                <w:b/>
                <w:lang w:val="ro-RO"/>
              </w:rPr>
              <w:t>.</w:t>
            </w:r>
            <w:r w:rsidRPr="00604826">
              <w:rPr>
                <w:b/>
                <w:lang w:val="ro-RO"/>
              </w:rPr>
              <w:t xml:space="preserve"> GAL </w:t>
            </w:r>
            <w:r w:rsidR="004F1BC7">
              <w:rPr>
                <w:b/>
                <w:lang w:val="ro-RO"/>
              </w:rPr>
              <w:t>Solicitantul să se încadreze în regula de minimis și să fi obținut profit din exploatare î</w:t>
            </w:r>
            <w:r w:rsidRPr="00E77E0B">
              <w:rPr>
                <w:b/>
                <w:lang w:val="ro-RO"/>
              </w:rPr>
              <w:t xml:space="preserve">n ultimul an fiscal. </w:t>
            </w:r>
          </w:p>
          <w:p w14:paraId="23B80CD6" w14:textId="77777777" w:rsidR="00C507B4" w:rsidRPr="00604826" w:rsidRDefault="00C1393E" w:rsidP="00C1393E">
            <w:pPr>
              <w:rPr>
                <w:b/>
                <w:i/>
                <w:u w:val="single"/>
                <w:lang w:val="ro-RO"/>
              </w:rPr>
            </w:pPr>
            <w:r w:rsidRPr="00604826">
              <w:rPr>
                <w:i/>
                <w:u w:val="single"/>
                <w:lang w:val="ro-RO"/>
              </w:rPr>
              <w:t xml:space="preserve">Obs: </w:t>
            </w:r>
            <w:r w:rsidR="008D6047">
              <w:rPr>
                <w:i/>
                <w:u w:val="single"/>
                <w:lang w:val="ro-RO"/>
              </w:rPr>
              <w:t>Această</w:t>
            </w:r>
            <w:r w:rsidRPr="00604826">
              <w:rPr>
                <w:i/>
                <w:u w:val="single"/>
                <w:lang w:val="ro-RO"/>
              </w:rPr>
              <w:t xml:space="preserve"> condi</w:t>
            </w:r>
            <w:r w:rsidR="008D6047">
              <w:rPr>
                <w:i/>
                <w:u w:val="single"/>
                <w:lang w:val="ro-RO"/>
              </w:rPr>
              <w:t>ț</w:t>
            </w:r>
            <w:r w:rsidRPr="00604826">
              <w:rPr>
                <w:i/>
                <w:u w:val="single"/>
                <w:lang w:val="ro-RO"/>
              </w:rPr>
              <w:t xml:space="preserve">ie se va considera </w:t>
            </w:r>
            <w:r w:rsidR="008D6047">
              <w:rPr>
                <w:i/>
                <w:u w:val="single"/>
                <w:lang w:val="ro-RO"/>
              </w:rPr>
              <w:t>îndeplinită</w:t>
            </w:r>
            <w:r w:rsidRPr="00604826">
              <w:rPr>
                <w:i/>
                <w:u w:val="single"/>
                <w:lang w:val="ro-RO"/>
              </w:rPr>
              <w:t xml:space="preserve"> pentru solicitan</w:t>
            </w:r>
            <w:r w:rsidR="008D6047">
              <w:rPr>
                <w:i/>
                <w:u w:val="single"/>
                <w:lang w:val="ro-RO"/>
              </w:rPr>
              <w:t>ții care sunt înființați cu cel mult un an î</w:t>
            </w:r>
            <w:r w:rsidRPr="00604826">
              <w:rPr>
                <w:i/>
                <w:u w:val="single"/>
                <w:lang w:val="ro-RO"/>
              </w:rPr>
              <w:t>naint</w:t>
            </w:r>
            <w:r w:rsidR="008D6047">
              <w:rPr>
                <w:i/>
                <w:u w:val="single"/>
                <w:lang w:val="ro-RO"/>
              </w:rPr>
              <w:t>e de depunerea cererii de finanț</w:t>
            </w:r>
            <w:r w:rsidRPr="00604826">
              <w:rPr>
                <w:i/>
                <w:u w:val="single"/>
                <w:lang w:val="ro-RO"/>
              </w:rPr>
              <w:t>are.</w:t>
            </w:r>
          </w:p>
        </w:tc>
      </w:tr>
      <w:tr w:rsidR="00C507B4" w:rsidRPr="00604826" w14:paraId="03CE82E7" w14:textId="77777777" w:rsidTr="003C7E7E">
        <w:tc>
          <w:tcPr>
            <w:tcW w:w="9422" w:type="dxa"/>
          </w:tcPr>
          <w:p w14:paraId="04F07999" w14:textId="77777777" w:rsidR="00A07F3A" w:rsidRPr="00604826" w:rsidRDefault="00A07F3A" w:rsidP="00A07F3A">
            <w:pPr>
              <w:rPr>
                <w:rFonts w:cs="Times New Roman"/>
                <w:b/>
                <w:szCs w:val="24"/>
              </w:rPr>
            </w:pPr>
            <w:r w:rsidRPr="00604826">
              <w:rPr>
                <w:rFonts w:cs="Times New Roman"/>
                <w:b/>
                <w:szCs w:val="24"/>
              </w:rPr>
              <w:t>Documente de verificat:</w:t>
            </w:r>
          </w:p>
          <w:p w14:paraId="1875A14D" w14:textId="77777777" w:rsidR="00A07F3A" w:rsidRPr="00604826" w:rsidRDefault="00A07F3A" w:rsidP="007D1660">
            <w:pPr>
              <w:pStyle w:val="ListParagraph"/>
              <w:numPr>
                <w:ilvl w:val="0"/>
                <w:numId w:val="6"/>
              </w:numPr>
              <w:rPr>
                <w:rFonts w:cs="Times New Roman"/>
                <w:szCs w:val="24"/>
              </w:rPr>
            </w:pPr>
            <w:r w:rsidRPr="00604826">
              <w:rPr>
                <w:rFonts w:cs="Times New Roman"/>
                <w:szCs w:val="24"/>
              </w:rPr>
              <w:t>Certificat constatator;</w:t>
            </w:r>
          </w:p>
          <w:p w14:paraId="73B9BBB8" w14:textId="77777777" w:rsidR="00A07F3A" w:rsidRPr="00604826" w:rsidRDefault="00A07F3A" w:rsidP="007D1660">
            <w:pPr>
              <w:pStyle w:val="ListParagraph"/>
              <w:numPr>
                <w:ilvl w:val="0"/>
                <w:numId w:val="6"/>
              </w:numPr>
              <w:rPr>
                <w:rFonts w:cs="Times New Roman"/>
                <w:szCs w:val="24"/>
              </w:rPr>
            </w:pPr>
            <w:r w:rsidRPr="00604826">
              <w:rPr>
                <w:rFonts w:cs="Times New Roman"/>
                <w:szCs w:val="24"/>
              </w:rPr>
              <w:t>Cererea de finan</w:t>
            </w:r>
            <w:r w:rsidR="00E77E0B">
              <w:rPr>
                <w:rFonts w:cs="Times New Roman"/>
                <w:szCs w:val="24"/>
              </w:rPr>
              <w:t>ț</w:t>
            </w:r>
            <w:r w:rsidRPr="00604826">
              <w:rPr>
                <w:rFonts w:cs="Times New Roman"/>
                <w:szCs w:val="24"/>
              </w:rPr>
              <w:t>are;</w:t>
            </w:r>
          </w:p>
          <w:p w14:paraId="37637D40" w14:textId="77777777" w:rsidR="00A07F3A" w:rsidRPr="00604826" w:rsidRDefault="00E77E0B" w:rsidP="00E77E0B">
            <w:pPr>
              <w:pStyle w:val="ListParagraph"/>
              <w:numPr>
                <w:ilvl w:val="0"/>
                <w:numId w:val="6"/>
              </w:numPr>
              <w:rPr>
                <w:rFonts w:cs="Times New Roman"/>
                <w:szCs w:val="24"/>
              </w:rPr>
            </w:pPr>
            <w:r w:rsidRPr="00E77E0B">
              <w:rPr>
                <w:rFonts w:cs="Times New Roman"/>
                <w:szCs w:val="24"/>
              </w:rPr>
              <w:t xml:space="preserve">Copiile situațiilor financiare pentru </w:t>
            </w:r>
            <w:r w:rsidR="00246C43">
              <w:rPr>
                <w:rFonts w:cs="Times New Roman"/>
                <w:szCs w:val="24"/>
              </w:rPr>
              <w:t>anii “n” și</w:t>
            </w:r>
            <w:r w:rsidRPr="00E77E0B">
              <w:rPr>
                <w:rFonts w:cs="Times New Roman"/>
                <w:szCs w:val="24"/>
              </w:rPr>
              <w:t>, “n-1”, unde “n” este anul anterior anului în care solicitantul depune Cererea de Finanțare, înregistrate la Administrația Financiară documente care atestă forma de organizare a solicitantului (dacă e cazul);</w:t>
            </w:r>
          </w:p>
          <w:p w14:paraId="7EC8E061" w14:textId="77777777" w:rsidR="00E77E0B" w:rsidRPr="00E77E0B" w:rsidRDefault="00E77E0B" w:rsidP="00E77E0B">
            <w:pPr>
              <w:pStyle w:val="ListParagraph"/>
              <w:numPr>
                <w:ilvl w:val="0"/>
                <w:numId w:val="6"/>
              </w:numPr>
              <w:rPr>
                <w:rFonts w:cs="Times New Roman"/>
                <w:szCs w:val="24"/>
              </w:rPr>
            </w:pPr>
            <w:r w:rsidRPr="00E77E0B">
              <w:rPr>
                <w:rFonts w:cs="Times New Roman"/>
                <w:szCs w:val="24"/>
              </w:rPr>
              <w:t xml:space="preserve">Hotărârea Adunării Generale a </w:t>
            </w:r>
            <w:r>
              <w:rPr>
                <w:rFonts w:cs="Times New Roman"/>
                <w:szCs w:val="24"/>
              </w:rPr>
              <w:t>Acționarilor</w:t>
            </w:r>
            <w:r w:rsidRPr="00E77E0B">
              <w:rPr>
                <w:rFonts w:cs="Times New Roman"/>
                <w:szCs w:val="24"/>
              </w:rPr>
              <w:t xml:space="preserve"> / Asociaților; </w:t>
            </w:r>
          </w:p>
          <w:p w14:paraId="7B54EB29" w14:textId="77777777" w:rsidR="00C507B4" w:rsidRPr="00604826" w:rsidRDefault="00E77E0B" w:rsidP="00E77E0B">
            <w:pPr>
              <w:pStyle w:val="ListParagraph"/>
              <w:numPr>
                <w:ilvl w:val="0"/>
                <w:numId w:val="6"/>
              </w:numPr>
              <w:rPr>
                <w:rFonts w:cs="Times New Roman"/>
                <w:szCs w:val="24"/>
              </w:rPr>
            </w:pPr>
            <w:r w:rsidRPr="00E77E0B">
              <w:rPr>
                <w:rFonts w:cs="Times New Roman"/>
                <w:szCs w:val="24"/>
              </w:rPr>
              <w:t>Declarația de minimis.</w:t>
            </w:r>
          </w:p>
        </w:tc>
      </w:tr>
      <w:tr w:rsidR="00A113C2" w:rsidRPr="00604826" w14:paraId="53F3107B" w14:textId="77777777" w:rsidTr="003C7E7E">
        <w:tc>
          <w:tcPr>
            <w:tcW w:w="9422" w:type="dxa"/>
            <w:shd w:val="clear" w:color="auto" w:fill="D9D9D9" w:themeFill="background1" w:themeFillShade="D9"/>
          </w:tcPr>
          <w:p w14:paraId="248086E6" w14:textId="77777777" w:rsidR="00E77E0B" w:rsidRPr="00E77E0B" w:rsidRDefault="00651CF2" w:rsidP="00E77E0B">
            <w:pPr>
              <w:widowControl w:val="0"/>
              <w:rPr>
                <w:rFonts w:cs="Times New Roman"/>
                <w:b/>
                <w:szCs w:val="24"/>
              </w:rPr>
            </w:pPr>
            <w:r w:rsidRPr="00604826">
              <w:rPr>
                <w:rFonts w:cs="Times New Roman"/>
                <w:b/>
                <w:szCs w:val="24"/>
              </w:rPr>
              <w:t>EG</w:t>
            </w:r>
            <w:r w:rsidR="00E77E0B">
              <w:rPr>
                <w:rFonts w:cs="Times New Roman"/>
                <w:b/>
                <w:szCs w:val="24"/>
              </w:rPr>
              <w:t xml:space="preserve"> </w:t>
            </w:r>
            <w:r w:rsidRPr="00604826">
              <w:rPr>
                <w:rFonts w:cs="Times New Roman"/>
                <w:b/>
                <w:szCs w:val="24"/>
              </w:rPr>
              <w:t>3</w:t>
            </w:r>
            <w:r w:rsidR="00E77E0B">
              <w:rPr>
                <w:rFonts w:cs="Times New Roman"/>
                <w:b/>
                <w:szCs w:val="24"/>
              </w:rPr>
              <w:t>.</w:t>
            </w:r>
            <w:r w:rsidRPr="00604826">
              <w:rPr>
                <w:rFonts w:cs="Times New Roman"/>
                <w:b/>
                <w:szCs w:val="24"/>
              </w:rPr>
              <w:t xml:space="preserve"> GAL </w:t>
            </w:r>
            <w:r w:rsidR="00E77E0B" w:rsidRPr="00E77E0B">
              <w:rPr>
                <w:rFonts w:cs="Times New Roman"/>
                <w:b/>
                <w:szCs w:val="24"/>
              </w:rPr>
              <w:t xml:space="preserve">Obiectivul trebuie să se încadreze în cel puțin unul dintre tipurile de activități sprijinite: </w:t>
            </w:r>
          </w:p>
          <w:p w14:paraId="71C3FB1F" w14:textId="77777777" w:rsidR="00E77E0B" w:rsidRPr="00E77E0B" w:rsidRDefault="00E77E0B" w:rsidP="00F82C7A">
            <w:pPr>
              <w:pStyle w:val="ListParagraph"/>
              <w:widowControl w:val="0"/>
              <w:numPr>
                <w:ilvl w:val="0"/>
                <w:numId w:val="39"/>
              </w:numPr>
              <w:rPr>
                <w:rFonts w:cs="Times New Roman"/>
                <w:b/>
                <w:szCs w:val="24"/>
              </w:rPr>
            </w:pPr>
            <w:r w:rsidRPr="00E77E0B">
              <w:rPr>
                <w:rFonts w:cs="Times New Roman"/>
                <w:b/>
                <w:szCs w:val="24"/>
              </w:rPr>
              <w:t xml:space="preserve">Lucrări de construcții pentru înființare, modernizare sau reabilitare investițiilor </w:t>
            </w:r>
            <w:r w:rsidRPr="00E77E0B">
              <w:rPr>
                <w:rFonts w:cs="Times New Roman"/>
                <w:b/>
                <w:szCs w:val="24"/>
              </w:rPr>
              <w:lastRenderedPageBreak/>
              <w:t xml:space="preserve">care conduc la realizarea unor activități conform codurilor CAEN eligibile; </w:t>
            </w:r>
          </w:p>
          <w:p w14:paraId="0685BEBD" w14:textId="77777777" w:rsidR="00A113C2" w:rsidRPr="00E77E0B" w:rsidRDefault="00E77E0B" w:rsidP="00F82C7A">
            <w:pPr>
              <w:pStyle w:val="ListParagraph"/>
              <w:widowControl w:val="0"/>
              <w:numPr>
                <w:ilvl w:val="0"/>
                <w:numId w:val="39"/>
              </w:numPr>
              <w:rPr>
                <w:rFonts w:cs="Times New Roman"/>
                <w:szCs w:val="24"/>
              </w:rPr>
            </w:pPr>
            <w:r w:rsidRPr="00E77E0B">
              <w:rPr>
                <w:rFonts w:cs="Times New Roman"/>
                <w:b/>
                <w:szCs w:val="24"/>
              </w:rPr>
              <w:t>Achiziționarea de bunuri în vederea dotării obiectivelor eligibile.</w:t>
            </w:r>
          </w:p>
        </w:tc>
      </w:tr>
      <w:tr w:rsidR="00A113C2" w:rsidRPr="00604826" w14:paraId="51F417AC" w14:textId="77777777" w:rsidTr="003C7E7E">
        <w:tc>
          <w:tcPr>
            <w:tcW w:w="9422" w:type="dxa"/>
          </w:tcPr>
          <w:p w14:paraId="2ECC24E3" w14:textId="77777777" w:rsidR="00651CF2" w:rsidRPr="00604826" w:rsidRDefault="00651CF2" w:rsidP="00651CF2">
            <w:pPr>
              <w:rPr>
                <w:rFonts w:cs="Times New Roman"/>
                <w:b/>
                <w:szCs w:val="24"/>
              </w:rPr>
            </w:pPr>
            <w:r w:rsidRPr="00604826">
              <w:rPr>
                <w:rFonts w:cs="Times New Roman"/>
                <w:b/>
                <w:szCs w:val="24"/>
              </w:rPr>
              <w:lastRenderedPageBreak/>
              <w:t>Documente de verificat:</w:t>
            </w:r>
          </w:p>
          <w:p w14:paraId="68AFE903" w14:textId="77777777" w:rsidR="00651CF2" w:rsidRPr="00604826" w:rsidRDefault="00651CF2" w:rsidP="007D1660">
            <w:pPr>
              <w:pStyle w:val="ListParagraph"/>
              <w:numPr>
                <w:ilvl w:val="0"/>
                <w:numId w:val="7"/>
              </w:numPr>
              <w:rPr>
                <w:rFonts w:cs="Times New Roman"/>
                <w:szCs w:val="24"/>
              </w:rPr>
            </w:pPr>
            <w:r w:rsidRPr="00604826">
              <w:rPr>
                <w:rFonts w:cs="Times New Roman"/>
                <w:szCs w:val="24"/>
              </w:rPr>
              <w:t>Cererea de finan</w:t>
            </w:r>
            <w:r w:rsidR="00840B79">
              <w:rPr>
                <w:rFonts w:cs="Times New Roman"/>
                <w:szCs w:val="24"/>
              </w:rPr>
              <w:t>ț</w:t>
            </w:r>
            <w:r w:rsidRPr="00604826">
              <w:rPr>
                <w:rFonts w:cs="Times New Roman"/>
                <w:szCs w:val="24"/>
              </w:rPr>
              <w:t>are;</w:t>
            </w:r>
          </w:p>
          <w:p w14:paraId="3F8AFC0B" w14:textId="77777777" w:rsidR="005C2CA8" w:rsidRPr="00604826" w:rsidRDefault="00651CF2" w:rsidP="007D1660">
            <w:pPr>
              <w:pStyle w:val="ListParagraph"/>
              <w:numPr>
                <w:ilvl w:val="0"/>
                <w:numId w:val="7"/>
              </w:numPr>
              <w:rPr>
                <w:rFonts w:cs="Times New Roman"/>
                <w:szCs w:val="24"/>
              </w:rPr>
            </w:pPr>
            <w:r w:rsidRPr="00604826">
              <w:rPr>
                <w:rFonts w:cs="Times New Roman"/>
                <w:szCs w:val="24"/>
              </w:rPr>
              <w:t>Studiul de fezabiliate</w:t>
            </w:r>
          </w:p>
        </w:tc>
      </w:tr>
      <w:tr w:rsidR="005C2CA8" w:rsidRPr="00604826" w14:paraId="6D4E309F" w14:textId="77777777" w:rsidTr="003C7E7E">
        <w:trPr>
          <w:trHeight w:val="503"/>
        </w:trPr>
        <w:tc>
          <w:tcPr>
            <w:tcW w:w="9422" w:type="dxa"/>
            <w:shd w:val="clear" w:color="auto" w:fill="D9D9D9" w:themeFill="background1" w:themeFillShade="D9"/>
          </w:tcPr>
          <w:p w14:paraId="1C3D0DFC" w14:textId="77777777" w:rsidR="005C2CA8" w:rsidRPr="00604826" w:rsidRDefault="005C2CA8" w:rsidP="005C2CA8">
            <w:pPr>
              <w:pStyle w:val="NoSpacing"/>
              <w:spacing w:line="276" w:lineRule="auto"/>
              <w:rPr>
                <w:b/>
                <w:szCs w:val="24"/>
              </w:rPr>
            </w:pPr>
            <w:r w:rsidRPr="00604826">
              <w:rPr>
                <w:rFonts w:ascii="Times New Roman" w:hAnsi="Times New Roman"/>
                <w:b/>
                <w:sz w:val="24"/>
                <w:szCs w:val="20"/>
                <w:lang w:val="ro-RO"/>
              </w:rPr>
              <w:t>EG</w:t>
            </w:r>
            <w:r w:rsidR="00F70A9C">
              <w:rPr>
                <w:rFonts w:ascii="Times New Roman" w:hAnsi="Times New Roman"/>
                <w:b/>
                <w:sz w:val="24"/>
                <w:szCs w:val="20"/>
                <w:lang w:val="ro-RO"/>
              </w:rPr>
              <w:t xml:space="preserve"> </w:t>
            </w:r>
            <w:r w:rsidRPr="00604826">
              <w:rPr>
                <w:rFonts w:ascii="Times New Roman" w:hAnsi="Times New Roman"/>
                <w:b/>
                <w:sz w:val="24"/>
                <w:szCs w:val="20"/>
                <w:lang w:val="ro-RO"/>
              </w:rPr>
              <w:t>4</w:t>
            </w:r>
            <w:r w:rsidR="00F70A9C">
              <w:rPr>
                <w:rFonts w:ascii="Times New Roman" w:hAnsi="Times New Roman"/>
                <w:b/>
                <w:sz w:val="24"/>
                <w:szCs w:val="20"/>
                <w:lang w:val="ro-RO"/>
              </w:rPr>
              <w:t xml:space="preserve">. </w:t>
            </w:r>
            <w:r w:rsidRPr="00604826">
              <w:rPr>
                <w:rFonts w:ascii="Times New Roman" w:hAnsi="Times New Roman"/>
                <w:b/>
                <w:sz w:val="24"/>
                <w:szCs w:val="20"/>
                <w:lang w:val="ro-RO"/>
              </w:rPr>
              <w:t>GAL</w:t>
            </w:r>
            <w:r w:rsidR="00F70A9C" w:rsidRPr="00F70A9C">
              <w:rPr>
                <w:rFonts w:ascii="Times New Roman" w:hAnsi="Times New Roman"/>
                <w:b/>
                <w:sz w:val="24"/>
                <w:szCs w:val="20"/>
                <w:lang w:val="ro-RO"/>
              </w:rPr>
              <w:t xml:space="preserve"> Proiectul trebuie să se încadreze în PUG și să se realizeze pe teritoriul GAL</w:t>
            </w:r>
          </w:p>
        </w:tc>
      </w:tr>
      <w:tr w:rsidR="005C2CA8" w:rsidRPr="00604826" w14:paraId="05931D29" w14:textId="77777777" w:rsidTr="003C7E7E">
        <w:tc>
          <w:tcPr>
            <w:tcW w:w="9422" w:type="dxa"/>
          </w:tcPr>
          <w:p w14:paraId="6BAC26D1" w14:textId="77777777" w:rsidR="005C2CA8" w:rsidRPr="00604826" w:rsidRDefault="005C2CA8" w:rsidP="005C2CA8">
            <w:pPr>
              <w:rPr>
                <w:b/>
                <w:lang w:val="ro-RO"/>
              </w:rPr>
            </w:pPr>
            <w:r w:rsidRPr="00604826">
              <w:rPr>
                <w:b/>
                <w:lang w:val="ro-RO"/>
              </w:rPr>
              <w:t>Documente de verificat:</w:t>
            </w:r>
          </w:p>
          <w:p w14:paraId="4659FEDC" w14:textId="77777777" w:rsidR="005C2CA8" w:rsidRPr="00604826" w:rsidRDefault="00F70A9C" w:rsidP="00F70A9C">
            <w:pPr>
              <w:pStyle w:val="ListParagraph"/>
              <w:numPr>
                <w:ilvl w:val="0"/>
                <w:numId w:val="7"/>
              </w:numPr>
              <w:rPr>
                <w:lang w:val="ro-RO"/>
              </w:rPr>
            </w:pPr>
            <w:r w:rsidRPr="00F70A9C">
              <w:rPr>
                <w:lang w:val="ro-RO"/>
              </w:rPr>
              <w:t>Document</w:t>
            </w:r>
            <w:r w:rsidR="00856926">
              <w:rPr>
                <w:lang w:val="ro-RO"/>
              </w:rPr>
              <w:t>e</w:t>
            </w:r>
            <w:r w:rsidRPr="00F70A9C">
              <w:rPr>
                <w:lang w:val="ro-RO"/>
              </w:rPr>
              <w:t xml:space="preserve"> emise de primăria locală, prin care se precizează că investia se face în conformitate cu planul urbanistic general (pentru investițiile care prevăd lucrări de construcții)</w:t>
            </w:r>
          </w:p>
        </w:tc>
      </w:tr>
      <w:tr w:rsidR="00E77756" w:rsidRPr="00604826" w14:paraId="5C27F41B" w14:textId="77777777" w:rsidTr="003C7E7E">
        <w:tc>
          <w:tcPr>
            <w:tcW w:w="9422" w:type="dxa"/>
            <w:shd w:val="clear" w:color="auto" w:fill="D9D9D9" w:themeFill="background1" w:themeFillShade="D9"/>
          </w:tcPr>
          <w:p w14:paraId="77D25C32" w14:textId="77777777" w:rsidR="00E77756" w:rsidRPr="00604826" w:rsidRDefault="00E77756" w:rsidP="00E77756">
            <w:pPr>
              <w:rPr>
                <w:rFonts w:cs="Times New Roman"/>
                <w:b/>
                <w:szCs w:val="24"/>
              </w:rPr>
            </w:pPr>
            <w:r w:rsidRPr="00604826">
              <w:rPr>
                <w:rFonts w:cs="Times New Roman"/>
                <w:b/>
                <w:szCs w:val="24"/>
              </w:rPr>
              <w:t xml:space="preserve">EG </w:t>
            </w:r>
            <w:r w:rsidR="001E1900" w:rsidRPr="00604826">
              <w:rPr>
                <w:rFonts w:cs="Times New Roman"/>
                <w:b/>
                <w:szCs w:val="24"/>
              </w:rPr>
              <w:t>5</w:t>
            </w:r>
            <w:r w:rsidR="00F70A9C">
              <w:rPr>
                <w:rFonts w:cs="Times New Roman"/>
                <w:b/>
                <w:szCs w:val="24"/>
              </w:rPr>
              <w:t>.</w:t>
            </w:r>
            <w:r w:rsidRPr="00604826">
              <w:rPr>
                <w:rFonts w:cs="Times New Roman"/>
                <w:b/>
                <w:szCs w:val="24"/>
              </w:rPr>
              <w:t xml:space="preserve"> GAL </w:t>
            </w:r>
            <w:r w:rsidR="00D813C2" w:rsidRPr="00F539CE">
              <w:rPr>
                <w:rFonts w:cs="Times New Roman"/>
                <w:b/>
                <w:color w:val="000000"/>
                <w:szCs w:val="24"/>
                <w:lang w:val="ro-RO"/>
              </w:rPr>
              <w:t>Investiția trebuie să încadreze în codurile CAEN eligibile:</w:t>
            </w:r>
          </w:p>
        </w:tc>
      </w:tr>
      <w:tr w:rsidR="00A113C2" w:rsidRPr="00604826" w14:paraId="0DEB2DEA" w14:textId="77777777" w:rsidTr="003C7E7E">
        <w:tc>
          <w:tcPr>
            <w:tcW w:w="9422" w:type="dxa"/>
          </w:tcPr>
          <w:p w14:paraId="03CC9916" w14:textId="77777777" w:rsidR="001E1900" w:rsidRPr="00604826" w:rsidRDefault="001E1900" w:rsidP="001E1900">
            <w:pPr>
              <w:rPr>
                <w:b/>
              </w:rPr>
            </w:pPr>
            <w:r w:rsidRPr="00604826">
              <w:rPr>
                <w:b/>
              </w:rPr>
              <w:t>Documente de verificat:</w:t>
            </w:r>
          </w:p>
          <w:p w14:paraId="5B199C56" w14:textId="77777777" w:rsidR="00F539CE" w:rsidRDefault="00F539CE" w:rsidP="0064446B">
            <w:pPr>
              <w:pStyle w:val="ListParagraph"/>
              <w:numPr>
                <w:ilvl w:val="0"/>
                <w:numId w:val="29"/>
              </w:numPr>
            </w:pPr>
            <w:r>
              <w:t xml:space="preserve">Studiul de fezabilitate; </w:t>
            </w:r>
          </w:p>
          <w:p w14:paraId="008F63B1" w14:textId="77777777" w:rsidR="00F539CE" w:rsidRDefault="00F539CE" w:rsidP="0064446B">
            <w:pPr>
              <w:pStyle w:val="ListParagraph"/>
              <w:numPr>
                <w:ilvl w:val="0"/>
                <w:numId w:val="29"/>
              </w:numPr>
            </w:pPr>
            <w:r>
              <w:t xml:space="preserve">Cererea de finanțare; </w:t>
            </w:r>
          </w:p>
          <w:p w14:paraId="17F0259D" w14:textId="77777777" w:rsidR="00F539CE" w:rsidRDefault="00F539CE" w:rsidP="0064446B">
            <w:pPr>
              <w:pStyle w:val="ListParagraph"/>
              <w:numPr>
                <w:ilvl w:val="0"/>
                <w:numId w:val="29"/>
              </w:numPr>
            </w:pPr>
            <w:r>
              <w:t xml:space="preserve">Certificatul de înregistrare; </w:t>
            </w:r>
          </w:p>
          <w:p w14:paraId="72DFC73C" w14:textId="77777777" w:rsidR="00A113C2" w:rsidRPr="00604826" w:rsidRDefault="00F539CE" w:rsidP="0064446B">
            <w:pPr>
              <w:pStyle w:val="ListParagraph"/>
              <w:numPr>
                <w:ilvl w:val="0"/>
                <w:numId w:val="29"/>
              </w:numPr>
            </w:pPr>
            <w:r>
              <w:t>Certifcat constatator.</w:t>
            </w:r>
          </w:p>
        </w:tc>
      </w:tr>
      <w:tr w:rsidR="00A113C2" w:rsidRPr="00604826" w14:paraId="3708C656" w14:textId="77777777" w:rsidTr="003C7E7E">
        <w:tc>
          <w:tcPr>
            <w:tcW w:w="9422" w:type="dxa"/>
            <w:shd w:val="clear" w:color="auto" w:fill="D9D9D9" w:themeFill="background1" w:themeFillShade="D9"/>
          </w:tcPr>
          <w:p w14:paraId="124D3577" w14:textId="77777777" w:rsidR="00A113C2" w:rsidRPr="00604826" w:rsidRDefault="00B4010B" w:rsidP="00B4010B">
            <w:pPr>
              <w:tabs>
                <w:tab w:val="left" w:pos="6700"/>
              </w:tabs>
              <w:rPr>
                <w:rFonts w:cs="Times New Roman"/>
                <w:szCs w:val="24"/>
              </w:rPr>
            </w:pPr>
            <w:r w:rsidRPr="00604826">
              <w:rPr>
                <w:rFonts w:cs="Times New Roman"/>
                <w:b/>
                <w:noProof/>
                <w:szCs w:val="24"/>
              </w:rPr>
              <w:t>EG 6</w:t>
            </w:r>
            <w:r w:rsidR="00F539CE">
              <w:rPr>
                <w:rFonts w:cs="Times New Roman"/>
                <w:b/>
                <w:noProof/>
                <w:szCs w:val="24"/>
              </w:rPr>
              <w:t xml:space="preserve">. </w:t>
            </w:r>
            <w:r w:rsidRPr="00604826">
              <w:rPr>
                <w:rFonts w:cs="Times New Roman"/>
                <w:b/>
                <w:noProof/>
                <w:szCs w:val="24"/>
              </w:rPr>
              <w:t>GAL</w:t>
            </w:r>
            <w:r w:rsidRPr="00604826">
              <w:rPr>
                <w:rFonts w:cs="Times New Roman"/>
                <w:noProof/>
                <w:szCs w:val="24"/>
              </w:rPr>
              <w:t xml:space="preserve"> </w:t>
            </w:r>
            <w:r w:rsidR="00F539CE" w:rsidRPr="00F539CE">
              <w:rPr>
                <w:rFonts w:cs="Times New Roman"/>
                <w:noProof/>
                <w:szCs w:val="24"/>
              </w:rPr>
              <w:t>Construcțiile realizate trebuie să aibă cel puțin o facilitate pentru u</w:t>
            </w:r>
            <w:r w:rsidR="00BE72BE">
              <w:rPr>
                <w:rFonts w:cs="Times New Roman"/>
                <w:noProof/>
                <w:szCs w:val="24"/>
              </w:rPr>
              <w:t>nul din grupurile vulnerabile (</w:t>
            </w:r>
            <w:r w:rsidR="00F539CE" w:rsidRPr="00F539CE">
              <w:rPr>
                <w:rFonts w:cs="Times New Roman"/>
                <w:noProof/>
                <w:szCs w:val="24"/>
              </w:rPr>
              <w:t>persoane cu dizabilități/ bătrâni/ femei însărcinate/ copii)</w:t>
            </w:r>
          </w:p>
        </w:tc>
      </w:tr>
      <w:tr w:rsidR="00B4010B" w:rsidRPr="00604826" w14:paraId="18ABDAEF" w14:textId="77777777" w:rsidTr="003C7E7E">
        <w:tc>
          <w:tcPr>
            <w:tcW w:w="9422" w:type="dxa"/>
          </w:tcPr>
          <w:p w14:paraId="66AD9C3E" w14:textId="77777777" w:rsidR="00B4010B" w:rsidRPr="00604826" w:rsidRDefault="00B4010B" w:rsidP="00F539CE">
            <w:pPr>
              <w:tabs>
                <w:tab w:val="left" w:pos="6700"/>
              </w:tabs>
              <w:rPr>
                <w:rFonts w:cs="Times New Roman"/>
                <w:b/>
                <w:noProof/>
                <w:szCs w:val="24"/>
              </w:rPr>
            </w:pPr>
            <w:r w:rsidRPr="00604826">
              <w:rPr>
                <w:rFonts w:cs="Times New Roman"/>
                <w:b/>
                <w:noProof/>
                <w:szCs w:val="24"/>
              </w:rPr>
              <w:t>Documente de verificat:</w:t>
            </w:r>
          </w:p>
          <w:p w14:paraId="2D4FEFE9" w14:textId="77777777" w:rsidR="00F539CE" w:rsidRPr="00F539CE" w:rsidRDefault="00F539CE" w:rsidP="00F82C7A">
            <w:pPr>
              <w:pStyle w:val="ListParagraph"/>
              <w:numPr>
                <w:ilvl w:val="0"/>
                <w:numId w:val="40"/>
              </w:numPr>
              <w:tabs>
                <w:tab w:val="left" w:pos="6700"/>
              </w:tabs>
              <w:rPr>
                <w:rFonts w:cs="Times New Roman"/>
                <w:noProof/>
                <w:szCs w:val="24"/>
              </w:rPr>
            </w:pPr>
            <w:r w:rsidRPr="00F539CE">
              <w:rPr>
                <w:rFonts w:cs="Times New Roman"/>
                <w:noProof/>
                <w:szCs w:val="24"/>
              </w:rPr>
              <w:t xml:space="preserve">Studiul de feazbilitate; </w:t>
            </w:r>
          </w:p>
          <w:p w14:paraId="6EB37B02" w14:textId="77777777" w:rsidR="00F539CE" w:rsidRPr="00F539CE" w:rsidRDefault="00F539CE" w:rsidP="00F82C7A">
            <w:pPr>
              <w:pStyle w:val="ListParagraph"/>
              <w:numPr>
                <w:ilvl w:val="0"/>
                <w:numId w:val="40"/>
              </w:numPr>
              <w:tabs>
                <w:tab w:val="left" w:pos="6700"/>
              </w:tabs>
              <w:rPr>
                <w:rFonts w:cs="Times New Roman"/>
                <w:noProof/>
                <w:szCs w:val="24"/>
              </w:rPr>
            </w:pPr>
            <w:r w:rsidRPr="00F539CE">
              <w:rPr>
                <w:rFonts w:cs="Times New Roman"/>
                <w:noProof/>
                <w:szCs w:val="24"/>
              </w:rPr>
              <w:t xml:space="preserve">Cererea de finanțare; </w:t>
            </w:r>
          </w:p>
          <w:p w14:paraId="7682F2DC" w14:textId="77777777" w:rsidR="00B4010B" w:rsidRPr="00F539CE" w:rsidRDefault="00F539CE" w:rsidP="00F82C7A">
            <w:pPr>
              <w:pStyle w:val="ListParagraph"/>
              <w:numPr>
                <w:ilvl w:val="0"/>
                <w:numId w:val="40"/>
              </w:numPr>
              <w:tabs>
                <w:tab w:val="left" w:pos="6700"/>
              </w:tabs>
              <w:rPr>
                <w:rFonts w:cs="Times New Roman"/>
                <w:b/>
                <w:noProof/>
                <w:szCs w:val="24"/>
              </w:rPr>
            </w:pPr>
            <w:r w:rsidRPr="00F539CE">
              <w:rPr>
                <w:rFonts w:cs="Times New Roman"/>
                <w:noProof/>
                <w:szCs w:val="24"/>
              </w:rPr>
              <w:t>Certificatul de urbanism</w:t>
            </w:r>
          </w:p>
        </w:tc>
      </w:tr>
      <w:tr w:rsidR="001A1A19" w:rsidRPr="00604826" w14:paraId="1635E25E" w14:textId="77777777" w:rsidTr="003C7E7E">
        <w:tc>
          <w:tcPr>
            <w:tcW w:w="9422" w:type="dxa"/>
            <w:shd w:val="clear" w:color="auto" w:fill="D9D9D9" w:themeFill="background1" w:themeFillShade="D9"/>
          </w:tcPr>
          <w:p w14:paraId="13FAC3CA" w14:textId="77777777" w:rsidR="001A1A19" w:rsidRPr="00604826" w:rsidRDefault="002326E8" w:rsidP="002326E8">
            <w:pPr>
              <w:rPr>
                <w:rFonts w:cs="Times New Roman"/>
                <w:noProof/>
                <w:szCs w:val="24"/>
              </w:rPr>
            </w:pPr>
            <w:r w:rsidRPr="00604826">
              <w:rPr>
                <w:rFonts w:cs="Times New Roman"/>
                <w:b/>
                <w:noProof/>
                <w:szCs w:val="24"/>
              </w:rPr>
              <w:t>EG</w:t>
            </w:r>
            <w:r w:rsidR="00B32046">
              <w:rPr>
                <w:rFonts w:cs="Times New Roman"/>
                <w:b/>
                <w:noProof/>
                <w:szCs w:val="24"/>
              </w:rPr>
              <w:t xml:space="preserve"> </w:t>
            </w:r>
            <w:r w:rsidRPr="00604826">
              <w:rPr>
                <w:rFonts w:cs="Times New Roman"/>
                <w:b/>
                <w:noProof/>
                <w:szCs w:val="24"/>
              </w:rPr>
              <w:t>7</w:t>
            </w:r>
            <w:r w:rsidR="00B32046">
              <w:rPr>
                <w:rFonts w:cs="Times New Roman"/>
                <w:b/>
                <w:noProof/>
                <w:szCs w:val="24"/>
              </w:rPr>
              <w:t>.</w:t>
            </w:r>
            <w:r w:rsidRPr="00604826">
              <w:rPr>
                <w:rFonts w:cs="Times New Roman"/>
                <w:b/>
                <w:noProof/>
                <w:szCs w:val="24"/>
              </w:rPr>
              <w:t xml:space="preserve"> GAL </w:t>
            </w:r>
            <w:r w:rsidR="00B32046" w:rsidRPr="00B32046">
              <w:rPr>
                <w:rFonts w:cs="Times New Roman"/>
                <w:noProof/>
                <w:szCs w:val="24"/>
              </w:rPr>
              <w:t>Investițiile realizate sau modernizate să fie prevăzute cu posibilitatea colectării selective a deșeurilor</w:t>
            </w:r>
          </w:p>
        </w:tc>
      </w:tr>
      <w:tr w:rsidR="002326E8" w:rsidRPr="00452E64" w14:paraId="70058191" w14:textId="77777777" w:rsidTr="003C7E7E">
        <w:tc>
          <w:tcPr>
            <w:tcW w:w="9422" w:type="dxa"/>
            <w:shd w:val="clear" w:color="auto" w:fill="FFFFFF" w:themeFill="background1"/>
          </w:tcPr>
          <w:p w14:paraId="2C39FCA7" w14:textId="77777777" w:rsidR="00B32046" w:rsidRPr="00B32046" w:rsidRDefault="00B32046" w:rsidP="00B32046">
            <w:pPr>
              <w:rPr>
                <w:rFonts w:cs="Times New Roman"/>
                <w:noProof/>
                <w:szCs w:val="24"/>
              </w:rPr>
            </w:pPr>
            <w:r w:rsidRPr="00B32046">
              <w:rPr>
                <w:rFonts w:cs="Times New Roman"/>
                <w:noProof/>
                <w:szCs w:val="24"/>
              </w:rPr>
              <w:t xml:space="preserve">Acest criteriu este valabil numai în cazul în care se vor realiza lucrări de construcții </w:t>
            </w:r>
          </w:p>
          <w:p w14:paraId="479E579A" w14:textId="77777777" w:rsidR="00B32046" w:rsidRPr="00B32046" w:rsidRDefault="00B32046" w:rsidP="00B32046">
            <w:pPr>
              <w:rPr>
                <w:rFonts w:cs="Times New Roman"/>
                <w:noProof/>
                <w:szCs w:val="24"/>
              </w:rPr>
            </w:pPr>
            <w:r w:rsidRPr="00B32046">
              <w:rPr>
                <w:rFonts w:cs="Times New Roman"/>
                <w:noProof/>
                <w:szCs w:val="24"/>
              </w:rPr>
              <w:t xml:space="preserve">Documente de verificat: </w:t>
            </w:r>
          </w:p>
          <w:p w14:paraId="20938CFC" w14:textId="77777777" w:rsidR="00B32046" w:rsidRPr="00B32046" w:rsidRDefault="00B32046" w:rsidP="00F82C7A">
            <w:pPr>
              <w:pStyle w:val="ListParagraph"/>
              <w:numPr>
                <w:ilvl w:val="0"/>
                <w:numId w:val="41"/>
              </w:numPr>
              <w:rPr>
                <w:rFonts w:cs="Times New Roman"/>
                <w:noProof/>
                <w:szCs w:val="24"/>
              </w:rPr>
            </w:pPr>
            <w:r w:rsidRPr="00B32046">
              <w:rPr>
                <w:rFonts w:cs="Times New Roman"/>
                <w:noProof/>
                <w:szCs w:val="24"/>
              </w:rPr>
              <w:t xml:space="preserve">Studiul de feazbilitate; </w:t>
            </w:r>
          </w:p>
          <w:p w14:paraId="57945173" w14:textId="77777777" w:rsidR="002326E8" w:rsidRPr="00B32046" w:rsidRDefault="00B32046" w:rsidP="00F82C7A">
            <w:pPr>
              <w:pStyle w:val="ListParagraph"/>
              <w:numPr>
                <w:ilvl w:val="0"/>
                <w:numId w:val="41"/>
              </w:numPr>
              <w:rPr>
                <w:rFonts w:cs="Times New Roman"/>
                <w:b/>
                <w:noProof/>
                <w:szCs w:val="24"/>
              </w:rPr>
            </w:pPr>
            <w:r w:rsidRPr="00B32046">
              <w:rPr>
                <w:rFonts w:cs="Times New Roman"/>
                <w:noProof/>
                <w:szCs w:val="24"/>
              </w:rPr>
              <w:t>Cererea de finanțare</w:t>
            </w:r>
          </w:p>
        </w:tc>
      </w:tr>
    </w:tbl>
    <w:p w14:paraId="1E487AE2" w14:textId="77777777" w:rsidR="00A113C2" w:rsidRPr="00487D1A" w:rsidRDefault="00A113C2" w:rsidP="000A0288">
      <w:pPr>
        <w:spacing w:line="240" w:lineRule="auto"/>
        <w:rPr>
          <w:rFonts w:cs="Times New Roman"/>
          <w:szCs w:val="24"/>
        </w:rPr>
      </w:pPr>
    </w:p>
    <w:p w14:paraId="5D9EF675" w14:textId="77777777" w:rsidR="00FB7668" w:rsidRDefault="00FB7668" w:rsidP="00F60D79">
      <w:pPr>
        <w:spacing w:line="240" w:lineRule="auto"/>
        <w:jc w:val="center"/>
        <w:rPr>
          <w:rFonts w:cs="Times New Roman"/>
          <w:b/>
          <w:szCs w:val="24"/>
        </w:rPr>
      </w:pPr>
    </w:p>
    <w:p w14:paraId="3D671560" w14:textId="5ACDA432" w:rsidR="007C2125" w:rsidRDefault="007C2125" w:rsidP="00F60D79">
      <w:pPr>
        <w:spacing w:line="240" w:lineRule="auto"/>
        <w:jc w:val="center"/>
        <w:rPr>
          <w:rFonts w:cs="Times New Roman"/>
          <w:b/>
          <w:szCs w:val="24"/>
        </w:rPr>
      </w:pPr>
    </w:p>
    <w:p w14:paraId="1E210BB3" w14:textId="77777777" w:rsidR="009C559B" w:rsidRDefault="009C559B" w:rsidP="00F60D79">
      <w:pPr>
        <w:spacing w:line="240" w:lineRule="auto"/>
        <w:jc w:val="center"/>
        <w:rPr>
          <w:rFonts w:cs="Times New Roman"/>
          <w:b/>
          <w:szCs w:val="24"/>
        </w:rPr>
      </w:pPr>
    </w:p>
    <w:p w14:paraId="36ABE4C2" w14:textId="77777777" w:rsidR="007C2125" w:rsidRDefault="007C2125" w:rsidP="00F60D79">
      <w:pPr>
        <w:spacing w:line="240" w:lineRule="auto"/>
        <w:jc w:val="center"/>
        <w:rPr>
          <w:rFonts w:cs="Times New Roman"/>
          <w:b/>
          <w:szCs w:val="24"/>
        </w:rPr>
      </w:pPr>
    </w:p>
    <w:p w14:paraId="7B73BAFE" w14:textId="77777777" w:rsidR="007C2125" w:rsidRDefault="007C2125" w:rsidP="00F60D79">
      <w:pPr>
        <w:spacing w:line="240" w:lineRule="auto"/>
        <w:jc w:val="center"/>
        <w:rPr>
          <w:rFonts w:cs="Times New Roman"/>
          <w:b/>
          <w:szCs w:val="24"/>
        </w:rPr>
      </w:pPr>
    </w:p>
    <w:p w14:paraId="21D99E48" w14:textId="77777777" w:rsidR="007C2125" w:rsidRDefault="007C2125" w:rsidP="00F60D79">
      <w:pPr>
        <w:spacing w:line="240" w:lineRule="auto"/>
        <w:jc w:val="center"/>
        <w:rPr>
          <w:rFonts w:cs="Times New Roman"/>
          <w:b/>
          <w:szCs w:val="24"/>
        </w:rPr>
      </w:pPr>
    </w:p>
    <w:p w14:paraId="3499FB4F" w14:textId="77777777" w:rsidR="007C2125" w:rsidRPr="00452E64" w:rsidRDefault="007C2125" w:rsidP="00F60D79">
      <w:pPr>
        <w:spacing w:line="240" w:lineRule="auto"/>
        <w:jc w:val="center"/>
        <w:rPr>
          <w:rFonts w:cs="Times New Roman"/>
          <w:b/>
          <w:szCs w:val="24"/>
        </w:rPr>
      </w:pPr>
    </w:p>
    <w:p w14:paraId="3661D5D9" w14:textId="49CE8447" w:rsidR="00452E64" w:rsidRPr="00E47CEB" w:rsidRDefault="006A55A1" w:rsidP="00E47CEB">
      <w:pPr>
        <w:ind w:left="-90" w:right="403"/>
        <w:rPr>
          <w:rFonts w:cs="Times New Roman"/>
          <w:b/>
          <w:szCs w:val="24"/>
          <w:lang w:val="ro-RO"/>
        </w:rPr>
      </w:pPr>
      <w:r>
        <w:rPr>
          <w:rFonts w:cs="Times New Roman"/>
          <w:b/>
          <w:szCs w:val="24"/>
          <w:lang w:val="ro-RO"/>
        </w:rPr>
        <w:t>5.1.b )</w:t>
      </w:r>
      <w:r w:rsidR="00452E64" w:rsidRPr="00E47CEB">
        <w:rPr>
          <w:rFonts w:cs="Times New Roman"/>
          <w:b/>
          <w:szCs w:val="24"/>
          <w:lang w:val="ro-RO"/>
        </w:rPr>
        <w:t>Condi</w:t>
      </w:r>
      <w:r w:rsidR="00924A9E">
        <w:rPr>
          <w:rFonts w:cs="Times New Roman"/>
          <w:b/>
          <w:szCs w:val="24"/>
          <w:lang w:val="ro-RO"/>
        </w:rPr>
        <w:t>ț</w:t>
      </w:r>
      <w:r w:rsidR="00452E64" w:rsidRPr="00E47CEB">
        <w:rPr>
          <w:rFonts w:cs="Times New Roman"/>
          <w:b/>
          <w:szCs w:val="24"/>
          <w:lang w:val="ro-RO"/>
        </w:rPr>
        <w:t>ii de eligibilitate  altele dec</w:t>
      </w:r>
      <w:r w:rsidR="00924A9E">
        <w:rPr>
          <w:rFonts w:cs="Times New Roman"/>
          <w:b/>
          <w:szCs w:val="24"/>
          <w:lang w:val="ro-RO"/>
        </w:rPr>
        <w:t>â</w:t>
      </w:r>
      <w:r w:rsidR="00452E64" w:rsidRPr="00E47CEB">
        <w:rPr>
          <w:rFonts w:cs="Times New Roman"/>
          <w:b/>
          <w:szCs w:val="24"/>
          <w:lang w:val="ro-RO"/>
        </w:rPr>
        <w:t>t cele impuse de GAL</w:t>
      </w:r>
    </w:p>
    <w:p w14:paraId="6255BC86" w14:textId="77777777" w:rsidR="00452E64" w:rsidRPr="00E47CEB" w:rsidRDefault="00452E64" w:rsidP="00E47CEB">
      <w:pPr>
        <w:rPr>
          <w:rFonts w:eastAsia="Times New Roman" w:cs="Times New Roman"/>
          <w:b/>
          <w:szCs w:val="24"/>
          <w:lang w:val="ro-RO"/>
        </w:rPr>
      </w:pPr>
      <w:r w:rsidRPr="00E47CEB">
        <w:rPr>
          <w:rFonts w:eastAsia="Times New Roman" w:cs="Times New Roman"/>
          <w:b/>
          <w:szCs w:val="24"/>
          <w:lang w:val="ro-RO"/>
        </w:rPr>
        <w:t>A. Verificarea eligibilit</w:t>
      </w:r>
      <w:r w:rsidR="00924A9E">
        <w:rPr>
          <w:rFonts w:eastAsia="Times New Roman" w:cs="Times New Roman"/>
          <w:b/>
          <w:szCs w:val="24"/>
          <w:lang w:val="ro-RO"/>
        </w:rPr>
        <w:t>ăț</w:t>
      </w:r>
      <w:r w:rsidRPr="00E47CEB">
        <w:rPr>
          <w:rFonts w:eastAsia="Times New Roman" w:cs="Times New Roman"/>
          <w:b/>
          <w:szCs w:val="24"/>
          <w:lang w:val="ro-RO"/>
        </w:rPr>
        <w:t>ii solictantului:</w:t>
      </w:r>
    </w:p>
    <w:p w14:paraId="0E2E4097" w14:textId="77777777" w:rsidR="00924A9E" w:rsidRPr="00924A9E" w:rsidRDefault="00924A9E" w:rsidP="00F82C7A">
      <w:pPr>
        <w:pStyle w:val="NormalWeb"/>
        <w:numPr>
          <w:ilvl w:val="0"/>
          <w:numId w:val="42"/>
        </w:numPr>
        <w:spacing w:before="0" w:beforeAutospacing="0" w:after="0" w:afterAutospacing="0"/>
        <w:contextualSpacing/>
        <w:rPr>
          <w:rFonts w:eastAsiaTheme="minorHAnsi"/>
          <w:lang w:val="ro-RO"/>
        </w:rPr>
      </w:pPr>
      <w:r w:rsidRPr="00924A9E">
        <w:rPr>
          <w:rFonts w:eastAsiaTheme="minorHAnsi"/>
          <w:lang w:val="ro-RO"/>
        </w:rPr>
        <w:t xml:space="preserve">Solicitantul este înregistrat în Registrul debitorilor AFIR, atât pentru Programul SAPARD, cât și pentru FEADR? </w:t>
      </w:r>
    </w:p>
    <w:p w14:paraId="1F70A784" w14:textId="77777777" w:rsidR="00924A9E" w:rsidRPr="00924A9E" w:rsidRDefault="00924A9E" w:rsidP="00F82C7A">
      <w:pPr>
        <w:pStyle w:val="NormalWeb"/>
        <w:numPr>
          <w:ilvl w:val="0"/>
          <w:numId w:val="42"/>
        </w:numPr>
        <w:spacing w:before="0" w:beforeAutospacing="0" w:after="0" w:afterAutospacing="0"/>
        <w:contextualSpacing/>
        <w:rPr>
          <w:rFonts w:eastAsiaTheme="minorHAnsi"/>
          <w:lang w:val="ro-RO"/>
        </w:rPr>
      </w:pPr>
      <w:r w:rsidRPr="00924A9E">
        <w:rPr>
          <w:rFonts w:eastAsiaTheme="minorHAnsi"/>
          <w:lang w:val="ro-RO"/>
        </w:rPr>
        <w:t>Solicitantul are un proiect selectat pentru finanțare în aceeași sesiune continuă, dar nu a încheiat contractul cu AFIR, deoarece nu a pre</w:t>
      </w:r>
      <w:r w:rsidR="00C0248F">
        <w:rPr>
          <w:rFonts w:eastAsiaTheme="minorHAnsi"/>
          <w:lang w:val="ro-RO"/>
        </w:rPr>
        <w:t>zentat în termen dovada cofinanță</w:t>
      </w:r>
      <w:r w:rsidRPr="00924A9E">
        <w:rPr>
          <w:rFonts w:eastAsiaTheme="minorHAnsi"/>
          <w:lang w:val="ro-RO"/>
        </w:rPr>
        <w:t xml:space="preserve">rii solicitată prin Notificarea privind selectarea cererii de finanțare și semnarea contractului de finanțare? </w:t>
      </w:r>
    </w:p>
    <w:p w14:paraId="3FD73172" w14:textId="77777777" w:rsidR="00924A9E" w:rsidRPr="00924A9E" w:rsidRDefault="00924A9E" w:rsidP="00F82C7A">
      <w:pPr>
        <w:pStyle w:val="NormalWeb"/>
        <w:numPr>
          <w:ilvl w:val="0"/>
          <w:numId w:val="42"/>
        </w:numPr>
        <w:spacing w:before="0" w:beforeAutospacing="0" w:after="0" w:afterAutospacing="0"/>
        <w:contextualSpacing/>
        <w:rPr>
          <w:rFonts w:eastAsiaTheme="minorHAnsi"/>
          <w:lang w:val="ro-RO"/>
        </w:rPr>
      </w:pPr>
      <w:r w:rsidRPr="00924A9E">
        <w:rPr>
          <w:rFonts w:eastAsiaTheme="minorHAnsi"/>
          <w:lang w:val="ro-RO"/>
        </w:rPr>
        <w:t xml:space="preserve">Solicitantul și-a însușit în totalitate angajamentele luate în Declarația pe proprie răspundere, aplicabile proiectului? </w:t>
      </w:r>
    </w:p>
    <w:p w14:paraId="71A1BD2A" w14:textId="51813BDF" w:rsidR="009D3F26" w:rsidRDefault="003C7E7E" w:rsidP="003C7E7E">
      <w:pPr>
        <w:pStyle w:val="NormalWeb"/>
        <w:numPr>
          <w:ilvl w:val="0"/>
          <w:numId w:val="42"/>
        </w:numPr>
        <w:spacing w:before="0" w:beforeAutospacing="0" w:after="0" w:afterAutospacing="0"/>
        <w:contextualSpacing/>
        <w:rPr>
          <w:rFonts w:ascii="Calibri" w:hAnsi="Calibri"/>
          <w:lang w:val="ro-RO"/>
        </w:rPr>
      </w:pPr>
      <w:r w:rsidRPr="002D2CD1">
        <w:rPr>
          <w:rFonts w:ascii="Calibri" w:hAnsi="Calibri"/>
          <w:lang w:val="ro-RO"/>
        </w:rPr>
        <w:t>Solicitantul nu trebuie să fie în dificultate, în conformitate cu legislația în vigoare</w:t>
      </w:r>
    </w:p>
    <w:p w14:paraId="2B53B88D" w14:textId="77777777" w:rsidR="003C7E7E" w:rsidRPr="003C7E7E" w:rsidRDefault="003C7E7E" w:rsidP="003C7E7E">
      <w:pPr>
        <w:pStyle w:val="ListParagraph"/>
        <w:numPr>
          <w:ilvl w:val="0"/>
          <w:numId w:val="42"/>
        </w:numPr>
        <w:spacing w:before="120" w:after="120" w:line="240" w:lineRule="auto"/>
        <w:rPr>
          <w:lang w:val="fr-FR"/>
        </w:rPr>
      </w:pPr>
      <w:r w:rsidRPr="003C7E7E">
        <w:rPr>
          <w:lang w:val="fr-FR"/>
        </w:rPr>
        <w:t>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14:paraId="5CA56E31" w14:textId="00C518C4" w:rsidR="003C7E7E" w:rsidRPr="003C7E7E" w:rsidRDefault="003C7E7E" w:rsidP="003C7E7E">
      <w:pPr>
        <w:pStyle w:val="NormalWeb"/>
        <w:numPr>
          <w:ilvl w:val="0"/>
          <w:numId w:val="42"/>
        </w:numPr>
        <w:spacing w:before="0" w:beforeAutospacing="0" w:after="0" w:afterAutospacing="0"/>
        <w:contextualSpacing/>
        <w:rPr>
          <w:rFonts w:eastAsiaTheme="minorHAnsi"/>
          <w:lang w:val="ro-RO"/>
        </w:rPr>
      </w:pPr>
      <w:r w:rsidRPr="00552D49">
        <w:rPr>
          <w:lang w:val="fr-FR"/>
        </w:rPr>
        <w:t>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14:paraId="44BAB841" w14:textId="77777777" w:rsidR="003C7E7E" w:rsidRPr="00552D49" w:rsidRDefault="003C7E7E" w:rsidP="003C7E7E">
      <w:pPr>
        <w:pStyle w:val="ListParagraph"/>
        <w:numPr>
          <w:ilvl w:val="0"/>
          <w:numId w:val="42"/>
        </w:numPr>
        <w:spacing w:before="120" w:after="120" w:line="240" w:lineRule="auto"/>
      </w:pPr>
      <w:r w:rsidRPr="00552D49">
        <w:t>Intreprinderea face subiectul unui ordin de recuperare încă neexecutat în urma unei decizii anterioare a Comisiei sau a unui alt furnizor de ajutor de stat sau de minimis privind declararea unui ajutor ca fiind ilegal şi incompatibil cu piaţa comună ?.</w:t>
      </w:r>
    </w:p>
    <w:p w14:paraId="66E75306" w14:textId="6B10C2CE" w:rsidR="003C7E7E" w:rsidRPr="003C7E7E" w:rsidRDefault="003C7E7E" w:rsidP="003C7E7E">
      <w:pPr>
        <w:pStyle w:val="ListParagraph"/>
        <w:spacing w:before="120" w:after="120" w:line="240" w:lineRule="auto"/>
        <w:rPr>
          <w:i/>
          <w:color w:val="000000"/>
        </w:rPr>
      </w:pPr>
      <w:r w:rsidRPr="00552D49">
        <w:t xml:space="preserve">sau </w:t>
      </w:r>
      <w:r>
        <w:t xml:space="preserve"> </w:t>
      </w:r>
      <w:r w:rsidRPr="00552D49">
        <w:t>in cazul în care a facut obiectul unei astfel de decizii, aceasta a fost deja executata si ajutorul a fost integral recuperat, inclusiv dobanda de recuperare aferenta?</w:t>
      </w:r>
    </w:p>
    <w:p w14:paraId="2453BDCB" w14:textId="77777777" w:rsidR="003C7E7E" w:rsidRDefault="003C7E7E" w:rsidP="003C7E7E">
      <w:pPr>
        <w:pStyle w:val="NormalWeb"/>
        <w:spacing w:before="0" w:beforeAutospacing="0" w:after="0" w:afterAutospacing="0"/>
        <w:ind w:left="720"/>
        <w:contextualSpacing/>
        <w:rPr>
          <w:rFonts w:eastAsiaTheme="minorHAnsi"/>
          <w:lang w:val="ro-RO"/>
        </w:rPr>
      </w:pPr>
    </w:p>
    <w:p w14:paraId="64E2F98E" w14:textId="77777777" w:rsidR="00452E64" w:rsidRPr="00E47CEB" w:rsidRDefault="00452E64" w:rsidP="00924A9E">
      <w:pPr>
        <w:pStyle w:val="NormalWeb"/>
        <w:spacing w:before="0" w:beforeAutospacing="0" w:after="0" w:afterAutospacing="0"/>
        <w:rPr>
          <w:b/>
          <w:lang w:val="ro-RO"/>
        </w:rPr>
      </w:pPr>
      <w:r w:rsidRPr="00E47CEB">
        <w:rPr>
          <w:b/>
          <w:lang w:val="ro-RO"/>
        </w:rPr>
        <w:t>B. Verificarea condi</w:t>
      </w:r>
      <w:r w:rsidR="00924A9E">
        <w:rPr>
          <w:b/>
          <w:lang w:val="ro-RO"/>
        </w:rPr>
        <w:t>ț</w:t>
      </w:r>
      <w:r w:rsidRPr="00E47CEB">
        <w:rPr>
          <w:b/>
          <w:lang w:val="ro-RO"/>
        </w:rPr>
        <w:t>iilor de eligibilitate:</w:t>
      </w:r>
    </w:p>
    <w:p w14:paraId="728C9BD1" w14:textId="77777777" w:rsidR="00924A9E" w:rsidRPr="00924A9E" w:rsidRDefault="00924A9E" w:rsidP="00924A9E">
      <w:pPr>
        <w:pStyle w:val="NormalWeb"/>
        <w:rPr>
          <w:b/>
          <w:lang w:val="ro-RO"/>
        </w:rPr>
      </w:pPr>
      <w:r w:rsidRPr="00924A9E">
        <w:rPr>
          <w:b/>
          <w:lang w:val="ro-RO"/>
        </w:rPr>
        <w:t xml:space="preserve">EG1. </w:t>
      </w:r>
      <w:r w:rsidRPr="00924A9E">
        <w:rPr>
          <w:lang w:val="ro-RO"/>
        </w:rPr>
        <w:t>Viabilitatea economică a investiției trebuie să fie demonstrată în baza documentației tehnico-economice;</w:t>
      </w:r>
      <w:r w:rsidRPr="00924A9E">
        <w:rPr>
          <w:b/>
          <w:lang w:val="ro-RO"/>
        </w:rPr>
        <w:t xml:space="preserve"> </w:t>
      </w:r>
    </w:p>
    <w:p w14:paraId="17429BF6" w14:textId="77777777" w:rsidR="00924A9E" w:rsidRPr="00924A9E" w:rsidRDefault="00924A9E" w:rsidP="00924A9E">
      <w:pPr>
        <w:pStyle w:val="NormalWeb"/>
        <w:rPr>
          <w:b/>
          <w:lang w:val="ro-RO"/>
        </w:rPr>
      </w:pPr>
      <w:r w:rsidRPr="00924A9E">
        <w:rPr>
          <w:b/>
          <w:lang w:val="ro-RO"/>
        </w:rPr>
        <w:t xml:space="preserve">EG2. </w:t>
      </w:r>
      <w:r w:rsidRPr="00924A9E">
        <w:rPr>
          <w:lang w:val="ro-RO"/>
        </w:rPr>
        <w:t>Solicitantul trebuie să demonstreze asigurarea cofinan</w:t>
      </w:r>
      <w:r w:rsidR="009D3F26">
        <w:rPr>
          <w:lang w:val="ro-RO"/>
        </w:rPr>
        <w:t>ță</w:t>
      </w:r>
      <w:r w:rsidRPr="00924A9E">
        <w:rPr>
          <w:lang w:val="ro-RO"/>
        </w:rPr>
        <w:t>rii investiției;</w:t>
      </w:r>
      <w:r w:rsidRPr="00924A9E">
        <w:rPr>
          <w:b/>
          <w:lang w:val="ro-RO"/>
        </w:rPr>
        <w:t xml:space="preserve"> </w:t>
      </w:r>
    </w:p>
    <w:p w14:paraId="7165E9BB" w14:textId="77777777" w:rsidR="00452E64" w:rsidRDefault="00924A9E" w:rsidP="00924A9E">
      <w:pPr>
        <w:pStyle w:val="NormalWeb"/>
        <w:spacing w:before="0" w:beforeAutospacing="0" w:after="0" w:afterAutospacing="0"/>
        <w:rPr>
          <w:lang w:val="ro-RO"/>
        </w:rPr>
      </w:pPr>
      <w:r w:rsidRPr="00924A9E">
        <w:rPr>
          <w:b/>
          <w:lang w:val="ro-RO"/>
        </w:rPr>
        <w:t xml:space="preserve">EG3. </w:t>
      </w:r>
      <w:r w:rsidRPr="00924A9E">
        <w:rPr>
          <w:lang w:val="ro-RO"/>
        </w:rPr>
        <w:t>Investiția va respecta legislația în vigoare din domeniul: sănătății publice, sanitar-veterinar și de siguranță alimentară.</w:t>
      </w:r>
    </w:p>
    <w:p w14:paraId="6DC4A211" w14:textId="77777777" w:rsidR="00924A9E" w:rsidRPr="00E47CEB" w:rsidRDefault="00924A9E" w:rsidP="00E47CEB">
      <w:pPr>
        <w:pStyle w:val="NormalWeb"/>
        <w:spacing w:before="0" w:beforeAutospacing="0" w:after="0" w:afterAutospacing="0"/>
        <w:rPr>
          <w:lang w:val="ro-RO"/>
        </w:rPr>
      </w:pPr>
    </w:p>
    <w:p w14:paraId="1D7D37B0" w14:textId="77777777" w:rsidR="00270CE7" w:rsidRDefault="00270CE7" w:rsidP="00F60D79">
      <w:pPr>
        <w:spacing w:line="240" w:lineRule="auto"/>
        <w:jc w:val="center"/>
        <w:rPr>
          <w:rFonts w:cs="Times New Roman"/>
          <w:b/>
          <w:szCs w:val="24"/>
        </w:rPr>
      </w:pPr>
    </w:p>
    <w:p w14:paraId="6A30A5F7" w14:textId="77777777" w:rsidR="00274A89" w:rsidRDefault="00042739" w:rsidP="00042739">
      <w:pPr>
        <w:pStyle w:val="Heading1"/>
        <w:numPr>
          <w:ilvl w:val="0"/>
          <w:numId w:val="1"/>
        </w:numPr>
      </w:pPr>
      <w:bookmarkStart w:id="36" w:name="_Toc113363995"/>
      <w:r w:rsidRPr="00042739">
        <w:t>ACȚIUNI/CHELTUIELI ELIGIBILE ȘI NEELIGIBILE</w:t>
      </w:r>
      <w:bookmarkEnd w:id="36"/>
    </w:p>
    <w:p w14:paraId="4D4C0C72" w14:textId="77777777" w:rsidR="00274A89" w:rsidRDefault="00FD7D97" w:rsidP="00FD7D97">
      <w:pPr>
        <w:pStyle w:val="Heading2"/>
        <w:numPr>
          <w:ilvl w:val="1"/>
          <w:numId w:val="1"/>
        </w:numPr>
      </w:pPr>
      <w:r>
        <w:t xml:space="preserve"> </w:t>
      </w:r>
      <w:bookmarkStart w:id="37" w:name="_Toc113363996"/>
      <w:r w:rsidR="00042739">
        <w:t>Tipuri de acțiuni eligibile</w:t>
      </w:r>
      <w:bookmarkEnd w:id="37"/>
    </w:p>
    <w:p w14:paraId="2F9A52F1" w14:textId="77777777" w:rsidR="008C3E07" w:rsidRDefault="003749DC" w:rsidP="008F3190">
      <w:pPr>
        <w:rPr>
          <w:rFonts w:cs="Times New Roman"/>
          <w:b/>
          <w:szCs w:val="24"/>
        </w:rPr>
      </w:pPr>
      <w:r>
        <w:rPr>
          <w:rFonts w:cs="Times New Roman"/>
          <w:b/>
          <w:szCs w:val="24"/>
        </w:rPr>
        <w:t>Măsura finanțează</w:t>
      </w:r>
      <w:r w:rsidR="008F3190" w:rsidRPr="008F3190">
        <w:rPr>
          <w:rFonts w:cs="Times New Roman"/>
          <w:b/>
          <w:szCs w:val="24"/>
        </w:rPr>
        <w:t xml:space="preserve"> următoarele tipuri de acțiuni eligibile</w:t>
      </w:r>
      <w:r w:rsidR="005774F5">
        <w:rPr>
          <w:rFonts w:cs="Times New Roman"/>
          <w:b/>
          <w:szCs w:val="24"/>
        </w:rPr>
        <w:t>:</w:t>
      </w:r>
    </w:p>
    <w:p w14:paraId="3C74F450" w14:textId="77777777" w:rsidR="00731414" w:rsidRPr="00731414" w:rsidRDefault="00731414" w:rsidP="007D1660">
      <w:pPr>
        <w:pStyle w:val="ListParagraph"/>
        <w:numPr>
          <w:ilvl w:val="0"/>
          <w:numId w:val="18"/>
        </w:numPr>
        <w:rPr>
          <w:lang w:val="ro-RO"/>
        </w:rPr>
      </w:pPr>
      <w:r w:rsidRPr="00731414">
        <w:rPr>
          <w:lang w:val="ro-RO"/>
        </w:rPr>
        <w:t>Lucrări de construcții pentru înființare, modernizare sau reabilitare</w:t>
      </w:r>
      <w:r w:rsidR="00DE4048">
        <w:rPr>
          <w:lang w:val="ro-RO"/>
        </w:rPr>
        <w:t xml:space="preserve"> a</w:t>
      </w:r>
      <w:r w:rsidRPr="00731414">
        <w:rPr>
          <w:lang w:val="ro-RO"/>
        </w:rPr>
        <w:t xml:space="preserve"> investițiilor care conduc la realizarea unor activități co</w:t>
      </w:r>
      <w:r w:rsidR="00010605">
        <w:rPr>
          <w:lang w:val="ro-RO"/>
        </w:rPr>
        <w:t>nform codurilor CAEN eligibile</w:t>
      </w:r>
      <w:r w:rsidR="00010605">
        <w:t>;</w:t>
      </w:r>
    </w:p>
    <w:p w14:paraId="6DCD7042" w14:textId="77777777" w:rsidR="00731414" w:rsidRPr="00731414" w:rsidRDefault="00731414" w:rsidP="007D1660">
      <w:pPr>
        <w:pStyle w:val="ListParagraph"/>
        <w:numPr>
          <w:ilvl w:val="0"/>
          <w:numId w:val="18"/>
        </w:numPr>
        <w:rPr>
          <w:lang w:val="ro-RO"/>
        </w:rPr>
      </w:pPr>
      <w:r w:rsidRPr="00731414">
        <w:rPr>
          <w:lang w:val="ro-RO"/>
        </w:rPr>
        <w:t>Achiziționarea de bunuri în vederea</w:t>
      </w:r>
      <w:r w:rsidR="00010605">
        <w:rPr>
          <w:lang w:val="ro-RO"/>
        </w:rPr>
        <w:t xml:space="preserve"> dotării obiectivelor eligibile</w:t>
      </w:r>
      <w:r w:rsidR="00010605">
        <w:t>;</w:t>
      </w:r>
    </w:p>
    <w:p w14:paraId="7D5893F3" w14:textId="77777777" w:rsidR="00731414" w:rsidRPr="00731414" w:rsidRDefault="00731414" w:rsidP="007D1660">
      <w:pPr>
        <w:pStyle w:val="ListParagraph"/>
        <w:numPr>
          <w:ilvl w:val="0"/>
          <w:numId w:val="18"/>
        </w:numPr>
        <w:rPr>
          <w:lang w:val="ro-RO"/>
        </w:rPr>
      </w:pPr>
      <w:r w:rsidRPr="00731414">
        <w:rPr>
          <w:lang w:val="ro-RO"/>
        </w:rPr>
        <w:t>Achiziționarea de servicii de consultanță, proiectare, dirigenție de șantier, taxe, în limitele stabilite de lege necesare în elaborarea și implementarea proiectelor d</w:t>
      </w:r>
      <w:r w:rsidR="00010605">
        <w:rPr>
          <w:lang w:val="ro-RO"/>
        </w:rPr>
        <w:t>eclarate eligibile și selectate</w:t>
      </w:r>
      <w:r w:rsidR="00010605">
        <w:t>;</w:t>
      </w:r>
    </w:p>
    <w:p w14:paraId="4A30DAC5" w14:textId="77777777" w:rsidR="00731414" w:rsidRPr="00731414" w:rsidRDefault="00731414" w:rsidP="007D1660">
      <w:pPr>
        <w:pStyle w:val="ListParagraph"/>
        <w:numPr>
          <w:ilvl w:val="0"/>
          <w:numId w:val="18"/>
        </w:numPr>
        <w:rPr>
          <w:lang w:val="ro-RO"/>
        </w:rPr>
      </w:pPr>
      <w:r w:rsidRPr="00731414">
        <w:rPr>
          <w:lang w:val="ro-RO"/>
        </w:rPr>
        <w:t>Realizarea de studii și cercetări în vederea realizării de invest</w:t>
      </w:r>
      <w:r w:rsidR="00010605">
        <w:rPr>
          <w:lang w:val="ro-RO"/>
        </w:rPr>
        <w:t>iții și obținerea de acreditări</w:t>
      </w:r>
      <w:r w:rsidR="00010605">
        <w:t>;</w:t>
      </w:r>
    </w:p>
    <w:p w14:paraId="4F459D65" w14:textId="77777777" w:rsidR="00C507B4" w:rsidRPr="005774F5" w:rsidRDefault="00731414" w:rsidP="007D1660">
      <w:pPr>
        <w:pStyle w:val="ListParagraph"/>
        <w:numPr>
          <w:ilvl w:val="0"/>
          <w:numId w:val="18"/>
        </w:numPr>
        <w:rPr>
          <w:rFonts w:cs="Times New Roman"/>
          <w:color w:val="000000"/>
          <w:szCs w:val="24"/>
        </w:rPr>
      </w:pPr>
      <w:r w:rsidRPr="00731414">
        <w:rPr>
          <w:lang w:val="ro-RO"/>
        </w:rPr>
        <w:t>alte document</w:t>
      </w:r>
      <w:r w:rsidR="00010605">
        <w:rPr>
          <w:lang w:val="ro-RO"/>
        </w:rPr>
        <w:t>ații pentru obținerea avizelor.</w:t>
      </w:r>
    </w:p>
    <w:p w14:paraId="6067AE09" w14:textId="77777777" w:rsidR="005774F5" w:rsidRDefault="005774F5" w:rsidP="005774F5">
      <w:pPr>
        <w:rPr>
          <w:rFonts w:cs="Times New Roman"/>
          <w:b/>
          <w:color w:val="000000"/>
          <w:szCs w:val="24"/>
        </w:rPr>
      </w:pPr>
      <w:r w:rsidRPr="005774F5">
        <w:rPr>
          <w:rFonts w:cs="Times New Roman"/>
          <w:b/>
          <w:color w:val="000000"/>
          <w:szCs w:val="24"/>
        </w:rPr>
        <w:t>Cheltuieli eligibile:</w:t>
      </w:r>
    </w:p>
    <w:p w14:paraId="048C7314" w14:textId="77777777" w:rsidR="005774F5" w:rsidRPr="00731414" w:rsidRDefault="005774F5" w:rsidP="0064446B">
      <w:pPr>
        <w:pStyle w:val="ListParagraph"/>
        <w:numPr>
          <w:ilvl w:val="0"/>
          <w:numId w:val="30"/>
        </w:numPr>
        <w:rPr>
          <w:lang w:val="ro-RO"/>
        </w:rPr>
      </w:pPr>
      <w:r w:rsidRPr="00731414">
        <w:rPr>
          <w:lang w:val="ro-RO"/>
        </w:rPr>
        <w:t xml:space="preserve">Lucrări de construcții pentru înființare, modernizare sau reabilitare </w:t>
      </w:r>
      <w:r w:rsidR="00A401DD">
        <w:rPr>
          <w:lang w:val="ro-RO"/>
        </w:rPr>
        <w:t xml:space="preserve">a </w:t>
      </w:r>
      <w:r w:rsidRPr="00731414">
        <w:rPr>
          <w:lang w:val="ro-RO"/>
        </w:rPr>
        <w:t>investițiilor care conduc la realizarea unor activități co</w:t>
      </w:r>
      <w:r w:rsidR="00A401DD">
        <w:rPr>
          <w:lang w:val="ro-RO"/>
        </w:rPr>
        <w:t>nform codurilor CAEN eligibile;</w:t>
      </w:r>
    </w:p>
    <w:p w14:paraId="1B2777A5" w14:textId="77777777" w:rsidR="005774F5" w:rsidRPr="00731414" w:rsidRDefault="005774F5" w:rsidP="0064446B">
      <w:pPr>
        <w:pStyle w:val="ListParagraph"/>
        <w:numPr>
          <w:ilvl w:val="0"/>
          <w:numId w:val="30"/>
        </w:numPr>
        <w:rPr>
          <w:lang w:val="ro-RO"/>
        </w:rPr>
      </w:pPr>
      <w:r w:rsidRPr="00731414">
        <w:rPr>
          <w:lang w:val="ro-RO"/>
        </w:rPr>
        <w:t>Achiziționarea de bunuri în vederea</w:t>
      </w:r>
      <w:r w:rsidR="00A401DD">
        <w:rPr>
          <w:lang w:val="ro-RO"/>
        </w:rPr>
        <w:t xml:space="preserve"> dotării obiectivelor eligibile;</w:t>
      </w:r>
    </w:p>
    <w:p w14:paraId="5425C351" w14:textId="77777777" w:rsidR="005774F5" w:rsidRPr="00731414" w:rsidRDefault="005774F5" w:rsidP="0064446B">
      <w:pPr>
        <w:pStyle w:val="ListParagraph"/>
        <w:numPr>
          <w:ilvl w:val="0"/>
          <w:numId w:val="30"/>
        </w:numPr>
        <w:rPr>
          <w:lang w:val="ro-RO"/>
        </w:rPr>
      </w:pPr>
      <w:r w:rsidRPr="00731414">
        <w:rPr>
          <w:lang w:val="ro-RO"/>
        </w:rPr>
        <w:t>Achiziționarea de servicii de consultanță, proiectare, dirigenție de șantier, taxe, în limitele stabilite de lege necesare în elaborarea și implementarea proiectelor d</w:t>
      </w:r>
      <w:r w:rsidR="00A401DD">
        <w:rPr>
          <w:lang w:val="ro-RO"/>
        </w:rPr>
        <w:t>eclarate eligibile și selectate;</w:t>
      </w:r>
    </w:p>
    <w:p w14:paraId="47C2D41D" w14:textId="77777777" w:rsidR="005774F5" w:rsidRPr="00731414" w:rsidRDefault="005774F5" w:rsidP="0064446B">
      <w:pPr>
        <w:pStyle w:val="ListParagraph"/>
        <w:numPr>
          <w:ilvl w:val="0"/>
          <w:numId w:val="30"/>
        </w:numPr>
        <w:rPr>
          <w:lang w:val="ro-RO"/>
        </w:rPr>
      </w:pPr>
      <w:r w:rsidRPr="00731414">
        <w:rPr>
          <w:lang w:val="ro-RO"/>
        </w:rPr>
        <w:t>Realizarea de studii și cercetări în vederea realizării de invest</w:t>
      </w:r>
      <w:r w:rsidR="00A401DD">
        <w:rPr>
          <w:lang w:val="ro-RO"/>
        </w:rPr>
        <w:t>iții și obținerea de acreditări;</w:t>
      </w:r>
    </w:p>
    <w:p w14:paraId="185046A3" w14:textId="77777777" w:rsidR="005774F5" w:rsidRPr="005774F5" w:rsidRDefault="00A401DD" w:rsidP="0064446B">
      <w:pPr>
        <w:pStyle w:val="ListParagraph"/>
        <w:numPr>
          <w:ilvl w:val="0"/>
          <w:numId w:val="30"/>
        </w:numPr>
        <w:rPr>
          <w:rFonts w:cs="Times New Roman"/>
          <w:color w:val="000000"/>
          <w:szCs w:val="24"/>
        </w:rPr>
      </w:pPr>
      <w:r>
        <w:rPr>
          <w:lang w:val="ro-RO"/>
        </w:rPr>
        <w:t>A</w:t>
      </w:r>
      <w:r w:rsidR="005774F5" w:rsidRPr="00731414">
        <w:rPr>
          <w:lang w:val="ro-RO"/>
        </w:rPr>
        <w:t>lte document</w:t>
      </w:r>
      <w:r>
        <w:rPr>
          <w:lang w:val="ro-RO"/>
        </w:rPr>
        <w:t>ații pentru obținerea avizelor.</w:t>
      </w:r>
    </w:p>
    <w:p w14:paraId="6E1AB62C" w14:textId="77777777" w:rsidR="00530513" w:rsidRDefault="00530513" w:rsidP="005774F5">
      <w:pPr>
        <w:rPr>
          <w:rFonts w:cs="Times New Roman"/>
          <w:b/>
          <w:color w:val="000000"/>
          <w:szCs w:val="24"/>
        </w:rPr>
      </w:pPr>
    </w:p>
    <w:p w14:paraId="148280AC" w14:textId="4AB71E85" w:rsidR="005774F5" w:rsidRDefault="005774F5" w:rsidP="005774F5">
      <w:pPr>
        <w:rPr>
          <w:rFonts w:cs="Times New Roman"/>
          <w:b/>
          <w:color w:val="000000"/>
          <w:szCs w:val="24"/>
        </w:rPr>
      </w:pPr>
      <w:r>
        <w:rPr>
          <w:rFonts w:cs="Times New Roman"/>
          <w:b/>
          <w:color w:val="000000"/>
          <w:szCs w:val="24"/>
        </w:rPr>
        <w:t>Condiții speciale pentru eligibilitatea anumitor tipuri de cheltuieli</w:t>
      </w:r>
    </w:p>
    <w:p w14:paraId="6D8F087E" w14:textId="77777777" w:rsidR="005774F5" w:rsidRPr="005774F5" w:rsidRDefault="005774F5" w:rsidP="005774F5">
      <w:pPr>
        <w:rPr>
          <w:rFonts w:cs="Times New Roman"/>
          <w:b/>
          <w:color w:val="000000"/>
          <w:szCs w:val="24"/>
        </w:rPr>
      </w:pPr>
    </w:p>
    <w:p w14:paraId="2345CAF4" w14:textId="77777777" w:rsidR="00274A89" w:rsidRDefault="005774F5" w:rsidP="00C507B4">
      <w:pPr>
        <w:rPr>
          <w:rFonts w:cs="Times New Roman"/>
          <w:b/>
          <w:szCs w:val="24"/>
        </w:rPr>
      </w:pPr>
      <w:r w:rsidRPr="005774F5">
        <w:rPr>
          <w:rFonts w:cs="Times New Roman"/>
          <w:b/>
          <w:szCs w:val="24"/>
        </w:rPr>
        <w:t>Cheltuieli cu mijloacele de transport specializate</w:t>
      </w:r>
    </w:p>
    <w:p w14:paraId="4787ABD0" w14:textId="77777777" w:rsidR="005774F5" w:rsidRDefault="005774F5" w:rsidP="00C507B4">
      <w:pPr>
        <w:rPr>
          <w:rFonts w:cs="Times New Roman"/>
          <w:szCs w:val="24"/>
        </w:rPr>
      </w:pPr>
      <w:r>
        <w:rPr>
          <w:rFonts w:cs="Times New Roman"/>
          <w:szCs w:val="24"/>
        </w:rPr>
        <w:t>Sunt acceptate pentru finanțare următoarele tipuri de mijloace de transport:</w:t>
      </w:r>
    </w:p>
    <w:p w14:paraId="3AD714BE" w14:textId="77777777" w:rsidR="00C914C6" w:rsidRPr="00C914C6" w:rsidRDefault="00C914C6" w:rsidP="00F82C7A">
      <w:pPr>
        <w:pStyle w:val="ListParagraph"/>
        <w:numPr>
          <w:ilvl w:val="0"/>
          <w:numId w:val="41"/>
        </w:numPr>
        <w:rPr>
          <w:rFonts w:cs="Times New Roman"/>
          <w:szCs w:val="24"/>
        </w:rPr>
      </w:pPr>
      <w:r w:rsidRPr="00C914C6">
        <w:rPr>
          <w:rFonts w:cs="Times New Roman"/>
          <w:szCs w:val="24"/>
        </w:rPr>
        <w:t xml:space="preserve">Ambulanța umană;  </w:t>
      </w:r>
    </w:p>
    <w:p w14:paraId="6843901E"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t xml:space="preserve">Autospecială pentru salubrizare;  </w:t>
      </w:r>
    </w:p>
    <w:p w14:paraId="02FCB99A"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lastRenderedPageBreak/>
        <w:t xml:space="preserve">Mașină specializată pentru intervenții, prevăzută cu nacelă pentru execuția de lucrări la înălțime;  </w:t>
      </w:r>
    </w:p>
    <w:p w14:paraId="3468EF3C"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t xml:space="preserve">Autocisternă pentru produse nealimentare (doar autocisternă pe autoșasiu, exclus cap tractor și remorcă autocisternă sau una din ele separat);  </w:t>
      </w:r>
    </w:p>
    <w:p w14:paraId="38AEA3AC"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t xml:space="preserve">Mașină de măturat carosabilul;  </w:t>
      </w:r>
    </w:p>
    <w:p w14:paraId="1EC9C3EB"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t xml:space="preserve">Auto betonieră;  </w:t>
      </w:r>
    </w:p>
    <w:p w14:paraId="3D6DDE52"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t xml:space="preserve">Auto vidanjă;  </w:t>
      </w:r>
    </w:p>
    <w:p w14:paraId="3AF6C25C" w14:textId="77777777" w:rsidR="00C914C6" w:rsidRPr="00C914C6" w:rsidRDefault="00C914C6" w:rsidP="00F82C7A">
      <w:pPr>
        <w:pStyle w:val="ListParagraph"/>
        <w:numPr>
          <w:ilvl w:val="0"/>
          <w:numId w:val="43"/>
        </w:numPr>
        <w:rPr>
          <w:rFonts w:cs="Times New Roman"/>
          <w:szCs w:val="24"/>
        </w:rPr>
      </w:pPr>
      <w:r w:rsidRPr="00C914C6">
        <w:rPr>
          <w:rFonts w:cs="Times New Roman"/>
          <w:szCs w:val="24"/>
        </w:rPr>
        <w:t xml:space="preserve">Utilaj specializat pentru împrăștiere material antiderapant (este eligibil doar dacă echipamentul este montat direct pe autoșasiu, fără a putea fi detașat).  </w:t>
      </w:r>
    </w:p>
    <w:p w14:paraId="278B23B5" w14:textId="77777777" w:rsidR="005774F5" w:rsidRPr="00C914C6" w:rsidRDefault="00C914C6" w:rsidP="00F82C7A">
      <w:pPr>
        <w:pStyle w:val="ListParagraph"/>
        <w:numPr>
          <w:ilvl w:val="0"/>
          <w:numId w:val="43"/>
        </w:numPr>
        <w:rPr>
          <w:rFonts w:cs="Times New Roman"/>
          <w:b/>
          <w:bCs/>
          <w:szCs w:val="24"/>
        </w:rPr>
      </w:pPr>
      <w:r w:rsidRPr="00C914C6">
        <w:rPr>
          <w:rFonts w:cs="Times New Roman"/>
          <w:szCs w:val="24"/>
        </w:rPr>
        <w:t xml:space="preserve">Mijloc de transport de agrement (ex.: ATV, biciclete, trotinete etc.).  </w:t>
      </w:r>
    </w:p>
    <w:p w14:paraId="1FE599E4" w14:textId="77777777" w:rsidR="00C914C6" w:rsidRPr="00C914C6" w:rsidRDefault="00C914C6" w:rsidP="00C914C6">
      <w:pPr>
        <w:rPr>
          <w:rFonts w:cs="Times New Roman"/>
          <w:b/>
          <w:bCs/>
          <w:szCs w:val="24"/>
        </w:rPr>
      </w:pPr>
    </w:p>
    <w:p w14:paraId="464D9014" w14:textId="77777777" w:rsidR="00C914C6" w:rsidRPr="00C914C6" w:rsidRDefault="00890940" w:rsidP="00C914C6">
      <w:pPr>
        <w:rPr>
          <w:rFonts w:cs="Times New Roman"/>
          <w:bCs/>
          <w:szCs w:val="24"/>
        </w:rPr>
      </w:pPr>
      <w:r>
        <w:rPr>
          <w:rFonts w:cs="Times New Roman"/>
          <w:b/>
          <w:bCs/>
          <w:szCs w:val="24"/>
        </w:rPr>
        <w:t>Ambulanț</w:t>
      </w:r>
      <w:r>
        <w:rPr>
          <w:rFonts w:cs="Times New Roman"/>
          <w:b/>
          <w:bCs/>
          <w:szCs w:val="24"/>
          <w:lang w:val="ro-RO"/>
        </w:rPr>
        <w:t>ă</w:t>
      </w:r>
      <w:r w:rsidR="00C914C6" w:rsidRPr="00C914C6">
        <w:rPr>
          <w:rFonts w:cs="Times New Roman"/>
          <w:b/>
          <w:bCs/>
          <w:szCs w:val="24"/>
        </w:rPr>
        <w:t xml:space="preserve"> veterinară, mașină de transport funerar </w:t>
      </w:r>
      <w:r w:rsidR="00C914C6" w:rsidRPr="00C914C6">
        <w:rPr>
          <w:rFonts w:cs="Times New Roman"/>
          <w:bCs/>
          <w:szCs w:val="24"/>
        </w:rPr>
        <w:t xml:space="preserve">sunt eligibile cu îndeplinirea cumulativă a următoarelor condiții: </w:t>
      </w:r>
    </w:p>
    <w:p w14:paraId="289D1759" w14:textId="77777777" w:rsidR="00C914C6" w:rsidRPr="00C914C6" w:rsidRDefault="00C914C6" w:rsidP="00F82C7A">
      <w:pPr>
        <w:pStyle w:val="ListParagraph"/>
        <w:numPr>
          <w:ilvl w:val="0"/>
          <w:numId w:val="43"/>
        </w:numPr>
        <w:rPr>
          <w:rFonts w:cs="Times New Roman"/>
          <w:bCs/>
          <w:szCs w:val="24"/>
        </w:rPr>
      </w:pPr>
      <w:r w:rsidRPr="00C914C6">
        <w:rPr>
          <w:rFonts w:cs="Times New Roman"/>
          <w:bCs/>
          <w:szCs w:val="24"/>
        </w:rPr>
        <w:t xml:space="preserve">Mijlocul de transport să fie încadrat în categoria N1 sau N2 cu maximum 3 locuri și 2 uși de acces în cabină;  </w:t>
      </w:r>
    </w:p>
    <w:p w14:paraId="2D958122" w14:textId="77777777" w:rsidR="00C914C6" w:rsidRPr="00C914C6" w:rsidRDefault="00C914C6" w:rsidP="00F82C7A">
      <w:pPr>
        <w:pStyle w:val="ListParagraph"/>
        <w:numPr>
          <w:ilvl w:val="0"/>
          <w:numId w:val="43"/>
        </w:numPr>
        <w:rPr>
          <w:rFonts w:cs="Times New Roman"/>
          <w:bCs/>
          <w:szCs w:val="24"/>
        </w:rPr>
      </w:pPr>
      <w:r w:rsidRPr="00C914C6">
        <w:rPr>
          <w:rFonts w:cs="Times New Roman"/>
          <w:bCs/>
          <w:szCs w:val="24"/>
        </w:rPr>
        <w:t>Să fie modificat c</w:t>
      </w:r>
      <w:r w:rsidR="00C92ED9">
        <w:rPr>
          <w:rFonts w:cs="Times New Roman"/>
          <w:bCs/>
          <w:szCs w:val="24"/>
        </w:rPr>
        <w:t>onstructiv și omologat R.A.R. ca</w:t>
      </w:r>
      <w:r w:rsidRPr="00C914C6">
        <w:rPr>
          <w:rFonts w:cs="Times New Roman"/>
          <w:bCs/>
          <w:szCs w:val="24"/>
        </w:rPr>
        <w:t xml:space="preserve"> autovehicul special/specializat pentru activitatea propusă prin proiect, cu excepția ambulanțelor veterinare;  </w:t>
      </w:r>
    </w:p>
    <w:p w14:paraId="5B87B9FC" w14:textId="77777777" w:rsidR="00C914C6" w:rsidRPr="00C914C6" w:rsidRDefault="00C914C6" w:rsidP="00F82C7A">
      <w:pPr>
        <w:pStyle w:val="ListParagraph"/>
        <w:numPr>
          <w:ilvl w:val="0"/>
          <w:numId w:val="43"/>
        </w:numPr>
        <w:rPr>
          <w:rFonts w:cs="Times New Roman"/>
          <w:bCs/>
          <w:szCs w:val="24"/>
        </w:rPr>
      </w:pPr>
      <w:r w:rsidRPr="00C914C6">
        <w:rPr>
          <w:rFonts w:cs="Times New Roman"/>
          <w:bCs/>
          <w:szCs w:val="24"/>
        </w:rPr>
        <w:t>În cazul ambulanțelor veterinare, omologarea RAR se obține în baza unui aviz emis de Colegiul Medicilor Veterinari care atestă că autovehiculul este dotat conform Hotărârii Consiliului Național 2016; RAR va face mențiunea „echipare specifică intervenții medicină veterinara”</w:t>
      </w:r>
      <w:r w:rsidR="00CA6629">
        <w:rPr>
          <w:rFonts w:cs="Times New Roman"/>
          <w:bCs/>
          <w:szCs w:val="24"/>
        </w:rPr>
        <w:t>;</w:t>
      </w:r>
      <w:r w:rsidRPr="00C914C6">
        <w:rPr>
          <w:rFonts w:cs="Times New Roman"/>
          <w:bCs/>
          <w:szCs w:val="24"/>
        </w:rPr>
        <w:t xml:space="preserve"> </w:t>
      </w:r>
    </w:p>
    <w:p w14:paraId="00F6E113" w14:textId="77777777" w:rsidR="00C914C6" w:rsidRPr="00C914C6" w:rsidRDefault="00C914C6" w:rsidP="00F82C7A">
      <w:pPr>
        <w:pStyle w:val="ListParagraph"/>
        <w:numPr>
          <w:ilvl w:val="0"/>
          <w:numId w:val="43"/>
        </w:numPr>
        <w:rPr>
          <w:rFonts w:cs="Times New Roman"/>
          <w:bCs/>
          <w:szCs w:val="24"/>
        </w:rPr>
      </w:pPr>
      <w:r w:rsidRPr="00C914C6">
        <w:rPr>
          <w:rFonts w:cs="Times New Roman"/>
          <w:bCs/>
          <w:szCs w:val="24"/>
        </w:rPr>
        <w:t xml:space="preserve">În cartea de identitate a vehiculului trebuie înregistrată mențiunea specială din care să reiasă modificarea de structură, conform cerințelor autorității publice de resort și legislației în vigoare; </w:t>
      </w:r>
    </w:p>
    <w:p w14:paraId="1A25584B" w14:textId="77777777" w:rsidR="00C914C6" w:rsidRPr="00C914C6" w:rsidRDefault="00C914C6" w:rsidP="00F82C7A">
      <w:pPr>
        <w:pStyle w:val="ListParagraph"/>
        <w:numPr>
          <w:ilvl w:val="0"/>
          <w:numId w:val="43"/>
        </w:numPr>
        <w:rPr>
          <w:rFonts w:cs="Times New Roman"/>
          <w:bCs/>
          <w:szCs w:val="24"/>
        </w:rPr>
      </w:pPr>
      <w:r w:rsidRPr="00C914C6">
        <w:rPr>
          <w:rFonts w:cs="Times New Roman"/>
          <w:bCs/>
          <w:szCs w:val="24"/>
        </w:rPr>
        <w:t xml:space="preserve">Mijlocul de transport nu va fi folosit pentru alte activități decât pentru cele propuse prin proiect.  </w:t>
      </w:r>
    </w:p>
    <w:p w14:paraId="25B8E62D" w14:textId="77777777" w:rsidR="00C914C6" w:rsidRPr="00C914C6" w:rsidRDefault="00C914C6" w:rsidP="00F82C7A">
      <w:pPr>
        <w:pStyle w:val="ListParagraph"/>
        <w:numPr>
          <w:ilvl w:val="0"/>
          <w:numId w:val="43"/>
        </w:numPr>
        <w:rPr>
          <w:rFonts w:cs="Times New Roman"/>
          <w:bCs/>
          <w:szCs w:val="24"/>
        </w:rPr>
      </w:pPr>
      <w:r w:rsidRPr="00C914C6">
        <w:rPr>
          <w:rFonts w:cs="Times New Roman"/>
          <w:bCs/>
          <w:szCs w:val="24"/>
        </w:rPr>
        <w:t>Mijloc de transport în</w:t>
      </w:r>
      <w:r w:rsidR="00C92ED9">
        <w:rPr>
          <w:rFonts w:cs="Times New Roman"/>
          <w:bCs/>
          <w:szCs w:val="24"/>
        </w:rPr>
        <w:t>cadrat în categoria N1 sau N2 (</w:t>
      </w:r>
      <w:r w:rsidRPr="00C914C6">
        <w:rPr>
          <w:rFonts w:cs="Times New Roman"/>
          <w:bCs/>
          <w:szCs w:val="24"/>
        </w:rPr>
        <w:t>autoutilitară), având caracteristici tehnico- constructive corespunzătoare derulării activității specifice codului CAEN pentru care se solic</w:t>
      </w:r>
      <w:r w:rsidR="00C92ED9">
        <w:rPr>
          <w:rFonts w:cs="Times New Roman"/>
          <w:bCs/>
          <w:szCs w:val="24"/>
        </w:rPr>
        <w:t>i</w:t>
      </w:r>
      <w:r w:rsidRPr="00C914C6">
        <w:rPr>
          <w:rFonts w:cs="Times New Roman"/>
          <w:bCs/>
          <w:szCs w:val="24"/>
        </w:rPr>
        <w:t>t</w:t>
      </w:r>
      <w:r w:rsidR="00C92ED9">
        <w:rPr>
          <w:rFonts w:cs="Times New Roman"/>
          <w:bCs/>
          <w:szCs w:val="24"/>
        </w:rPr>
        <w:t>ă</w:t>
      </w:r>
      <w:r w:rsidRPr="00C914C6">
        <w:rPr>
          <w:rFonts w:cs="Times New Roman"/>
          <w:bCs/>
          <w:szCs w:val="24"/>
        </w:rPr>
        <w:t xml:space="preserve"> finanțarea, caracteristici justificate prin documen</w:t>
      </w:r>
      <w:r w:rsidR="002C7A99">
        <w:rPr>
          <w:rFonts w:cs="Times New Roman"/>
          <w:bCs/>
          <w:szCs w:val="24"/>
        </w:rPr>
        <w:t>tația</w:t>
      </w:r>
      <w:r w:rsidRPr="00C914C6">
        <w:rPr>
          <w:rFonts w:cs="Times New Roman"/>
          <w:bCs/>
          <w:szCs w:val="24"/>
        </w:rPr>
        <w:t xml:space="preserve"> depusă. </w:t>
      </w:r>
    </w:p>
    <w:p w14:paraId="416322C7" w14:textId="77777777" w:rsidR="00C914C6" w:rsidRPr="00C914C6" w:rsidRDefault="00C914C6" w:rsidP="00C914C6">
      <w:pPr>
        <w:rPr>
          <w:rFonts w:cs="Times New Roman"/>
          <w:bCs/>
          <w:szCs w:val="24"/>
        </w:rPr>
      </w:pPr>
      <w:r w:rsidRPr="00C914C6">
        <w:rPr>
          <w:rFonts w:cs="Times New Roman"/>
          <w:bCs/>
          <w:szCs w:val="24"/>
        </w:rPr>
        <w:t xml:space="preserve">  </w:t>
      </w:r>
    </w:p>
    <w:p w14:paraId="133A06FF" w14:textId="77777777" w:rsidR="005774F5" w:rsidRPr="00C914C6" w:rsidRDefault="00C914C6" w:rsidP="00C914C6">
      <w:pPr>
        <w:rPr>
          <w:rFonts w:cs="Times New Roman"/>
          <w:szCs w:val="24"/>
        </w:rPr>
      </w:pPr>
      <w:r w:rsidRPr="00C914C6">
        <w:rPr>
          <w:rFonts w:cs="Times New Roman"/>
          <w:bCs/>
          <w:szCs w:val="24"/>
        </w:rPr>
        <w:t>Mijloacele de transport de mai sus trebuie să fie compacte, specializate și să deservească exclusiv activitățil</w:t>
      </w:r>
      <w:r w:rsidR="00876F7A">
        <w:rPr>
          <w:rFonts w:cs="Times New Roman"/>
          <w:bCs/>
          <w:szCs w:val="24"/>
        </w:rPr>
        <w:t>or</w:t>
      </w:r>
      <w:r w:rsidRPr="00C914C6">
        <w:rPr>
          <w:rFonts w:cs="Times New Roman"/>
          <w:bCs/>
          <w:szCs w:val="24"/>
        </w:rPr>
        <w:t xml:space="preserve"> propuse prin proiect. Nu se acceptă mijloace de transport de tip tractor/ </w:t>
      </w:r>
      <w:r w:rsidRPr="00C914C6">
        <w:rPr>
          <w:rFonts w:cs="Times New Roman"/>
          <w:bCs/>
          <w:szCs w:val="24"/>
        </w:rPr>
        <w:lastRenderedPageBreak/>
        <w:t xml:space="preserve">cap tractor cu remorcă/ semiremorcă (capul tractor poate fi folosit și pentru alte tipuri de activități).  </w:t>
      </w:r>
    </w:p>
    <w:p w14:paraId="342B2693" w14:textId="77777777" w:rsidR="005774F5" w:rsidRPr="005774F5" w:rsidRDefault="005774F5" w:rsidP="005774F5">
      <w:pPr>
        <w:rPr>
          <w:rFonts w:cs="Times New Roman"/>
          <w:szCs w:val="24"/>
        </w:rPr>
      </w:pPr>
      <w:r w:rsidRPr="005774F5">
        <w:rPr>
          <w:rFonts w:cs="Times New Roman"/>
          <w:szCs w:val="24"/>
        </w:rPr>
        <w:t>Se va aduce obligatori</w:t>
      </w:r>
      <w:r w:rsidR="00880BBB">
        <w:rPr>
          <w:rFonts w:cs="Times New Roman"/>
          <w:szCs w:val="24"/>
        </w:rPr>
        <w:t>u omologarea RAR la ultima tranșă de plată</w:t>
      </w:r>
      <w:r w:rsidRPr="005774F5">
        <w:rPr>
          <w:rFonts w:cs="Times New Roman"/>
          <w:szCs w:val="24"/>
        </w:rPr>
        <w:t>.</w:t>
      </w:r>
    </w:p>
    <w:p w14:paraId="7673A93E" w14:textId="77777777" w:rsidR="005774F5" w:rsidRPr="005774F5" w:rsidRDefault="005774F5" w:rsidP="005774F5">
      <w:pPr>
        <w:rPr>
          <w:rFonts w:cs="Times New Roman"/>
          <w:szCs w:val="24"/>
        </w:rPr>
      </w:pPr>
    </w:p>
    <w:p w14:paraId="4E30B98A" w14:textId="77777777" w:rsidR="005774F5" w:rsidRPr="005774F5" w:rsidRDefault="005774F5" w:rsidP="005774F5">
      <w:pPr>
        <w:rPr>
          <w:rFonts w:cs="Times New Roman"/>
          <w:szCs w:val="24"/>
        </w:rPr>
      </w:pPr>
    </w:p>
    <w:p w14:paraId="3E4AD373" w14:textId="77777777" w:rsidR="005774F5" w:rsidRPr="005774F5" w:rsidRDefault="005774F5" w:rsidP="005774F5">
      <w:pPr>
        <w:rPr>
          <w:rFonts w:cs="Times New Roman"/>
          <w:szCs w:val="24"/>
        </w:rPr>
      </w:pPr>
      <w:r w:rsidRPr="005774F5">
        <w:rPr>
          <w:rFonts w:cs="Times New Roman"/>
          <w:noProof/>
          <w:szCs w:val="24"/>
        </w:rPr>
        <mc:AlternateContent>
          <mc:Choice Requires="wps">
            <w:drawing>
              <wp:anchor distT="0" distB="0" distL="114300" distR="114300" simplePos="0" relativeHeight="251659264" behindDoc="0" locked="0" layoutInCell="1" allowOverlap="1" wp14:anchorId="12965A0C" wp14:editId="501240D5">
                <wp:simplePos x="0" y="0"/>
                <wp:positionH relativeFrom="column">
                  <wp:posOffset>9525</wp:posOffset>
                </wp:positionH>
                <wp:positionV relativeFrom="paragraph">
                  <wp:posOffset>-347980</wp:posOffset>
                </wp:positionV>
                <wp:extent cx="5895975" cy="3619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361950"/>
                        </a:xfrm>
                        <a:prstGeom prst="rect">
                          <a:avLst/>
                        </a:prstGeom>
                        <a:solidFill>
                          <a:srgbClr val="92D050"/>
                        </a:solidFill>
                        <a:ln w="6350">
                          <a:solidFill>
                            <a:prstClr val="black"/>
                          </a:solidFill>
                        </a:ln>
                        <a:effectLst/>
                      </wps:spPr>
                      <wps:txbx>
                        <w:txbxContent>
                          <w:p w14:paraId="592EA5AB" w14:textId="77777777" w:rsidR="00E76346" w:rsidRPr="005774F5" w:rsidRDefault="00E76346" w:rsidP="005774F5">
                            <w:pPr>
                              <w:autoSpaceDE w:val="0"/>
                              <w:autoSpaceDN w:val="0"/>
                              <w:adjustRightInd w:val="0"/>
                              <w:rPr>
                                <w:rFonts w:cs="Times New Roman"/>
                                <w:color w:val="000000"/>
                              </w:rPr>
                            </w:pPr>
                            <w:r w:rsidRPr="005774F5">
                              <w:rPr>
                                <w:rFonts w:cs="Times New Roman"/>
                                <w:b/>
                              </w:rPr>
                              <w:t>Aten</w:t>
                            </w:r>
                            <w:r>
                              <w:rPr>
                                <w:rFonts w:cs="Times New Roman"/>
                                <w:b/>
                              </w:rPr>
                              <w:t>ț</w:t>
                            </w:r>
                            <w:r w:rsidRPr="005774F5">
                              <w:rPr>
                                <w:rFonts w:cs="Times New Roman"/>
                                <w:b/>
                              </w:rPr>
                              <w:t>ie!</w:t>
                            </w:r>
                            <w:r w:rsidRPr="005774F5">
                              <w:rPr>
                                <w:rFonts w:cs="Times New Roman"/>
                              </w:rPr>
                              <w:t xml:space="preserve"> </w:t>
                            </w:r>
                            <w:r w:rsidRPr="005774F5">
                              <w:rPr>
                                <w:rFonts w:cs="Times New Roman"/>
                                <w:b/>
                                <w:bCs/>
                                <w:color w:val="000000"/>
                              </w:rPr>
                              <w:t xml:space="preserve">Utilajele agricole nu sunt costuri acceptate la finanțare. </w:t>
                            </w:r>
                          </w:p>
                          <w:p w14:paraId="6D9688EE" w14:textId="77777777" w:rsidR="00E76346" w:rsidRDefault="00E76346" w:rsidP="005774F5"/>
                          <w:p w14:paraId="430FFD4F" w14:textId="77777777" w:rsidR="00E76346" w:rsidRDefault="00E76346" w:rsidP="005774F5"/>
                          <w:p w14:paraId="57759A70" w14:textId="77777777" w:rsidR="00E76346" w:rsidRDefault="00E76346" w:rsidP="00577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965A0C" id="Text Box 6" o:spid="_x0000_s1031" type="#_x0000_t202" style="position:absolute;left:0;text-align:left;margin-left:.75pt;margin-top:-27.4pt;width:46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" fillcolor="#92d050" strokeweight=".5pt">
                <v:path arrowok="t"/>
                <v:textbox>
                  <w:txbxContent>
                    <w:p w14:paraId="592EA5AB" w14:textId="77777777" w:rsidR="00E76346" w:rsidRPr="005774F5" w:rsidRDefault="00E76346" w:rsidP="005774F5">
                      <w:pPr>
                        <w:autoSpaceDE w:val="0"/>
                        <w:autoSpaceDN w:val="0"/>
                        <w:adjustRightInd w:val="0"/>
                        <w:rPr>
                          <w:rFonts w:cs="Times New Roman"/>
                          <w:color w:val="000000"/>
                        </w:rPr>
                      </w:pPr>
                      <w:r w:rsidRPr="005774F5">
                        <w:rPr>
                          <w:rFonts w:cs="Times New Roman"/>
                          <w:b/>
                        </w:rPr>
                        <w:t>Aten</w:t>
                      </w:r>
                      <w:r>
                        <w:rPr>
                          <w:rFonts w:cs="Times New Roman"/>
                          <w:b/>
                        </w:rPr>
                        <w:t>ț</w:t>
                      </w:r>
                      <w:r w:rsidRPr="005774F5">
                        <w:rPr>
                          <w:rFonts w:cs="Times New Roman"/>
                          <w:b/>
                        </w:rPr>
                        <w:t>ie!</w:t>
                      </w:r>
                      <w:r w:rsidRPr="005774F5">
                        <w:rPr>
                          <w:rFonts w:cs="Times New Roman"/>
                        </w:rPr>
                        <w:t xml:space="preserve"> </w:t>
                      </w:r>
                      <w:r w:rsidRPr="005774F5">
                        <w:rPr>
                          <w:rFonts w:cs="Times New Roman"/>
                          <w:b/>
                          <w:bCs/>
                          <w:color w:val="000000"/>
                        </w:rPr>
                        <w:t xml:space="preserve">Utilajele agricole nu sunt costuri acceptate la finanțare. </w:t>
                      </w:r>
                    </w:p>
                    <w:p w14:paraId="6D9688EE" w14:textId="77777777" w:rsidR="00E76346" w:rsidRDefault="00E76346" w:rsidP="005774F5"/>
                    <w:p w14:paraId="430FFD4F" w14:textId="77777777" w:rsidR="00E76346" w:rsidRDefault="00E76346" w:rsidP="005774F5"/>
                    <w:p w14:paraId="57759A70" w14:textId="77777777" w:rsidR="00E76346" w:rsidRDefault="00E76346" w:rsidP="005774F5"/>
                  </w:txbxContent>
                </v:textbox>
              </v:shape>
            </w:pict>
          </mc:Fallback>
        </mc:AlternateContent>
      </w:r>
    </w:p>
    <w:p w14:paraId="579EC754" w14:textId="77777777" w:rsidR="005774F5" w:rsidRPr="005774F5" w:rsidRDefault="005774F5" w:rsidP="005774F5">
      <w:pPr>
        <w:rPr>
          <w:rFonts w:cs="Times New Roman"/>
          <w:szCs w:val="24"/>
        </w:rPr>
      </w:pPr>
      <w:r w:rsidRPr="005774F5">
        <w:rPr>
          <w:rFonts w:cs="Times New Roman"/>
          <w:b/>
          <w:szCs w:val="24"/>
        </w:rPr>
        <w:t>Tipurile de ambarca</w:t>
      </w:r>
      <w:r w:rsidR="00991341">
        <w:rPr>
          <w:rFonts w:cs="Times New Roman"/>
          <w:b/>
          <w:szCs w:val="24"/>
        </w:rPr>
        <w:t>ț</w:t>
      </w:r>
      <w:r w:rsidRPr="005774F5">
        <w:rPr>
          <w:rFonts w:cs="Times New Roman"/>
          <w:b/>
          <w:szCs w:val="24"/>
        </w:rPr>
        <w:t xml:space="preserve">iuni </w:t>
      </w:r>
      <w:r w:rsidR="00394B5B">
        <w:rPr>
          <w:rFonts w:cs="Times New Roman"/>
          <w:szCs w:val="24"/>
        </w:rPr>
        <w:t>ce pot fi achiziț</w:t>
      </w:r>
      <w:r w:rsidRPr="005774F5">
        <w:rPr>
          <w:rFonts w:cs="Times New Roman"/>
          <w:szCs w:val="24"/>
        </w:rPr>
        <w:t>ionate:</w:t>
      </w:r>
    </w:p>
    <w:p w14:paraId="0151D895" w14:textId="77777777" w:rsidR="004D5E69" w:rsidRPr="004D5E69" w:rsidRDefault="004D5E69" w:rsidP="00F82C7A">
      <w:pPr>
        <w:pStyle w:val="ListParagraph"/>
        <w:numPr>
          <w:ilvl w:val="0"/>
          <w:numId w:val="44"/>
        </w:numPr>
        <w:rPr>
          <w:rFonts w:cs="Times New Roman"/>
          <w:szCs w:val="24"/>
        </w:rPr>
      </w:pPr>
      <w:r w:rsidRPr="004D5E69">
        <w:rPr>
          <w:rFonts w:cs="Times New Roman"/>
          <w:szCs w:val="24"/>
        </w:rPr>
        <w:t xml:space="preserve">bărci cu rame, canotci, caiace, canoe, bărci cu vele; </w:t>
      </w:r>
    </w:p>
    <w:p w14:paraId="3BEE714B" w14:textId="77777777" w:rsidR="004D5E69" w:rsidRPr="004D5E69" w:rsidRDefault="004D5E69" w:rsidP="00F82C7A">
      <w:pPr>
        <w:pStyle w:val="ListParagraph"/>
        <w:numPr>
          <w:ilvl w:val="0"/>
          <w:numId w:val="44"/>
        </w:numPr>
        <w:rPr>
          <w:rFonts w:cs="Times New Roman"/>
          <w:szCs w:val="24"/>
        </w:rPr>
      </w:pPr>
      <w:r w:rsidRPr="004D5E69">
        <w:rPr>
          <w:rFonts w:cs="Times New Roman"/>
          <w:szCs w:val="24"/>
        </w:rPr>
        <w:t xml:space="preserve">ambarcațiuni sportive de agrement cu mecanism de propulsare cu pedale (hidrobiciclete); </w:t>
      </w:r>
    </w:p>
    <w:p w14:paraId="457D27AF" w14:textId="77777777" w:rsidR="004D5E69" w:rsidRPr="004D5E69" w:rsidRDefault="004D5E69" w:rsidP="00F82C7A">
      <w:pPr>
        <w:pStyle w:val="ListParagraph"/>
        <w:numPr>
          <w:ilvl w:val="0"/>
          <w:numId w:val="44"/>
        </w:numPr>
        <w:rPr>
          <w:rFonts w:cs="Times New Roman"/>
          <w:szCs w:val="24"/>
        </w:rPr>
      </w:pPr>
      <w:r w:rsidRPr="004D5E69">
        <w:rPr>
          <w:rFonts w:cs="Times New Roman"/>
          <w:szCs w:val="24"/>
        </w:rPr>
        <w:t xml:space="preserve">ambarcațiuni de agrement autopropulsate tip barcă cu motor și barcă cu vele și motor destinate transportului turiștilor conform HG 2195/2004 privind stabilirea condițiilor de introducere pe piață și/ sau punere în funcțiune a ambarcațiunilor de agrement și cu acordul custodelui, în cazul ariilor naturale protejate. </w:t>
      </w:r>
    </w:p>
    <w:p w14:paraId="6D6836EB" w14:textId="77777777" w:rsidR="004D5E69" w:rsidRPr="004D5E69" w:rsidRDefault="004D5E69" w:rsidP="004D5E69">
      <w:pPr>
        <w:rPr>
          <w:rFonts w:cs="Times New Roman"/>
          <w:szCs w:val="24"/>
        </w:rPr>
      </w:pPr>
      <w:r w:rsidRPr="004D5E69">
        <w:rPr>
          <w:rFonts w:cs="Times New Roman"/>
          <w:szCs w:val="24"/>
        </w:rPr>
        <w:t xml:space="preserve">  </w:t>
      </w:r>
    </w:p>
    <w:p w14:paraId="520FC71D" w14:textId="77777777" w:rsidR="004D5E69" w:rsidRPr="004D5E69" w:rsidRDefault="004D5E69" w:rsidP="004D5E69">
      <w:pPr>
        <w:rPr>
          <w:rFonts w:cs="Times New Roman"/>
          <w:szCs w:val="24"/>
        </w:rPr>
      </w:pPr>
      <w:r w:rsidRPr="004D5E69">
        <w:rPr>
          <w:rFonts w:cs="Times New Roman"/>
          <w:b/>
          <w:szCs w:val="24"/>
        </w:rPr>
        <w:t>Atenție!</w:t>
      </w:r>
      <w:r w:rsidRPr="004D5E69">
        <w:rPr>
          <w:rFonts w:cs="Times New Roman"/>
          <w:szCs w:val="24"/>
        </w:rPr>
        <w:t xml:space="preserve"> Tipurile de ambarcațiuni menționate la punctele a), b),</w:t>
      </w:r>
      <w:r w:rsidR="00451DEE">
        <w:rPr>
          <w:rFonts w:cs="Times New Roman"/>
          <w:szCs w:val="24"/>
        </w:rPr>
        <w:t xml:space="preserve"> </w:t>
      </w:r>
      <w:r w:rsidRPr="004D5E69">
        <w:rPr>
          <w:rFonts w:cs="Times New Roman"/>
          <w:szCs w:val="24"/>
        </w:rPr>
        <w:t xml:space="preserve">c) vor fi achiziționate doar în scop de agrement! </w:t>
      </w:r>
    </w:p>
    <w:p w14:paraId="4256732F" w14:textId="77777777" w:rsidR="004D5E69" w:rsidRPr="004D5E69" w:rsidRDefault="004D5E69" w:rsidP="004D5E69">
      <w:pPr>
        <w:rPr>
          <w:rFonts w:cs="Times New Roman"/>
          <w:szCs w:val="24"/>
        </w:rPr>
      </w:pPr>
      <w:r w:rsidRPr="004D5E69">
        <w:rPr>
          <w:rFonts w:cs="Times New Roman"/>
          <w:szCs w:val="24"/>
        </w:rPr>
        <w:t xml:space="preserve">  </w:t>
      </w:r>
    </w:p>
    <w:p w14:paraId="098DAF24" w14:textId="77777777" w:rsidR="004D5E69" w:rsidRPr="004D5E69" w:rsidRDefault="004D5E69" w:rsidP="004D5E69">
      <w:pPr>
        <w:rPr>
          <w:rFonts w:cs="Times New Roman"/>
          <w:szCs w:val="24"/>
        </w:rPr>
      </w:pPr>
      <w:r w:rsidRPr="004D5E69">
        <w:rPr>
          <w:rFonts w:cs="Times New Roman"/>
          <w:szCs w:val="24"/>
        </w:rPr>
        <w:t xml:space="preserve">În cazul proiectelor prin care se propune achiziția de echipamente de agrement (ex.: arc, echipament Paintball, echipamente gonflabile etc.) solicitantul/beneficiarul are obligația de a utiliza echipamentele achiziționate numai în scopul deservirii obiectivelor propuse prin proiect și numai în aria geografică descrisă în Studiul de fezabilitate. </w:t>
      </w:r>
    </w:p>
    <w:p w14:paraId="1B849C1F" w14:textId="77777777" w:rsidR="004D5E69" w:rsidRPr="004D5E69" w:rsidRDefault="004D5E69" w:rsidP="004D5E69">
      <w:pPr>
        <w:rPr>
          <w:rFonts w:cs="Times New Roman"/>
          <w:szCs w:val="24"/>
        </w:rPr>
      </w:pPr>
      <w:r w:rsidRPr="004D5E69">
        <w:rPr>
          <w:rFonts w:cs="Times New Roman"/>
          <w:szCs w:val="24"/>
        </w:rPr>
        <w:t xml:space="preserve">  </w:t>
      </w:r>
    </w:p>
    <w:p w14:paraId="496612E6" w14:textId="77777777" w:rsidR="005774F5" w:rsidRPr="005774F5" w:rsidRDefault="004D5E69" w:rsidP="004D5E69">
      <w:pPr>
        <w:rPr>
          <w:rFonts w:cs="Times New Roman"/>
          <w:szCs w:val="24"/>
        </w:rPr>
      </w:pPr>
      <w:r w:rsidRPr="004D5E69">
        <w:rPr>
          <w:rFonts w:cs="Times New Roman"/>
          <w:szCs w:val="24"/>
        </w:rPr>
        <w:t>În cazul în care în perioada de valabilitate a Contractului de Finanțare (inclusiv în perioada de monitorizare) se constată utilizarea mijloacelor de transport și a echipamentelor de agremenent în afara ariei descrise, va fi recuperat întregul ajutor financiar plătit până la data respectivă și nu se va mai efectua nicio plată ulterioară.</w:t>
      </w:r>
    </w:p>
    <w:p w14:paraId="6BEFDFE3" w14:textId="77777777" w:rsidR="005774F5" w:rsidRPr="005774F5" w:rsidRDefault="005774F5" w:rsidP="005774F5">
      <w:pPr>
        <w:rPr>
          <w:rFonts w:cs="Times New Roman"/>
          <w:szCs w:val="24"/>
        </w:rPr>
      </w:pPr>
      <w:r w:rsidRPr="005774F5">
        <w:rPr>
          <w:rFonts w:cs="Times New Roman"/>
          <w:noProof/>
          <w:szCs w:val="24"/>
        </w:rPr>
        <mc:AlternateContent>
          <mc:Choice Requires="wps">
            <w:drawing>
              <wp:anchor distT="0" distB="0" distL="114300" distR="114300" simplePos="0" relativeHeight="251660288" behindDoc="0" locked="0" layoutInCell="1" allowOverlap="1" wp14:anchorId="5328E32A" wp14:editId="674E19BF">
                <wp:simplePos x="0" y="0"/>
                <wp:positionH relativeFrom="column">
                  <wp:posOffset>10633</wp:posOffset>
                </wp:positionH>
                <wp:positionV relativeFrom="paragraph">
                  <wp:posOffset>19331</wp:posOffset>
                </wp:positionV>
                <wp:extent cx="6086475" cy="58479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584790"/>
                        </a:xfrm>
                        <a:prstGeom prst="rect">
                          <a:avLst/>
                        </a:prstGeom>
                        <a:solidFill>
                          <a:srgbClr val="92D050"/>
                        </a:solidFill>
                        <a:ln w="6350">
                          <a:solidFill>
                            <a:prstClr val="black"/>
                          </a:solidFill>
                        </a:ln>
                        <a:effectLst/>
                      </wps:spPr>
                      <wps:txbx>
                        <w:txbxContent>
                          <w:p w14:paraId="3EC7F2EA" w14:textId="77777777" w:rsidR="00E76346" w:rsidRPr="007F6891" w:rsidRDefault="00E76346" w:rsidP="005774F5">
                            <w:pPr>
                              <w:rPr>
                                <w:rFonts w:cs="Times New Roman"/>
                                <w:b/>
                              </w:rPr>
                            </w:pPr>
                            <w:r w:rsidRPr="007F6891">
                              <w:rPr>
                                <w:rFonts w:cs="Times New Roman"/>
                                <w:b/>
                                <w:bCs/>
                              </w:rPr>
                              <w:t xml:space="preserve">Atenție! </w:t>
                            </w:r>
                            <w:r w:rsidRPr="004D5E69">
                              <w:rPr>
                                <w:rFonts w:cs="Times New Roman"/>
                                <w:b/>
                                <w:bCs/>
                              </w:rPr>
                              <w:t>În ariile naturale protejate sunt eligibile echipamentele de agrement autopropulsate numai cu acordul administratorului/custodelui ariei naturale respective.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28E32A" id="Text Box 5" o:spid="_x0000_s1032" type="#_x0000_t202" style="position:absolute;left:0;text-align:left;margin-left:.85pt;margin-top:1.5pt;width:479.2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" fillcolor="#92d050" strokeweight=".5pt">
                <v:path arrowok="t"/>
                <v:textbox>
                  <w:txbxContent>
                    <w:p w14:paraId="3EC7F2EA" w14:textId="77777777" w:rsidR="00E76346" w:rsidRPr="007F6891" w:rsidRDefault="00E76346" w:rsidP="005774F5">
                      <w:pPr>
                        <w:rPr>
                          <w:rFonts w:cs="Times New Roman"/>
                          <w:b/>
                        </w:rPr>
                      </w:pPr>
                      <w:r w:rsidRPr="007F6891">
                        <w:rPr>
                          <w:rFonts w:cs="Times New Roman"/>
                          <w:b/>
                          <w:bCs/>
                        </w:rPr>
                        <w:t xml:space="preserve">Atenție! </w:t>
                      </w:r>
                      <w:r w:rsidRPr="004D5E69">
                        <w:rPr>
                          <w:rFonts w:cs="Times New Roman"/>
                          <w:b/>
                          <w:bCs/>
                        </w:rPr>
                        <w:t>În ariile naturale protejate sunt eligibile echipamentele de agrement autopropulsate numai cu acordul administratorului/custodelui ariei naturale respective.</w:t>
                      </w:r>
                    </w:p>
                  </w:txbxContent>
                </v:textbox>
              </v:shape>
            </w:pict>
          </mc:Fallback>
        </mc:AlternateContent>
      </w:r>
    </w:p>
    <w:p w14:paraId="6C6CFB9A" w14:textId="77777777" w:rsidR="005774F5" w:rsidRPr="005774F5" w:rsidRDefault="005774F5" w:rsidP="005774F5">
      <w:pPr>
        <w:rPr>
          <w:rFonts w:cs="Times New Roman"/>
          <w:szCs w:val="24"/>
        </w:rPr>
      </w:pPr>
    </w:p>
    <w:p w14:paraId="2BFD31C4" w14:textId="77777777" w:rsidR="005774F5" w:rsidRPr="005774F5" w:rsidRDefault="005774F5" w:rsidP="005774F5">
      <w:pPr>
        <w:rPr>
          <w:rFonts w:cs="Times New Roman"/>
          <w:szCs w:val="24"/>
          <w:lang w:val="ro-RO"/>
        </w:rPr>
      </w:pPr>
    </w:p>
    <w:p w14:paraId="2B6AF88E" w14:textId="77777777" w:rsidR="005774F5" w:rsidRPr="005774F5" w:rsidRDefault="005774F5" w:rsidP="005774F5">
      <w:pPr>
        <w:rPr>
          <w:rFonts w:cs="Times New Roman"/>
          <w:szCs w:val="24"/>
          <w:lang w:val="ro-RO"/>
        </w:rPr>
      </w:pPr>
    </w:p>
    <w:p w14:paraId="41CE3CF2" w14:textId="77777777" w:rsidR="009E170F" w:rsidRDefault="005774F5" w:rsidP="005774F5">
      <w:pPr>
        <w:rPr>
          <w:rFonts w:cs="Times New Roman"/>
          <w:szCs w:val="24"/>
        </w:rPr>
      </w:pPr>
      <w:r w:rsidRPr="005774F5">
        <w:rPr>
          <w:rFonts w:cs="Times New Roman"/>
          <w:b/>
          <w:bCs/>
          <w:szCs w:val="24"/>
        </w:rPr>
        <w:t xml:space="preserve">Atentie! </w:t>
      </w:r>
      <w:r w:rsidR="004D5E69" w:rsidRPr="004D5E69">
        <w:rPr>
          <w:rFonts w:cs="Times New Roman"/>
          <w:szCs w:val="24"/>
        </w:rPr>
        <w:t xml:space="preserve">În cadrul proiectelor care vizează activități în cadrul CAEN 5530 – Parcuri pentru rulote, camping și tabere, pentru construire căsuțe capacitatea de cazare construită/modernizată </w:t>
      </w:r>
      <w:r w:rsidR="004D5E69" w:rsidRPr="004D5E69">
        <w:rPr>
          <w:rFonts w:cs="Times New Roman"/>
          <w:szCs w:val="24"/>
        </w:rPr>
        <w:lastRenderedPageBreak/>
        <w:t xml:space="preserve">prin proiect se va limita la capacitatea maximă de cazare de 3-4 locuri/ căsuță, fără a fi limitat numărul căsuțelor, iar pentru bungalowuri-se acceptă construirea unui singur bungalow cu o capacitate de cazare de maximum 8 camere (16 locuri de cazare). Structurile dezvoltate prin proiecte finanțate pe acest cod CAEN trebuie să respecte prevederile aplicabile OANT 65/2013, inclusiv definițiile și criteriile minime obligatorii prevăzute în Anexa 1(6) a acestui act normativ.  </w:t>
      </w:r>
    </w:p>
    <w:p w14:paraId="2004F632" w14:textId="77777777" w:rsidR="004D5E69" w:rsidRDefault="004D5E69" w:rsidP="005774F5">
      <w:pPr>
        <w:rPr>
          <w:rFonts w:cs="Times New Roman"/>
          <w:b/>
          <w:szCs w:val="24"/>
        </w:rPr>
      </w:pPr>
    </w:p>
    <w:p w14:paraId="79658D50" w14:textId="77777777" w:rsidR="005774F5" w:rsidRPr="005774F5" w:rsidRDefault="005774F5" w:rsidP="005774F5">
      <w:pPr>
        <w:rPr>
          <w:rFonts w:cs="Times New Roman"/>
          <w:b/>
          <w:szCs w:val="24"/>
        </w:rPr>
      </w:pPr>
      <w:r w:rsidRPr="005774F5">
        <w:rPr>
          <w:rFonts w:cs="Times New Roman"/>
          <w:b/>
          <w:szCs w:val="24"/>
        </w:rPr>
        <w:t xml:space="preserve">Taberele pentru pescuit </w:t>
      </w:r>
      <w:r w:rsidR="004D5E69">
        <w:rPr>
          <w:rFonts w:cs="Times New Roman"/>
          <w:b/>
          <w:szCs w:val="24"/>
        </w:rPr>
        <w:t>ș</w:t>
      </w:r>
      <w:r w:rsidRPr="005774F5">
        <w:rPr>
          <w:rFonts w:cs="Times New Roman"/>
          <w:b/>
          <w:szCs w:val="24"/>
        </w:rPr>
        <w:t xml:space="preserve">i vânatoare nu sunt eligibile. </w:t>
      </w:r>
    </w:p>
    <w:p w14:paraId="47EB3C42" w14:textId="77777777" w:rsidR="005774F5" w:rsidRPr="005774F5" w:rsidRDefault="004D5E69" w:rsidP="005774F5">
      <w:pPr>
        <w:rPr>
          <w:rFonts w:cs="Times New Roman"/>
          <w:szCs w:val="24"/>
        </w:rPr>
      </w:pPr>
      <w:r w:rsidRPr="004D5E69">
        <w:rPr>
          <w:rFonts w:cs="Times New Roman"/>
          <w:szCs w:val="24"/>
        </w:rPr>
        <w:t>Pentru proiectele prin care se propun venituri din organizare de tabere, grupurile de turiști vor fi cazate în căsuțe sau bungalow</w:t>
      </w:r>
      <w:r w:rsidR="005774F5" w:rsidRPr="005774F5">
        <w:rPr>
          <w:rFonts w:cs="Times New Roman"/>
          <w:szCs w:val="24"/>
        </w:rPr>
        <w:t>.</w:t>
      </w:r>
    </w:p>
    <w:p w14:paraId="2673961B" w14:textId="77777777" w:rsidR="005774F5" w:rsidRPr="005774F5" w:rsidRDefault="005774F5" w:rsidP="005774F5">
      <w:pPr>
        <w:rPr>
          <w:rFonts w:cs="Times New Roman"/>
          <w:szCs w:val="24"/>
          <w:lang w:val="ro-RO"/>
        </w:rPr>
      </w:pPr>
    </w:p>
    <w:p w14:paraId="3B525364" w14:textId="77777777" w:rsidR="005774F5" w:rsidRPr="005774F5" w:rsidRDefault="004D5E69" w:rsidP="005774F5">
      <w:pPr>
        <w:rPr>
          <w:rFonts w:cs="Times New Roman"/>
          <w:szCs w:val="24"/>
        </w:rPr>
      </w:pPr>
      <w:r w:rsidRPr="004D5E69">
        <w:rPr>
          <w:rFonts w:cs="Times New Roman"/>
          <w:b/>
          <w:bCs/>
          <w:szCs w:val="24"/>
        </w:rPr>
        <w:t>PRECIZĂRI CU PRIVIRE LA STRUCTURILE DE PRIMIRE TURISTICE – DE TIPUL PENSIUNILOR AGROTURISTICE</w:t>
      </w:r>
    </w:p>
    <w:p w14:paraId="6055E50A" w14:textId="77777777" w:rsidR="004D5E69" w:rsidRPr="004D5E69" w:rsidRDefault="004D5E69" w:rsidP="0064446B">
      <w:pPr>
        <w:numPr>
          <w:ilvl w:val="0"/>
          <w:numId w:val="31"/>
        </w:numPr>
        <w:rPr>
          <w:rFonts w:cs="Times New Roman"/>
          <w:bCs/>
          <w:szCs w:val="24"/>
        </w:rPr>
      </w:pPr>
      <w:r w:rsidRPr="004D5E69">
        <w:rPr>
          <w:rFonts w:cs="Times New Roman"/>
          <w:b/>
          <w:bCs/>
          <w:szCs w:val="24"/>
        </w:rPr>
        <w:t>Solicitantul trebuie să desfășoare o activitate agricolă</w:t>
      </w:r>
      <w:r w:rsidRPr="004D5E69">
        <w:rPr>
          <w:rFonts w:cs="Times New Roman"/>
          <w:bCs/>
          <w:szCs w:val="24"/>
        </w:rPr>
        <w:t xml:space="preserve"> creșterea animalelor, cultivarea diferitelor tipuri de plante, livezi de pomi </w:t>
      </w:r>
      <w:r w:rsidR="008C7085">
        <w:rPr>
          <w:rFonts w:cs="Times New Roman"/>
          <w:bCs/>
          <w:szCs w:val="24"/>
        </w:rPr>
        <w:t xml:space="preserve">fructiferi – </w:t>
      </w:r>
      <w:r w:rsidRPr="004D5E69">
        <w:rPr>
          <w:rFonts w:cs="Times New Roman"/>
          <w:bCs/>
          <w:szCs w:val="24"/>
        </w:rPr>
        <w:t xml:space="preserve">la momentul depunerii cererii de finanțare. 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5A4095EF"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 </w:t>
      </w:r>
      <w:r w:rsidRPr="004D5E69">
        <w:rPr>
          <w:rFonts w:cs="Times New Roman"/>
          <w:b/>
          <w:bCs/>
          <w:szCs w:val="24"/>
        </w:rPr>
        <w:t>În cazul start‐up‐urilor</w:t>
      </w:r>
      <w:r w:rsidRPr="004D5E69">
        <w:rPr>
          <w:rFonts w:cs="Times New Roman"/>
          <w:bCs/>
          <w:szCs w:val="24"/>
        </w:rPr>
        <w:t xml:space="preserve">, activitatea agricolă poate fi dovedită de asemenea și în cazul în care acționarul majoritar absolut (care deține minimum 50%+1 din acțiunile/părțile sociale ale solicitantului) a desfășurat activitate agricolă la momentul depunerii Cererii de Finanțare;  </w:t>
      </w:r>
    </w:p>
    <w:p w14:paraId="7AC4E1D7"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 </w:t>
      </w:r>
      <w:r w:rsidRPr="004D5E69">
        <w:rPr>
          <w:rFonts w:cs="Times New Roman"/>
          <w:b/>
          <w:bCs/>
          <w:szCs w:val="24"/>
        </w:rPr>
        <w:t>Exploatația agricolă aferentă agropensiunii</w:t>
      </w:r>
      <w:r w:rsidRPr="004D5E69">
        <w:rPr>
          <w:rFonts w:cs="Times New Roman"/>
          <w:bCs/>
          <w:szCs w:val="24"/>
        </w:rPr>
        <w:t xml:space="preserve"> trebuie să fie amplasată pe raza aceleiași unități administrativ – teritoriale cu amplasamentul pe care se va realiza și investiția (în conformitate cu prevederile Ordinului ANT nr 65/2013, cu modificările și completările ulterioare);  </w:t>
      </w:r>
    </w:p>
    <w:p w14:paraId="6E18E426"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 Structurile de primire turistice cu funcțiuni de cazare de tipul pensiunilor agroturistice (vezi ANEXA nr. 1 din Ordinul nr. 65/2013, cu modificările și completările ulterioare) trebuie să îndeplinească criteriile minime obligatorii prevăzute în Ordinul președintelui Autorității Naționale pentru Turism (ANT) nr. 65/2013, cu modificările și completările ulterioare. </w:t>
      </w:r>
      <w:r w:rsidRPr="004D5E69">
        <w:rPr>
          <w:rFonts w:cs="Times New Roman"/>
          <w:b/>
          <w:bCs/>
          <w:szCs w:val="24"/>
        </w:rPr>
        <w:t xml:space="preserve">Nivelul de confort și calitatea serviciilor propuse prin proiect trebuie să </w:t>
      </w:r>
      <w:r w:rsidRPr="004D5E69">
        <w:rPr>
          <w:rFonts w:cs="Times New Roman"/>
          <w:b/>
          <w:bCs/>
          <w:szCs w:val="24"/>
        </w:rPr>
        <w:lastRenderedPageBreak/>
        <w:t>îndeplinească criteriile minime obligatorii pentru pensiuni agroturistice clasificate la minimum o margaretă;</w:t>
      </w:r>
      <w:r w:rsidRPr="004D5E69">
        <w:rPr>
          <w:rFonts w:cs="Times New Roman"/>
          <w:bCs/>
          <w:szCs w:val="24"/>
        </w:rPr>
        <w:t xml:space="preserve">  </w:t>
      </w:r>
    </w:p>
    <w:p w14:paraId="4BF56723"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Pensiune agroturistică este o structură de primire turistică, având o capacitate de cazare de până la 8 camere, funcționând în locuințele cetățenilor sau în clădire independentă, care asigură în spații special amenajate cazarea turiștilor și condițiile de pregătire și servire a mesei, precum și posibilitatea participării la activități gospodărești sau meșteșugărești.  </w:t>
      </w:r>
    </w:p>
    <w:p w14:paraId="208281C2"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În pensiunile agroturistice, turiștilor li se oferă masă preparată din produse naturale, preponderent din gospodăria proprie sau de la producători autorizați de pe plan local iar gazdele se ocupă direct de primirea turiștilor și de programul acestora pe tot parcursul sejurului pe care îl petrec la pensiune. La cea de-a doua tranșă de plată beneficiarii vor depune obligatoriu Autorizația sanitar-veterinară.  </w:t>
      </w:r>
    </w:p>
    <w:p w14:paraId="49B8B35D"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Pe toată perioada de valabilitate a contractului, în cadrul pensiunilor agroturistice se va desfășura cel puțin o activitate legată de agricultură, creșterea animalelor, cultivarea diferitelor tipuri de plante, livezi de pomi fructiferi sau o activitate meșteșugăreasca, cu atelier de lucru, din care rezultă diferite articole de artizanat.  </w:t>
      </w:r>
    </w:p>
    <w:p w14:paraId="4DC5BFFD" w14:textId="77777777" w:rsidR="004D5E69" w:rsidRPr="004D5E69" w:rsidRDefault="004D5E69" w:rsidP="0064446B">
      <w:pPr>
        <w:numPr>
          <w:ilvl w:val="0"/>
          <w:numId w:val="31"/>
        </w:numPr>
        <w:rPr>
          <w:rFonts w:cs="Times New Roman"/>
          <w:bCs/>
          <w:szCs w:val="24"/>
        </w:rPr>
      </w:pPr>
      <w:r w:rsidRPr="004D5E69">
        <w:rPr>
          <w:rFonts w:cs="Times New Roman"/>
          <w:bCs/>
          <w:szCs w:val="24"/>
        </w:rPr>
        <w:t xml:space="preserve">Nu există obligativitatea menținerii activității agricole pe toată perioada de valabilitate a Contractului de finanțare (unde este cazul), sub condiția înlocuirii activității agricole cu o activitate meșteșugăreasca, cu atelier de lucru, din care rezultă diferite articole de artizanat. </w:t>
      </w:r>
    </w:p>
    <w:p w14:paraId="36633882" w14:textId="77777777" w:rsidR="004D5E69" w:rsidRPr="004D5E69" w:rsidRDefault="004D5E69" w:rsidP="0064446B">
      <w:pPr>
        <w:numPr>
          <w:ilvl w:val="0"/>
          <w:numId w:val="31"/>
        </w:numPr>
        <w:rPr>
          <w:rFonts w:cs="Times New Roman"/>
          <w:szCs w:val="24"/>
        </w:rPr>
      </w:pPr>
      <w:r w:rsidRPr="004D5E69">
        <w:rPr>
          <w:rFonts w:cs="Times New Roman"/>
          <w:bCs/>
          <w:szCs w:val="24"/>
        </w:rPr>
        <w:t xml:space="preserve">Schimbarea destinației unei locuințe în structura de primire turistică de tipul pensiune agroturistica este considerată </w:t>
      </w:r>
      <w:r w:rsidRPr="004D5E69">
        <w:rPr>
          <w:rFonts w:cs="Times New Roman"/>
          <w:b/>
          <w:bCs/>
          <w:szCs w:val="24"/>
        </w:rPr>
        <w:t xml:space="preserve">investiție nouă;  </w:t>
      </w:r>
    </w:p>
    <w:p w14:paraId="177BA6C6" w14:textId="77777777" w:rsidR="00D76DB3" w:rsidRDefault="006100DB" w:rsidP="0064446B">
      <w:pPr>
        <w:numPr>
          <w:ilvl w:val="0"/>
          <w:numId w:val="31"/>
        </w:numPr>
        <w:rPr>
          <w:rFonts w:cs="Times New Roman"/>
          <w:szCs w:val="24"/>
        </w:rPr>
      </w:pPr>
      <w:r>
        <w:rPr>
          <w:rFonts w:cs="Times New Roman"/>
          <w:szCs w:val="24"/>
        </w:rPr>
        <w:t>Pentru investițiile noi î</w:t>
      </w:r>
      <w:r w:rsidR="005774F5" w:rsidRPr="005774F5">
        <w:rPr>
          <w:rFonts w:cs="Times New Roman"/>
          <w:szCs w:val="24"/>
        </w:rPr>
        <w:t xml:space="preserve">n </w:t>
      </w:r>
      <w:r>
        <w:rPr>
          <w:rFonts w:cs="Times New Roman"/>
          <w:szCs w:val="24"/>
        </w:rPr>
        <w:t>structurile de primire turistică de tipul pensiune agroturistică (construcție nouă /schimbarea destinației unei clădiri) suprafața de teren aferentă structurii de primire turistică trebuie să fie î</w:t>
      </w:r>
      <w:r w:rsidR="005774F5" w:rsidRPr="005774F5">
        <w:rPr>
          <w:rFonts w:cs="Times New Roman"/>
          <w:szCs w:val="24"/>
        </w:rPr>
        <w:t xml:space="preserve">n conformitate cu prevederile Ordinului ANT nr. 65/2013 </w:t>
      </w:r>
      <w:r>
        <w:rPr>
          <w:rFonts w:cs="Times New Roman"/>
          <w:szCs w:val="24"/>
        </w:rPr>
        <w:t>cu modificările și completările ulterioare, în vederea evitării supra‐aglomerării și a fragmentă</w:t>
      </w:r>
      <w:r w:rsidR="005774F5" w:rsidRPr="005774F5">
        <w:rPr>
          <w:rFonts w:cs="Times New Roman"/>
          <w:szCs w:val="24"/>
        </w:rPr>
        <w:t xml:space="preserve">rii excesive a peisajului natural; </w:t>
      </w:r>
    </w:p>
    <w:p w14:paraId="7DB9C1B5" w14:textId="77777777" w:rsidR="00D76DB3" w:rsidRDefault="004D5E69" w:rsidP="0064446B">
      <w:pPr>
        <w:numPr>
          <w:ilvl w:val="0"/>
          <w:numId w:val="31"/>
        </w:numPr>
        <w:rPr>
          <w:rFonts w:cs="Times New Roman"/>
          <w:szCs w:val="24"/>
        </w:rPr>
      </w:pPr>
      <w:r w:rsidRPr="00D76DB3">
        <w:rPr>
          <w:rFonts w:cs="Times New Roman"/>
          <w:szCs w:val="24"/>
        </w:rPr>
        <w:t>Beneficiarul își va lu</w:t>
      </w:r>
      <w:r w:rsidR="00964631">
        <w:rPr>
          <w:rFonts w:cs="Times New Roman"/>
          <w:szCs w:val="24"/>
        </w:rPr>
        <w:t>a</w:t>
      </w:r>
      <w:r w:rsidRPr="00D76DB3">
        <w:rPr>
          <w:rFonts w:cs="Times New Roman"/>
          <w:szCs w:val="24"/>
        </w:rPr>
        <w:t xml:space="preserve"> angajamentul că va introduce obiectivul investițional în circuitul turistic;  </w:t>
      </w:r>
    </w:p>
    <w:p w14:paraId="5A493D68" w14:textId="77777777" w:rsidR="005774F5" w:rsidRPr="00D76DB3" w:rsidRDefault="004D5E69" w:rsidP="0064446B">
      <w:pPr>
        <w:numPr>
          <w:ilvl w:val="0"/>
          <w:numId w:val="31"/>
        </w:numPr>
        <w:rPr>
          <w:rFonts w:cs="Times New Roman"/>
          <w:szCs w:val="24"/>
        </w:rPr>
      </w:pPr>
      <w:r w:rsidRPr="00D76DB3">
        <w:rPr>
          <w:rFonts w:cs="Times New Roman"/>
          <w:szCs w:val="24"/>
        </w:rPr>
        <w:t>Beneficiarul trebuie să respecte cerințele de mediu specifice investițiilor în perimetrul ariilor naturale protejate</w:t>
      </w:r>
    </w:p>
    <w:p w14:paraId="46C593FA" w14:textId="77777777" w:rsidR="009E170F" w:rsidRPr="005774F5" w:rsidRDefault="009E170F" w:rsidP="005774F5">
      <w:pPr>
        <w:rPr>
          <w:rFonts w:cs="Times New Roman"/>
          <w:b/>
          <w:bCs/>
          <w:szCs w:val="24"/>
        </w:rPr>
      </w:pPr>
    </w:p>
    <w:p w14:paraId="24CAA574" w14:textId="77777777" w:rsidR="00D76DB3" w:rsidRPr="00D76DB3" w:rsidRDefault="00D76DB3" w:rsidP="00D76DB3">
      <w:pPr>
        <w:rPr>
          <w:rFonts w:cs="Times New Roman"/>
          <w:b/>
          <w:bCs/>
          <w:szCs w:val="24"/>
        </w:rPr>
      </w:pPr>
      <w:r w:rsidRPr="00D76DB3">
        <w:rPr>
          <w:rFonts w:cs="Times New Roman"/>
          <w:b/>
          <w:bCs/>
          <w:szCs w:val="24"/>
        </w:rPr>
        <w:lastRenderedPageBreak/>
        <w:t xml:space="preserve">PRECIZĂRI CU PRIVIRE LA PARCURI PENTRU RULOTE, CAMPINGURI ȘI TABERE  </w:t>
      </w:r>
    </w:p>
    <w:p w14:paraId="0D3A1F7F"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Se vor respecta prevederile OANT 65/2013, cu modificările și completările ulterioare, referitoare la criteriile minime obligatorii privind clasificarea structurilor de primire turistice de tipul camping.  </w:t>
      </w:r>
    </w:p>
    <w:p w14:paraId="09D70223"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Taberele vor fi incluse în structurile de primire turistică de tip camping  </w:t>
      </w:r>
    </w:p>
    <w:p w14:paraId="1879B8A2"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Campingul poate asigura servicii de cazare în corturi și/ sau căsuțe de tip camping și/ sau bungalow, atât cât și spații de campare pentru rulote  </w:t>
      </w:r>
    </w:p>
    <w:p w14:paraId="10ACD002"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Capacitatea de cazare și suprafața aferentă campingului trebuie să respecte prevederile Anexei 1 din OANT 65/2013, cu modificările și completările ulterioare  </w:t>
      </w:r>
    </w:p>
    <w:p w14:paraId="50B49632"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Căsuțele de tip camping vor avea capacitate de cazare de maxim 4 locuri, asigurând o distanță față de celelalte căsuțe de minim 3 m, necesară parcării unei mașini  </w:t>
      </w:r>
    </w:p>
    <w:p w14:paraId="3AF2E238"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În cadrul perimetrului campingului se acceptă construirea unui singur bungalow, ca spațiu de cazare complementar, cu o capacitate de cazare de maximum 8 camere (16 locuri).  </w:t>
      </w:r>
    </w:p>
    <w:p w14:paraId="12DD40F5" w14:textId="77777777" w:rsidR="00D76DB3" w:rsidRPr="00D76DB3" w:rsidRDefault="00D76DB3" w:rsidP="00F82C7A">
      <w:pPr>
        <w:pStyle w:val="ListParagraph"/>
        <w:numPr>
          <w:ilvl w:val="0"/>
          <w:numId w:val="45"/>
        </w:numPr>
        <w:rPr>
          <w:rFonts w:cs="Times New Roman"/>
          <w:bCs/>
          <w:szCs w:val="24"/>
        </w:rPr>
      </w:pPr>
      <w:r w:rsidRPr="00D76DB3">
        <w:rPr>
          <w:rFonts w:cs="Times New Roman"/>
          <w:bCs/>
          <w:szCs w:val="24"/>
        </w:rPr>
        <w:t xml:space="preserve">Se vor respecta prevederile OANT 65/2013, cu modificările și completările ulterioare, respectiv Anexa nr. 1 referitoare la criteriile minime obligatorii privind clasificarea structurilor de primire turistice de tipul bungalow  </w:t>
      </w:r>
    </w:p>
    <w:p w14:paraId="4D11BCD6" w14:textId="77777777" w:rsidR="005774F5" w:rsidRDefault="00D76DB3" w:rsidP="00F82C7A">
      <w:pPr>
        <w:pStyle w:val="ListParagraph"/>
        <w:numPr>
          <w:ilvl w:val="0"/>
          <w:numId w:val="45"/>
        </w:numPr>
        <w:rPr>
          <w:rFonts w:cs="Times New Roman"/>
          <w:bCs/>
          <w:szCs w:val="24"/>
        </w:rPr>
      </w:pPr>
      <w:r w:rsidRPr="00D76DB3">
        <w:rPr>
          <w:rFonts w:cs="Times New Roman"/>
          <w:bCs/>
          <w:szCs w:val="24"/>
        </w:rPr>
        <w:t xml:space="preserve">Beneficiarul trebuie să respecte cerințele de mediu specifice investițiilor în perimetrul ariilor naturale protejate. În situația în care beneficiarul nu prezintă toate autorizațiile solicitate înainte de ultima tranșă de plată, proiectul devine neeligibil.  </w:t>
      </w:r>
    </w:p>
    <w:p w14:paraId="3C8642AC" w14:textId="77777777" w:rsidR="00732F11" w:rsidRPr="00D76DB3" w:rsidRDefault="00732F11" w:rsidP="00D76DB3">
      <w:pPr>
        <w:rPr>
          <w:rFonts w:cs="Times New Roman"/>
          <w:bCs/>
          <w:szCs w:val="24"/>
        </w:rPr>
      </w:pPr>
    </w:p>
    <w:p w14:paraId="05B88DAA" w14:textId="77777777" w:rsidR="005774F5" w:rsidRPr="005774F5" w:rsidRDefault="005774F5" w:rsidP="005774F5">
      <w:pPr>
        <w:rPr>
          <w:rFonts w:cs="Times New Roman"/>
          <w:szCs w:val="24"/>
        </w:rPr>
      </w:pPr>
      <w:r w:rsidRPr="005774F5">
        <w:rPr>
          <w:rFonts w:cs="Times New Roman"/>
          <w:b/>
          <w:bCs/>
          <w:szCs w:val="24"/>
        </w:rPr>
        <w:t>ATEN</w:t>
      </w:r>
      <w:r w:rsidR="00D76DB3">
        <w:rPr>
          <w:rFonts w:cs="Times New Roman"/>
          <w:b/>
          <w:bCs/>
          <w:szCs w:val="24"/>
        </w:rPr>
        <w:t>Ț</w:t>
      </w:r>
      <w:r w:rsidRPr="005774F5">
        <w:rPr>
          <w:rFonts w:cs="Times New Roman"/>
          <w:b/>
          <w:bCs/>
          <w:szCs w:val="24"/>
        </w:rPr>
        <w:t xml:space="preserve">IE! </w:t>
      </w:r>
    </w:p>
    <w:p w14:paraId="141F69AF" w14:textId="77777777" w:rsidR="002A0EAA" w:rsidRPr="002A0EAA" w:rsidRDefault="002A0EAA" w:rsidP="00F82C7A">
      <w:pPr>
        <w:pStyle w:val="ListParagraph"/>
        <w:numPr>
          <w:ilvl w:val="0"/>
          <w:numId w:val="45"/>
        </w:numPr>
        <w:rPr>
          <w:rFonts w:cs="Times New Roman"/>
          <w:szCs w:val="24"/>
        </w:rPr>
      </w:pPr>
      <w:r w:rsidRPr="002A0EAA">
        <w:rPr>
          <w:rFonts w:cs="Times New Roman"/>
          <w:szCs w:val="24"/>
        </w:rPr>
        <w:t>Taberele pentru pescuit ș</w:t>
      </w:r>
      <w:r w:rsidR="000B242D">
        <w:rPr>
          <w:rFonts w:cs="Times New Roman"/>
          <w:szCs w:val="24"/>
        </w:rPr>
        <w:t>i vânătoare nu sunt eligibile;</w:t>
      </w:r>
    </w:p>
    <w:p w14:paraId="14261786" w14:textId="77777777" w:rsidR="002A0EAA" w:rsidRPr="002A0EAA" w:rsidRDefault="002A0EAA" w:rsidP="00F82C7A">
      <w:pPr>
        <w:pStyle w:val="ListParagraph"/>
        <w:numPr>
          <w:ilvl w:val="0"/>
          <w:numId w:val="45"/>
        </w:numPr>
        <w:rPr>
          <w:rFonts w:cs="Times New Roman"/>
          <w:szCs w:val="24"/>
        </w:rPr>
      </w:pPr>
      <w:r w:rsidRPr="002A0EAA">
        <w:rPr>
          <w:rFonts w:cs="Times New Roman"/>
          <w:szCs w:val="24"/>
        </w:rPr>
        <w:t>Beneficiarul își va lua angajamentul că va introduce obiectivul investițional în circuit</w:t>
      </w:r>
      <w:r w:rsidR="000B242D">
        <w:rPr>
          <w:rFonts w:cs="Times New Roman"/>
          <w:szCs w:val="24"/>
        </w:rPr>
        <w:t>ul turistic;</w:t>
      </w:r>
    </w:p>
    <w:p w14:paraId="146124F5" w14:textId="77777777" w:rsidR="005774F5" w:rsidRPr="002A0EAA" w:rsidRDefault="002A0EAA" w:rsidP="00F82C7A">
      <w:pPr>
        <w:pStyle w:val="ListParagraph"/>
        <w:numPr>
          <w:ilvl w:val="0"/>
          <w:numId w:val="45"/>
        </w:numPr>
        <w:rPr>
          <w:rFonts w:cs="Times New Roman"/>
          <w:szCs w:val="24"/>
          <w:lang w:val="ro-RO"/>
        </w:rPr>
      </w:pPr>
      <w:r w:rsidRPr="002A0EAA">
        <w:rPr>
          <w:rFonts w:cs="Times New Roman"/>
          <w:szCs w:val="24"/>
        </w:rPr>
        <w:t>Nu sunt eligibile cheltuielile pentru achiziția de rulote.</w:t>
      </w:r>
    </w:p>
    <w:p w14:paraId="6DD38419" w14:textId="11CB985E" w:rsidR="005774F5" w:rsidRDefault="005774F5" w:rsidP="00C507B4">
      <w:pPr>
        <w:rPr>
          <w:rFonts w:cs="Times New Roman"/>
          <w:szCs w:val="24"/>
        </w:rPr>
      </w:pPr>
    </w:p>
    <w:p w14:paraId="4AA114A8" w14:textId="20A247F3" w:rsidR="00530513" w:rsidRDefault="00530513" w:rsidP="00C507B4">
      <w:pPr>
        <w:rPr>
          <w:rFonts w:cs="Times New Roman"/>
          <w:szCs w:val="24"/>
        </w:rPr>
      </w:pPr>
    </w:p>
    <w:p w14:paraId="0CAF03BB" w14:textId="312ED73B" w:rsidR="00530513" w:rsidRDefault="00530513" w:rsidP="00C507B4">
      <w:pPr>
        <w:rPr>
          <w:rFonts w:cs="Times New Roman"/>
          <w:szCs w:val="24"/>
        </w:rPr>
      </w:pPr>
    </w:p>
    <w:p w14:paraId="6D03B20C" w14:textId="77777777" w:rsidR="00530513" w:rsidRPr="005774F5" w:rsidRDefault="00530513" w:rsidP="00C507B4">
      <w:pPr>
        <w:rPr>
          <w:rFonts w:cs="Times New Roman"/>
          <w:szCs w:val="24"/>
        </w:rPr>
      </w:pPr>
    </w:p>
    <w:p w14:paraId="667F9CA7" w14:textId="77777777" w:rsidR="0075029F" w:rsidRDefault="0075029F" w:rsidP="00C507B4">
      <w:pPr>
        <w:rPr>
          <w:rFonts w:cs="Times New Roman"/>
          <w:szCs w:val="24"/>
        </w:rPr>
      </w:pPr>
    </w:p>
    <w:p w14:paraId="46E64B10" w14:textId="77777777" w:rsidR="0075029F" w:rsidRPr="0075029F" w:rsidRDefault="0075029F" w:rsidP="00F15CCC">
      <w:pPr>
        <w:pStyle w:val="Heading2"/>
        <w:numPr>
          <w:ilvl w:val="1"/>
          <w:numId w:val="1"/>
        </w:numPr>
        <w:spacing w:line="240" w:lineRule="auto"/>
        <w:rPr>
          <w:rFonts w:cs="Times New Roman"/>
          <w:szCs w:val="24"/>
        </w:rPr>
      </w:pPr>
      <w:r>
        <w:lastRenderedPageBreak/>
        <w:t xml:space="preserve"> </w:t>
      </w:r>
      <w:bookmarkStart w:id="38" w:name="_Toc113363997"/>
      <w:r w:rsidR="00274A89" w:rsidRPr="0075029F">
        <w:t>Ac</w:t>
      </w:r>
      <w:r w:rsidR="007C07F3">
        <w:t>ț</w:t>
      </w:r>
      <w:r>
        <w:t>iuni neelgibil</w:t>
      </w:r>
      <w:r w:rsidR="007C07F3">
        <w:t>e</w:t>
      </w:r>
      <w:bookmarkEnd w:id="38"/>
    </w:p>
    <w:p w14:paraId="0BDA7537" w14:textId="77777777" w:rsidR="00274A89" w:rsidRDefault="009E170F" w:rsidP="0075029F">
      <w:r>
        <w:t>Acțiuni</w:t>
      </w:r>
      <w:r w:rsidR="00274A89" w:rsidRPr="0075029F">
        <w:t xml:space="preserve"> neeligibile:</w:t>
      </w:r>
    </w:p>
    <w:p w14:paraId="56CF6EA2" w14:textId="77777777" w:rsidR="009E170F" w:rsidRPr="00153EAF" w:rsidRDefault="009E170F" w:rsidP="007D1660">
      <w:pPr>
        <w:pStyle w:val="ListParagraph"/>
        <w:numPr>
          <w:ilvl w:val="0"/>
          <w:numId w:val="19"/>
        </w:numPr>
        <w:rPr>
          <w:lang w:val="ro-RO"/>
        </w:rPr>
      </w:pPr>
      <w:r>
        <w:rPr>
          <w:lang w:val="ro-RO"/>
        </w:rPr>
        <w:t>Acțiuni</w:t>
      </w:r>
      <w:r w:rsidRPr="00153EAF">
        <w:rPr>
          <w:lang w:val="ro-RO"/>
        </w:rPr>
        <w:t xml:space="preserve"> cu achiziționarea de bunuri și echipamente ”second hand”;  </w:t>
      </w:r>
    </w:p>
    <w:p w14:paraId="6ED42AC5" w14:textId="77777777" w:rsidR="009E170F" w:rsidRPr="00153EAF" w:rsidRDefault="009E170F" w:rsidP="007D1660">
      <w:pPr>
        <w:pStyle w:val="ListParagraph"/>
        <w:numPr>
          <w:ilvl w:val="0"/>
          <w:numId w:val="19"/>
        </w:numPr>
        <w:rPr>
          <w:lang w:val="ro-RO"/>
        </w:rPr>
      </w:pPr>
      <w:r>
        <w:rPr>
          <w:lang w:val="ro-RO"/>
        </w:rPr>
        <w:t>Acțiuni</w:t>
      </w:r>
      <w:r w:rsidRPr="00153EAF">
        <w:rPr>
          <w:lang w:val="ro-RO"/>
        </w:rPr>
        <w:t xml:space="preserve"> efectuate înainte de semnarea contractului de finanțare a proiectului cu excepția: costurilor generale definite la art 45, alin 2 litera c) a R (UE) nr. 1305 / 2013 care pot fi realizate înainte de depunerea cererii de finanțare; </w:t>
      </w:r>
    </w:p>
    <w:p w14:paraId="5C79B350" w14:textId="77777777" w:rsidR="009E170F" w:rsidRPr="00153EAF" w:rsidRDefault="009E170F" w:rsidP="007D1660">
      <w:pPr>
        <w:pStyle w:val="ListParagraph"/>
        <w:numPr>
          <w:ilvl w:val="0"/>
          <w:numId w:val="19"/>
        </w:numPr>
        <w:rPr>
          <w:lang w:val="ro-RO"/>
        </w:rPr>
      </w:pPr>
      <w:r>
        <w:rPr>
          <w:lang w:val="ro-RO"/>
        </w:rPr>
        <w:t>Acțiuni</w:t>
      </w:r>
      <w:r w:rsidRPr="00153EAF">
        <w:rPr>
          <w:lang w:val="ro-RO"/>
        </w:rPr>
        <w:t xml:space="preserve"> cu achiziția mijloacelor de transport pentru uz personal </w:t>
      </w:r>
      <w:r>
        <w:rPr>
          <w:lang w:val="ro-RO"/>
        </w:rPr>
        <w:t>și pentru transport persoane;</w:t>
      </w:r>
    </w:p>
    <w:p w14:paraId="43E0E5B2" w14:textId="77777777" w:rsidR="009E170F" w:rsidRPr="00153EAF" w:rsidRDefault="009E170F" w:rsidP="007D1660">
      <w:pPr>
        <w:pStyle w:val="ListParagraph"/>
        <w:numPr>
          <w:ilvl w:val="0"/>
          <w:numId w:val="19"/>
        </w:numPr>
        <w:rPr>
          <w:lang w:val="ro-RO"/>
        </w:rPr>
      </w:pPr>
      <w:r>
        <w:rPr>
          <w:lang w:val="ro-RO"/>
        </w:rPr>
        <w:t>Acțiuni</w:t>
      </w:r>
      <w:r w:rsidRPr="00153EAF">
        <w:rPr>
          <w:lang w:val="ro-RO"/>
        </w:rPr>
        <w:t xml:space="preserve"> cu investițiile ce fac obiectul dublei finanțări care vizează aceleași costuri eligibile;  </w:t>
      </w:r>
    </w:p>
    <w:p w14:paraId="25D8AB24" w14:textId="77777777" w:rsidR="009E170F" w:rsidRPr="00153EAF" w:rsidRDefault="009E170F" w:rsidP="007D1660">
      <w:pPr>
        <w:pStyle w:val="ListParagraph"/>
        <w:numPr>
          <w:ilvl w:val="0"/>
          <w:numId w:val="19"/>
        </w:numPr>
        <w:rPr>
          <w:lang w:val="ro-RO"/>
        </w:rPr>
      </w:pPr>
      <w:r w:rsidRPr="00153EAF">
        <w:rPr>
          <w:lang w:val="ro-RO"/>
        </w:rPr>
        <w:t xml:space="preserve">În cazul contractelor de leasing, celelalte </w:t>
      </w:r>
      <w:r>
        <w:rPr>
          <w:lang w:val="ro-RO"/>
        </w:rPr>
        <w:t>Acțiuni</w:t>
      </w:r>
      <w:r w:rsidRPr="00153EAF">
        <w:rPr>
          <w:lang w:val="ro-RO"/>
        </w:rPr>
        <w:t xml:space="preserve"> legate de contractele de leasing, cum ar fi marja </w:t>
      </w:r>
      <w:r w:rsidR="00EF6E4B">
        <w:rPr>
          <w:lang w:val="ro-RO"/>
        </w:rPr>
        <w:t>l</w:t>
      </w:r>
      <w:r w:rsidRPr="00153EAF">
        <w:rPr>
          <w:lang w:val="ro-RO"/>
        </w:rPr>
        <w:t xml:space="preserve">ocatorului, costurile de refinanțare a dobânzilor, cheltuielile generale și cheltuielile de asigurare; </w:t>
      </w:r>
    </w:p>
    <w:p w14:paraId="042A56E1" w14:textId="77777777" w:rsidR="009E170F" w:rsidRPr="00153EAF" w:rsidRDefault="009E170F" w:rsidP="007D1660">
      <w:pPr>
        <w:pStyle w:val="ListParagraph"/>
        <w:numPr>
          <w:ilvl w:val="0"/>
          <w:numId w:val="19"/>
        </w:numPr>
        <w:rPr>
          <w:lang w:val="ro-RO"/>
        </w:rPr>
      </w:pPr>
      <w:r>
        <w:rPr>
          <w:lang w:val="ro-RO"/>
        </w:rPr>
        <w:t>Acțiuni</w:t>
      </w:r>
      <w:r w:rsidRPr="00153EAF">
        <w:rPr>
          <w:lang w:val="ro-RO"/>
        </w:rPr>
        <w:t xml:space="preserve"> neeligibile în conformitate cu art. 69, alin (3) din R (UE) nr. 1303 / 2013 și anume: </w:t>
      </w:r>
    </w:p>
    <w:p w14:paraId="67539E33" w14:textId="77777777" w:rsidR="009E170F" w:rsidRPr="00153EAF" w:rsidRDefault="009E170F" w:rsidP="007D1660">
      <w:pPr>
        <w:pStyle w:val="ListParagraph"/>
        <w:numPr>
          <w:ilvl w:val="1"/>
          <w:numId w:val="20"/>
        </w:numPr>
        <w:rPr>
          <w:lang w:val="ro-RO"/>
        </w:rPr>
      </w:pPr>
      <w:r w:rsidRPr="00153EAF">
        <w:rPr>
          <w:lang w:val="ro-RO"/>
        </w:rPr>
        <w:t xml:space="preserve">dobânzi debitoare, cu excepția celor referitoare la granturi acordate sub forma unei subvenții pentru dobândă sau a unei subvenții pentru comisioanele de garantare; </w:t>
      </w:r>
    </w:p>
    <w:p w14:paraId="0DE8E7AB" w14:textId="77777777" w:rsidR="009E170F" w:rsidRPr="00153EAF" w:rsidRDefault="009E170F" w:rsidP="007D1660">
      <w:pPr>
        <w:pStyle w:val="ListParagraph"/>
        <w:numPr>
          <w:ilvl w:val="1"/>
          <w:numId w:val="20"/>
        </w:numPr>
        <w:rPr>
          <w:lang w:val="ro-RO"/>
        </w:rPr>
      </w:pPr>
      <w:r w:rsidRPr="00153EAF">
        <w:rPr>
          <w:lang w:val="ro-RO"/>
        </w:rPr>
        <w:t xml:space="preserve">achiziționarea de terenuri neconstruite și de terenuri construite; </w:t>
      </w:r>
    </w:p>
    <w:p w14:paraId="3B0C3621" w14:textId="77777777" w:rsidR="009E170F" w:rsidRPr="009E170F" w:rsidRDefault="009E170F" w:rsidP="007D1660">
      <w:pPr>
        <w:pStyle w:val="ListParagraph"/>
        <w:numPr>
          <w:ilvl w:val="1"/>
          <w:numId w:val="20"/>
        </w:numPr>
        <w:rPr>
          <w:rFonts w:cs="Times New Roman"/>
          <w:szCs w:val="24"/>
        </w:rPr>
      </w:pPr>
      <w:r w:rsidRPr="00153EAF">
        <w:rPr>
          <w:lang w:val="ro-RO"/>
        </w:rPr>
        <w:t>taxa pe valoarea adăugată, cu excepția cazului în care aceasta nu se poate recupera în temeiul legislației naționale privind TVA‐ul sau a prevederilor specifice pentru instrumente financiare.</w:t>
      </w:r>
    </w:p>
    <w:p w14:paraId="5E8573DE" w14:textId="77777777" w:rsidR="009E170F" w:rsidRDefault="006E162B" w:rsidP="007D1660">
      <w:pPr>
        <w:pStyle w:val="ListParagraph"/>
        <w:numPr>
          <w:ilvl w:val="0"/>
          <w:numId w:val="20"/>
        </w:numPr>
        <w:rPr>
          <w:rFonts w:cs="Times New Roman"/>
          <w:szCs w:val="24"/>
        </w:rPr>
      </w:pPr>
      <w:r>
        <w:rPr>
          <w:rFonts w:cs="Times New Roman"/>
          <w:szCs w:val="24"/>
        </w:rPr>
        <w:t>Acțiuni neeligibile conform prevederilor din Capitolul 8.1 din PNDR;</w:t>
      </w:r>
    </w:p>
    <w:p w14:paraId="40BAEA5C" w14:textId="77777777" w:rsidR="006E162B" w:rsidRDefault="006E162B" w:rsidP="007D1660">
      <w:pPr>
        <w:pStyle w:val="ListParagraph"/>
        <w:numPr>
          <w:ilvl w:val="0"/>
          <w:numId w:val="20"/>
        </w:numPr>
        <w:rPr>
          <w:rFonts w:cs="Times New Roman"/>
          <w:szCs w:val="24"/>
        </w:rPr>
      </w:pPr>
      <w:r>
        <w:rPr>
          <w:rFonts w:cs="Times New Roman"/>
          <w:szCs w:val="24"/>
        </w:rPr>
        <w:t>Acțiuni neeligibile generate de operațiuni excluse de la finanțare prin sub-măsura 19.2</w:t>
      </w:r>
    </w:p>
    <w:p w14:paraId="5DBD95AD" w14:textId="77777777" w:rsidR="006E162B" w:rsidRDefault="006E162B" w:rsidP="006E162B">
      <w:pPr>
        <w:rPr>
          <w:rFonts w:cs="Times New Roman"/>
          <w:b/>
          <w:szCs w:val="24"/>
        </w:rPr>
      </w:pPr>
    </w:p>
    <w:p w14:paraId="4D23E7E9" w14:textId="77777777" w:rsidR="009E170F" w:rsidRPr="004B3887" w:rsidRDefault="004B3887" w:rsidP="0075029F">
      <w:r w:rsidRPr="004B3887">
        <w:rPr>
          <w:rFonts w:cs="Times New Roman"/>
          <w:b/>
          <w:szCs w:val="24"/>
        </w:rPr>
        <w:t>Atenție</w:t>
      </w:r>
      <w:r w:rsidRPr="004B3887">
        <w:rPr>
          <w:rFonts w:cs="Times New Roman"/>
          <w:szCs w:val="24"/>
        </w:rPr>
        <w:t>! 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p w14:paraId="7584BC38" w14:textId="77777777" w:rsidR="006E162B" w:rsidRDefault="006E162B" w:rsidP="0075029F"/>
    <w:p w14:paraId="0035A3BD" w14:textId="77777777" w:rsidR="00F85128" w:rsidRDefault="00F85128" w:rsidP="0075029F"/>
    <w:p w14:paraId="24D732A6" w14:textId="77777777" w:rsidR="00857D5D" w:rsidRDefault="00857D5D" w:rsidP="0075029F"/>
    <w:p w14:paraId="6EBECB7E" w14:textId="77777777" w:rsidR="00857D5D" w:rsidRDefault="00857D5D" w:rsidP="0075029F"/>
    <w:p w14:paraId="28918A0D" w14:textId="77777777" w:rsidR="006E162B" w:rsidRDefault="006E162B" w:rsidP="0075029F">
      <w:pPr>
        <w:rPr>
          <w:b/>
        </w:rPr>
      </w:pPr>
      <w:r>
        <w:rPr>
          <w:b/>
        </w:rPr>
        <w:lastRenderedPageBreak/>
        <w:t>Cheltuieli neeligibile generale</w:t>
      </w:r>
    </w:p>
    <w:p w14:paraId="7269D023" w14:textId="77777777" w:rsidR="006E162B" w:rsidRDefault="006E162B" w:rsidP="0075029F">
      <w:pPr>
        <w:rPr>
          <w:b/>
        </w:rPr>
      </w:pPr>
    </w:p>
    <w:p w14:paraId="6062D07D" w14:textId="77777777" w:rsidR="009E170F" w:rsidRPr="006E162B" w:rsidRDefault="006E162B" w:rsidP="0075029F">
      <w:r>
        <w:t>Cheltuielile neeligibile generale sunt:</w:t>
      </w:r>
    </w:p>
    <w:p w14:paraId="49E53C54" w14:textId="77777777" w:rsidR="007C07F3" w:rsidRPr="00153EAF" w:rsidRDefault="007C07F3" w:rsidP="007D1660">
      <w:pPr>
        <w:pStyle w:val="ListParagraph"/>
        <w:numPr>
          <w:ilvl w:val="0"/>
          <w:numId w:val="19"/>
        </w:numPr>
        <w:rPr>
          <w:lang w:val="ro-RO"/>
        </w:rPr>
      </w:pPr>
      <w:r w:rsidRPr="00153EAF">
        <w:rPr>
          <w:lang w:val="ro-RO"/>
        </w:rPr>
        <w:t xml:space="preserve">Cheltuielile cu achiziționarea de bunuri și echipamente ”second hand”;  </w:t>
      </w:r>
    </w:p>
    <w:p w14:paraId="7A483216" w14:textId="77777777" w:rsidR="007C07F3" w:rsidRPr="00153EAF" w:rsidRDefault="007C07F3" w:rsidP="007D1660">
      <w:pPr>
        <w:pStyle w:val="ListParagraph"/>
        <w:numPr>
          <w:ilvl w:val="0"/>
          <w:numId w:val="19"/>
        </w:numPr>
        <w:rPr>
          <w:lang w:val="ro-RO"/>
        </w:rPr>
      </w:pPr>
      <w:r w:rsidRPr="00153EAF">
        <w:rPr>
          <w:lang w:val="ro-RO"/>
        </w:rPr>
        <w:t xml:space="preserve">Cheltuieli efectuate înainte de semnarea contractului de finanțare a proiectului cu excepția: costurilor generale definite la art 45, alin 2 litera c) a R (UE) nr. 1305 / 2013 care pot fi realizate înainte de depunerea cererii de finanțare; </w:t>
      </w:r>
    </w:p>
    <w:p w14:paraId="3EB67273" w14:textId="77777777" w:rsidR="007C07F3" w:rsidRPr="00A4359C" w:rsidRDefault="007C07F3" w:rsidP="007D1660">
      <w:pPr>
        <w:pStyle w:val="ListParagraph"/>
        <w:numPr>
          <w:ilvl w:val="0"/>
          <w:numId w:val="19"/>
        </w:numPr>
        <w:rPr>
          <w:lang w:val="ro-RO"/>
        </w:rPr>
      </w:pPr>
      <w:r w:rsidRPr="00A4359C">
        <w:rPr>
          <w:lang w:val="ro-RO"/>
        </w:rPr>
        <w:t>Cheltuieli cu achiziția mijloacelor de transport pentru uz personal</w:t>
      </w:r>
      <w:r w:rsidR="00A4359C">
        <w:rPr>
          <w:lang w:val="ro-RO"/>
        </w:rPr>
        <w:t>;</w:t>
      </w:r>
    </w:p>
    <w:p w14:paraId="78517460" w14:textId="77777777" w:rsidR="007C07F3" w:rsidRPr="00153EAF" w:rsidRDefault="007C07F3" w:rsidP="007D1660">
      <w:pPr>
        <w:pStyle w:val="ListParagraph"/>
        <w:numPr>
          <w:ilvl w:val="0"/>
          <w:numId w:val="19"/>
        </w:numPr>
        <w:rPr>
          <w:lang w:val="ro-RO"/>
        </w:rPr>
      </w:pPr>
      <w:r w:rsidRPr="00153EAF">
        <w:rPr>
          <w:lang w:val="ro-RO"/>
        </w:rPr>
        <w:t xml:space="preserve">Cheltuieli cu investițiile ce fac obiectul dublei finanțări care vizează aceleași costuri eligibile;  </w:t>
      </w:r>
    </w:p>
    <w:p w14:paraId="67EA7578" w14:textId="77777777" w:rsidR="007C07F3" w:rsidRPr="00153EAF" w:rsidRDefault="007C07F3" w:rsidP="007D1660">
      <w:pPr>
        <w:pStyle w:val="ListParagraph"/>
        <w:numPr>
          <w:ilvl w:val="0"/>
          <w:numId w:val="19"/>
        </w:numPr>
        <w:rPr>
          <w:lang w:val="ro-RO"/>
        </w:rPr>
      </w:pPr>
      <w:r w:rsidRPr="00153EAF">
        <w:rPr>
          <w:lang w:val="ro-RO"/>
        </w:rPr>
        <w:t xml:space="preserve">În cazul contractelor de leasing, celelalte costuri legate de contractele de leasing, cum ar fi marja locatorului, costurile de refinanțare a dobânzilor, cheltuielile generale și cheltuielile de asigurare; </w:t>
      </w:r>
    </w:p>
    <w:p w14:paraId="28A95A55" w14:textId="77777777" w:rsidR="007C07F3" w:rsidRPr="00153EAF" w:rsidRDefault="007C07F3" w:rsidP="007D1660">
      <w:pPr>
        <w:pStyle w:val="ListParagraph"/>
        <w:numPr>
          <w:ilvl w:val="0"/>
          <w:numId w:val="19"/>
        </w:numPr>
        <w:rPr>
          <w:lang w:val="ro-RO"/>
        </w:rPr>
      </w:pPr>
      <w:r w:rsidRPr="00153EAF">
        <w:rPr>
          <w:lang w:val="ro-RO"/>
        </w:rPr>
        <w:t xml:space="preserve">Codurile CAEN care nu fac parte din categoria codurilor CAEN ELIGIBILE </w:t>
      </w:r>
      <w:r w:rsidR="00A4359C">
        <w:rPr>
          <w:lang w:val="ro-RO"/>
        </w:rPr>
        <w:t>și codurile CAEN care privesc în mod direct comerțul;</w:t>
      </w:r>
    </w:p>
    <w:p w14:paraId="03FB2B46" w14:textId="77777777" w:rsidR="007C07F3" w:rsidRPr="00153EAF" w:rsidRDefault="007C07F3" w:rsidP="007D1660">
      <w:pPr>
        <w:pStyle w:val="ListParagraph"/>
        <w:numPr>
          <w:ilvl w:val="0"/>
          <w:numId w:val="19"/>
        </w:numPr>
        <w:rPr>
          <w:lang w:val="ro-RO"/>
        </w:rPr>
      </w:pPr>
      <w:r w:rsidRPr="00153EAF">
        <w:rPr>
          <w:lang w:val="ro-RO"/>
        </w:rPr>
        <w:t xml:space="preserve">Cheltuieli neeligibile în conformitate cu art. 69, alin (3) din R (UE) nr. 1303 / 2013 și anume: </w:t>
      </w:r>
    </w:p>
    <w:p w14:paraId="55B7DF57" w14:textId="77777777" w:rsidR="007C07F3" w:rsidRPr="00153EAF" w:rsidRDefault="007C07F3" w:rsidP="007D1660">
      <w:pPr>
        <w:pStyle w:val="ListParagraph"/>
        <w:numPr>
          <w:ilvl w:val="1"/>
          <w:numId w:val="20"/>
        </w:numPr>
        <w:rPr>
          <w:lang w:val="ro-RO"/>
        </w:rPr>
      </w:pPr>
      <w:r w:rsidRPr="00153EAF">
        <w:rPr>
          <w:lang w:val="ro-RO"/>
        </w:rPr>
        <w:t xml:space="preserve">dobânzi debitoare, cu excepția celor referitoare la granturi acordate sub forma unei subvenții pentru dobândă sau a unei subvenții pentru comisioanele de garantare; </w:t>
      </w:r>
    </w:p>
    <w:p w14:paraId="09FFEE51" w14:textId="77777777" w:rsidR="007C07F3" w:rsidRPr="00153EAF" w:rsidRDefault="007C07F3" w:rsidP="007D1660">
      <w:pPr>
        <w:pStyle w:val="ListParagraph"/>
        <w:numPr>
          <w:ilvl w:val="1"/>
          <w:numId w:val="20"/>
        </w:numPr>
        <w:rPr>
          <w:lang w:val="ro-RO"/>
        </w:rPr>
      </w:pPr>
      <w:r w:rsidRPr="00153EAF">
        <w:rPr>
          <w:lang w:val="ro-RO"/>
        </w:rPr>
        <w:t xml:space="preserve">achiziționarea de terenuri neconstruite și de terenuri construite; </w:t>
      </w:r>
    </w:p>
    <w:p w14:paraId="3A664782" w14:textId="77777777" w:rsidR="00C904D4" w:rsidRPr="0075676E" w:rsidRDefault="007C07F3" w:rsidP="007D1660">
      <w:pPr>
        <w:pStyle w:val="ListParagraph"/>
        <w:numPr>
          <w:ilvl w:val="1"/>
          <w:numId w:val="20"/>
        </w:numPr>
        <w:rPr>
          <w:rFonts w:cs="Times New Roman"/>
          <w:szCs w:val="24"/>
        </w:rPr>
      </w:pPr>
      <w:r w:rsidRPr="00153EAF">
        <w:rPr>
          <w:lang w:val="ro-RO"/>
        </w:rPr>
        <w:t>taxa pe valoare adăugată, cu excepția cazului în care aceasta nu se poate recupera în temeiul legislației naționale privind TVA‐ul sau a prevederilor specifice pentru instrumente financiare.</w:t>
      </w:r>
    </w:p>
    <w:p w14:paraId="00D214E8" w14:textId="77777777" w:rsidR="0075676E" w:rsidRPr="0075676E" w:rsidRDefault="0075676E" w:rsidP="0075676E">
      <w:pPr>
        <w:rPr>
          <w:rFonts w:cs="Times New Roman"/>
          <w:szCs w:val="24"/>
        </w:rPr>
      </w:pPr>
      <w:r>
        <w:rPr>
          <w:rFonts w:cs="Times New Roman"/>
          <w:szCs w:val="24"/>
        </w:rPr>
        <w:t>Cheltuielile neeligibile vor fi suportate integral de către beneficiarii finanțării.</w:t>
      </w:r>
    </w:p>
    <w:p w14:paraId="1678B11F" w14:textId="77777777" w:rsidR="00C904D4" w:rsidRPr="00487D1A" w:rsidRDefault="00C904D4" w:rsidP="000A0288">
      <w:pPr>
        <w:spacing w:line="240" w:lineRule="auto"/>
        <w:rPr>
          <w:rFonts w:cs="Times New Roman"/>
          <w:szCs w:val="24"/>
        </w:rPr>
      </w:pPr>
    </w:p>
    <w:p w14:paraId="2F2FA584" w14:textId="77777777" w:rsidR="00C507B4" w:rsidRDefault="00C507B4" w:rsidP="000A0288">
      <w:pPr>
        <w:spacing w:line="240" w:lineRule="auto"/>
        <w:rPr>
          <w:rFonts w:cs="Times New Roman"/>
          <w:szCs w:val="24"/>
        </w:rPr>
      </w:pPr>
    </w:p>
    <w:p w14:paraId="51ED8138" w14:textId="77777777" w:rsidR="00F85128" w:rsidRDefault="00F85128" w:rsidP="000A0288">
      <w:pPr>
        <w:spacing w:line="240" w:lineRule="auto"/>
        <w:rPr>
          <w:rFonts w:cs="Times New Roman"/>
          <w:szCs w:val="24"/>
        </w:rPr>
      </w:pPr>
    </w:p>
    <w:p w14:paraId="1F8335BF" w14:textId="77777777" w:rsidR="00F85128" w:rsidRDefault="00F85128" w:rsidP="000A0288">
      <w:pPr>
        <w:spacing w:line="240" w:lineRule="auto"/>
        <w:rPr>
          <w:rFonts w:cs="Times New Roman"/>
          <w:szCs w:val="24"/>
        </w:rPr>
      </w:pPr>
    </w:p>
    <w:p w14:paraId="07B1ADDE" w14:textId="77777777" w:rsidR="00F85128" w:rsidRDefault="00F85128" w:rsidP="000A0288">
      <w:pPr>
        <w:spacing w:line="240" w:lineRule="auto"/>
        <w:rPr>
          <w:rFonts w:cs="Times New Roman"/>
          <w:szCs w:val="24"/>
        </w:rPr>
      </w:pPr>
    </w:p>
    <w:p w14:paraId="4667CA15" w14:textId="77777777" w:rsidR="00F85128" w:rsidRDefault="00F85128" w:rsidP="000A0288">
      <w:pPr>
        <w:spacing w:line="240" w:lineRule="auto"/>
        <w:rPr>
          <w:rFonts w:cs="Times New Roman"/>
          <w:szCs w:val="24"/>
        </w:rPr>
      </w:pPr>
    </w:p>
    <w:p w14:paraId="16C05675" w14:textId="77777777" w:rsidR="00F85128" w:rsidRDefault="00F85128" w:rsidP="000A0288">
      <w:pPr>
        <w:spacing w:line="240" w:lineRule="auto"/>
        <w:rPr>
          <w:rFonts w:cs="Times New Roman"/>
          <w:szCs w:val="24"/>
        </w:rPr>
      </w:pPr>
    </w:p>
    <w:p w14:paraId="6BC17D46" w14:textId="77777777" w:rsidR="00F85128" w:rsidRDefault="00F85128" w:rsidP="000A0288">
      <w:pPr>
        <w:spacing w:line="240" w:lineRule="auto"/>
        <w:rPr>
          <w:rFonts w:cs="Times New Roman"/>
          <w:szCs w:val="24"/>
        </w:rPr>
      </w:pPr>
    </w:p>
    <w:p w14:paraId="78EFDE29" w14:textId="77777777" w:rsidR="004B3887" w:rsidRDefault="004B3887" w:rsidP="000A0288">
      <w:pPr>
        <w:spacing w:line="240" w:lineRule="auto"/>
        <w:rPr>
          <w:rFonts w:cs="Times New Roman"/>
          <w:szCs w:val="24"/>
        </w:rPr>
      </w:pPr>
    </w:p>
    <w:p w14:paraId="252AD54A" w14:textId="77777777" w:rsidR="00C507B4" w:rsidRPr="00487D1A" w:rsidRDefault="00C507B4" w:rsidP="000A0288">
      <w:pPr>
        <w:spacing w:line="240" w:lineRule="auto"/>
        <w:rPr>
          <w:rFonts w:cs="Times New Roman"/>
          <w:szCs w:val="24"/>
        </w:rPr>
      </w:pPr>
    </w:p>
    <w:p w14:paraId="77453E3D" w14:textId="77777777" w:rsidR="0075029F" w:rsidRDefault="00462E2C" w:rsidP="00F15CCC">
      <w:pPr>
        <w:pStyle w:val="Heading1"/>
        <w:numPr>
          <w:ilvl w:val="0"/>
          <w:numId w:val="1"/>
        </w:numPr>
        <w:spacing w:line="240" w:lineRule="auto"/>
      </w:pPr>
      <w:bookmarkStart w:id="39" w:name="_Toc113363998"/>
      <w:r>
        <w:lastRenderedPageBreak/>
        <w:t>SELECȚ</w:t>
      </w:r>
      <w:r w:rsidR="006B24E3" w:rsidRPr="0075029F">
        <w:t>IA PROIECTELOR</w:t>
      </w:r>
      <w:bookmarkEnd w:id="39"/>
    </w:p>
    <w:p w14:paraId="36719981" w14:textId="77777777" w:rsidR="0075029F" w:rsidRDefault="0075029F" w:rsidP="0075029F">
      <w:pPr>
        <w:rPr>
          <w:lang w:val="ro-RO"/>
        </w:rPr>
      </w:pPr>
    </w:p>
    <w:p w14:paraId="3F1AC0B5" w14:textId="77777777" w:rsidR="00AE641E" w:rsidRPr="00AE641E" w:rsidRDefault="00AE641E" w:rsidP="00AE641E">
      <w:pPr>
        <w:rPr>
          <w:lang w:val="ro-RO"/>
        </w:rPr>
      </w:pPr>
      <w:r w:rsidRPr="00AE641E">
        <w:rPr>
          <w:lang w:val="ro-RO"/>
        </w:rPr>
        <w:t xml:space="preserve">Proiectele prin care se solicită finanțare prin FEADR sunt supuse unui sistem de selecție, în baza căruia fiecare proiect este punctat conform principiilor privind stabilirea criteriilor de selecție. </w:t>
      </w:r>
    </w:p>
    <w:p w14:paraId="005FA73D" w14:textId="77777777" w:rsidR="00AE641E" w:rsidRPr="00AE641E" w:rsidRDefault="00AE641E" w:rsidP="00AE641E">
      <w:pPr>
        <w:rPr>
          <w:lang w:val="ro-RO"/>
        </w:rPr>
      </w:pPr>
      <w:r w:rsidRPr="00AE641E">
        <w:rPr>
          <w:lang w:val="ro-RO"/>
        </w:rPr>
        <w:t xml:space="preserve">  </w:t>
      </w:r>
    </w:p>
    <w:p w14:paraId="709F8D93" w14:textId="77777777" w:rsidR="00FD2B53" w:rsidRDefault="00AE641E" w:rsidP="00AE641E">
      <w:pPr>
        <w:rPr>
          <w:lang w:val="ro-RO"/>
        </w:rPr>
      </w:pPr>
      <w:r w:rsidRPr="00AE641E">
        <w:rPr>
          <w:lang w:val="ro-RO"/>
        </w:rPr>
        <w:t>Punctajele acordate fiecărui criteriu de selecție, punctajul minim pentru selectarea unui proiect și metodologia de punctare au fost stabilite de către GAL, conform importanței lor, permițând ierarhizarea cererilor de finanțare și derularea corespunzătoare a activității de evaluare/selectare</w:t>
      </w:r>
      <w:r w:rsidR="006D608F">
        <w:rPr>
          <w:lang w:val="ro-RO"/>
        </w:rPr>
        <w:t>.</w:t>
      </w:r>
    </w:p>
    <w:p w14:paraId="34072602" w14:textId="77777777" w:rsidR="00AE641E" w:rsidRPr="0075029F" w:rsidRDefault="00AE641E" w:rsidP="00AE641E">
      <w:pPr>
        <w:rPr>
          <w:lang w:val="ro-RO"/>
        </w:rPr>
      </w:pPr>
    </w:p>
    <w:p w14:paraId="1149E848" w14:textId="77777777" w:rsidR="00813CB1" w:rsidRPr="0075029F" w:rsidRDefault="0075029F" w:rsidP="00462E2C">
      <w:pPr>
        <w:pStyle w:val="Heading2"/>
        <w:numPr>
          <w:ilvl w:val="1"/>
          <w:numId w:val="1"/>
        </w:numPr>
      </w:pPr>
      <w:r>
        <w:t xml:space="preserve"> </w:t>
      </w:r>
      <w:bookmarkStart w:id="40" w:name="_Toc113363999"/>
      <w:r w:rsidR="00462E2C" w:rsidRPr="00462E2C">
        <w:t>Criterii de selecție</w:t>
      </w:r>
      <w:bookmarkEnd w:id="40"/>
    </w:p>
    <w:p w14:paraId="5B60C58E" w14:textId="77777777" w:rsidR="00AE641E" w:rsidRDefault="00AE641E" w:rsidP="00AE641E">
      <w:r>
        <w:t xml:space="preserve">Proiectele al căror punctaj va scădea în urma evaluării GAL sub pragul minim și proiectele încadrate greșit din punct de vedere al alocării financiare aferente unei măsuri, vor fi declarate neconforme și nu vor intra în etapa de selecție. </w:t>
      </w:r>
    </w:p>
    <w:p w14:paraId="2A87C9A8" w14:textId="77777777" w:rsidR="00AE641E" w:rsidRDefault="00AE641E" w:rsidP="00AE641E">
      <w:r>
        <w:t xml:space="preserve">  </w:t>
      </w:r>
    </w:p>
    <w:p w14:paraId="364FE92E" w14:textId="77777777" w:rsidR="00AE641E" w:rsidRPr="00AE641E" w:rsidRDefault="00AE641E" w:rsidP="00AE641E">
      <w:pPr>
        <w:rPr>
          <w:b/>
        </w:rPr>
      </w:pPr>
      <w:r w:rsidRPr="00AE641E">
        <w:rPr>
          <w:b/>
        </w:rPr>
        <w:t xml:space="preserve">Punctajul minim admis la finanțare </w:t>
      </w:r>
    </w:p>
    <w:p w14:paraId="32B15790" w14:textId="77777777" w:rsidR="00AE641E" w:rsidRDefault="00AE641E" w:rsidP="00AE641E">
      <w:r>
        <w:t xml:space="preserve">Punctajul minim pentru această măsură este </w:t>
      </w:r>
      <w:r w:rsidRPr="00AE641E">
        <w:rPr>
          <w:b/>
        </w:rPr>
        <w:t>de 10 puncte.</w:t>
      </w:r>
      <w:r>
        <w:t xml:space="preserve">  </w:t>
      </w:r>
    </w:p>
    <w:p w14:paraId="5878FE96" w14:textId="77777777" w:rsidR="008E2991" w:rsidRDefault="00AE641E" w:rsidP="00AE641E">
      <w:r>
        <w:t>Proiectele sub acest punctaj nu se finanțează.</w:t>
      </w:r>
    </w:p>
    <w:p w14:paraId="34CBA113" w14:textId="77777777" w:rsidR="00AE641E" w:rsidRDefault="00AE641E" w:rsidP="00AE641E"/>
    <w:p w14:paraId="02EF34EA" w14:textId="19573AFF" w:rsidR="00732F11" w:rsidRDefault="008B6F49" w:rsidP="00AE641E">
      <w:r>
        <w:rPr>
          <w:rFonts w:cs="Times New Roman"/>
          <w:noProof/>
          <w:szCs w:val="24"/>
        </w:rPr>
        <mc:AlternateContent>
          <mc:Choice Requires="wps">
            <w:drawing>
              <wp:anchor distT="0" distB="0" distL="114300" distR="114300" simplePos="0" relativeHeight="251662336" behindDoc="0" locked="0" layoutInCell="1" allowOverlap="1" wp14:anchorId="427EF7D7" wp14:editId="101653E3">
                <wp:simplePos x="0" y="0"/>
                <wp:positionH relativeFrom="margin">
                  <wp:posOffset>0</wp:posOffset>
                </wp:positionH>
                <wp:positionV relativeFrom="paragraph">
                  <wp:posOffset>0</wp:posOffset>
                </wp:positionV>
                <wp:extent cx="5745480" cy="1424940"/>
                <wp:effectExtent l="0" t="0" r="26670" b="22860"/>
                <wp:wrapNone/>
                <wp:docPr id="13"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47898E" w14:textId="3F314491" w:rsidR="00E76346" w:rsidRDefault="00E76346" w:rsidP="008B6F49">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6674C9A7" w14:textId="77777777" w:rsidR="00E76346" w:rsidRDefault="00E76346" w:rsidP="008B6F49">
                            <w:pPr>
                              <w:jc w:val="center"/>
                              <w:rPr>
                                <w:rFonts w:cs="Times New Roman"/>
                                <w:color w:val="000000" w:themeColor="text1"/>
                                <w:szCs w:val="24"/>
                              </w:rPr>
                            </w:pPr>
                          </w:p>
                          <w:p w14:paraId="2968E6EF" w14:textId="77777777" w:rsidR="00E76346" w:rsidRDefault="00E76346" w:rsidP="008B6F49">
                            <w:pPr>
                              <w:jc w:val="center"/>
                              <w:rPr>
                                <w:rFonts w:cs="Times New Roman"/>
                                <w:color w:val="000000" w:themeColor="text1"/>
                                <w:szCs w:val="24"/>
                              </w:rPr>
                            </w:pPr>
                          </w:p>
                          <w:p w14:paraId="38701B71" w14:textId="77777777" w:rsidR="00E76346" w:rsidRDefault="00E76346" w:rsidP="008B6F49">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27EF7D7" id="Rounded Rectangle 2" o:spid="_x0000_s1033" style="position:absolute;left:0;text-align:left;margin-left:0;margin-top:0;width:452.4pt;height:11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" fillcolor="#dbe5f1 [660]" strokecolor="#243f60 [1604]" strokeweight="2pt">
                <v:textbox>
                  <w:txbxContent>
                    <w:p w14:paraId="2F47898E" w14:textId="3F314491" w:rsidR="00E76346" w:rsidRDefault="00E76346" w:rsidP="008B6F49">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6674C9A7" w14:textId="77777777" w:rsidR="00E76346" w:rsidRDefault="00E76346" w:rsidP="008B6F49">
                      <w:pPr>
                        <w:jc w:val="center"/>
                        <w:rPr>
                          <w:rFonts w:cs="Times New Roman"/>
                          <w:color w:val="000000" w:themeColor="text1"/>
                          <w:szCs w:val="24"/>
                        </w:rPr>
                      </w:pPr>
                    </w:p>
                    <w:p w14:paraId="2968E6EF" w14:textId="77777777" w:rsidR="00E76346" w:rsidRDefault="00E76346" w:rsidP="008B6F49">
                      <w:pPr>
                        <w:jc w:val="center"/>
                        <w:rPr>
                          <w:rFonts w:cs="Times New Roman"/>
                          <w:color w:val="000000" w:themeColor="text1"/>
                          <w:szCs w:val="24"/>
                        </w:rPr>
                      </w:pPr>
                    </w:p>
                    <w:p w14:paraId="38701B71" w14:textId="77777777" w:rsidR="00E76346" w:rsidRDefault="00E76346" w:rsidP="008B6F49">
                      <w:pPr>
                        <w:jc w:val="center"/>
                        <w:rPr>
                          <w:b/>
                          <w:bCs/>
                          <w:color w:val="000000" w:themeColor="text1"/>
                        </w:rPr>
                      </w:pPr>
                    </w:p>
                  </w:txbxContent>
                </v:textbox>
                <w10:wrap anchorx="margin"/>
              </v:roundrect>
            </w:pict>
          </mc:Fallback>
        </mc:AlternateContent>
      </w:r>
    </w:p>
    <w:p w14:paraId="2DCDB4C6" w14:textId="77777777" w:rsidR="00732F11" w:rsidRDefault="00732F11" w:rsidP="00AE641E"/>
    <w:p w14:paraId="479CD983" w14:textId="77777777" w:rsidR="00732F11" w:rsidRDefault="00732F11" w:rsidP="00AE641E"/>
    <w:p w14:paraId="67514F4E" w14:textId="77777777" w:rsidR="00732F11" w:rsidRDefault="00732F11" w:rsidP="00AE641E"/>
    <w:p w14:paraId="355C3F93" w14:textId="77777777" w:rsidR="00732F11" w:rsidRDefault="00732F11" w:rsidP="00AE641E"/>
    <w:p w14:paraId="2EFFB4E2" w14:textId="77777777" w:rsidR="00732F11" w:rsidRDefault="00732F11" w:rsidP="00AE641E"/>
    <w:p w14:paraId="22CB0AB6" w14:textId="77777777" w:rsidR="00732F11" w:rsidRDefault="00732F11" w:rsidP="00AE641E"/>
    <w:p w14:paraId="62669BF7" w14:textId="77777777" w:rsidR="00732F11" w:rsidRDefault="00732F11" w:rsidP="00AE641E"/>
    <w:p w14:paraId="157A473F" w14:textId="77777777" w:rsidR="00732F11" w:rsidRDefault="00732F11" w:rsidP="00AE641E"/>
    <w:p w14:paraId="0F0C00AD" w14:textId="77777777" w:rsidR="00E60B07" w:rsidRDefault="00E60B07" w:rsidP="00AE641E"/>
    <w:p w14:paraId="5A829695" w14:textId="77777777" w:rsidR="00E60B07" w:rsidRDefault="00E60B07" w:rsidP="00AE641E"/>
    <w:p w14:paraId="5ED7B2A3" w14:textId="77777777" w:rsidR="00E60B07" w:rsidRDefault="00E60B07" w:rsidP="00AE641E"/>
    <w:p w14:paraId="31AD397E" w14:textId="77777777" w:rsidR="008E2991" w:rsidRPr="008E2991" w:rsidRDefault="008E2991" w:rsidP="008E2991">
      <w:pPr>
        <w:rPr>
          <w:b/>
          <w:lang w:val="ro-RO"/>
        </w:rPr>
      </w:pPr>
      <w:r w:rsidRPr="008E2991">
        <w:rPr>
          <w:b/>
          <w:lang w:val="ro-RO"/>
        </w:rPr>
        <w:lastRenderedPageBreak/>
        <w:t xml:space="preserve">Toate proiectele eligibile vor fi punctate </w:t>
      </w:r>
      <w:r w:rsidR="00AE641E">
        <w:rPr>
          <w:b/>
          <w:lang w:val="ro-RO"/>
        </w:rPr>
        <w:t>î</w:t>
      </w:r>
      <w:r w:rsidRPr="008E2991">
        <w:rPr>
          <w:b/>
          <w:lang w:val="ro-RO"/>
        </w:rPr>
        <w:t>n acord cu criteriile de selec</w:t>
      </w:r>
      <w:r w:rsidR="00AE641E">
        <w:rPr>
          <w:b/>
          <w:lang w:val="ro-RO"/>
        </w:rPr>
        <w:t>ț</w:t>
      </w:r>
      <w:r w:rsidRPr="008E2991">
        <w:rPr>
          <w:b/>
          <w:lang w:val="ro-RO"/>
        </w:rPr>
        <w:t>ie men</w:t>
      </w:r>
      <w:r w:rsidR="00AE641E">
        <w:rPr>
          <w:b/>
          <w:lang w:val="ro-RO"/>
        </w:rPr>
        <w:t>ț</w:t>
      </w:r>
      <w:r w:rsidRPr="008E2991">
        <w:rPr>
          <w:b/>
          <w:lang w:val="ro-RO"/>
        </w:rPr>
        <w:t>ionate mai jos:</w:t>
      </w:r>
    </w:p>
    <w:p w14:paraId="5D835C01" w14:textId="77777777" w:rsidR="00813CB1" w:rsidRPr="00487D1A" w:rsidRDefault="00484B88" w:rsidP="00484B88">
      <w:pPr>
        <w:spacing w:line="240" w:lineRule="auto"/>
        <w:rPr>
          <w:rFonts w:cs="Times New Roman"/>
          <w:szCs w:val="24"/>
        </w:rPr>
      </w:pPr>
      <w:r>
        <w:t xml:space="preserve">  </w:t>
      </w:r>
    </w:p>
    <w:tbl>
      <w:tblPr>
        <w:tblW w:w="1001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080"/>
        <w:gridCol w:w="3420"/>
        <w:gridCol w:w="27"/>
      </w:tblGrid>
      <w:tr w:rsidR="008E2991" w:rsidRPr="00487D1A" w14:paraId="564B0F79" w14:textId="77777777" w:rsidTr="008E2991">
        <w:trPr>
          <w:gridAfter w:val="1"/>
          <w:wAfter w:w="27" w:type="dxa"/>
          <w:trHeight w:val="413"/>
        </w:trPr>
        <w:tc>
          <w:tcPr>
            <w:tcW w:w="5490" w:type="dxa"/>
            <w:shd w:val="clear" w:color="auto" w:fill="auto"/>
          </w:tcPr>
          <w:p w14:paraId="136D8C46" w14:textId="77777777" w:rsidR="008E2991" w:rsidRPr="00372570" w:rsidRDefault="008E2991" w:rsidP="00805848">
            <w:pPr>
              <w:pStyle w:val="ListParagraph"/>
              <w:widowControl w:val="0"/>
              <w:tabs>
                <w:tab w:val="left" w:pos="150"/>
                <w:tab w:val="left" w:pos="270"/>
              </w:tabs>
              <w:ind w:left="284"/>
              <w:contextualSpacing w:val="0"/>
              <w:rPr>
                <w:rFonts w:cs="Times New Roman"/>
                <w:b/>
                <w:i/>
                <w:szCs w:val="24"/>
                <w:lang w:val="ro-RO"/>
              </w:rPr>
            </w:pPr>
            <w:r w:rsidRPr="00372570">
              <w:rPr>
                <w:rFonts w:cs="Times New Roman"/>
                <w:b/>
                <w:szCs w:val="24"/>
              </w:rPr>
              <w:t xml:space="preserve">PRINCIPII </w:t>
            </w:r>
            <w:r>
              <w:rPr>
                <w:rFonts w:cs="Times New Roman"/>
                <w:b/>
                <w:szCs w:val="24"/>
              </w:rPr>
              <w:t>Ș</w:t>
            </w:r>
            <w:r w:rsidRPr="00372570">
              <w:rPr>
                <w:rFonts w:cs="Times New Roman"/>
                <w:b/>
                <w:szCs w:val="24"/>
              </w:rPr>
              <w:t>I CRITERII DE SELEC</w:t>
            </w:r>
            <w:r>
              <w:rPr>
                <w:rFonts w:cs="Times New Roman"/>
                <w:b/>
                <w:szCs w:val="24"/>
              </w:rPr>
              <w:t>Ț</w:t>
            </w:r>
            <w:r w:rsidRPr="00372570">
              <w:rPr>
                <w:rFonts w:cs="Times New Roman"/>
                <w:b/>
                <w:szCs w:val="24"/>
              </w:rPr>
              <w:t>IE</w:t>
            </w:r>
          </w:p>
        </w:tc>
        <w:tc>
          <w:tcPr>
            <w:tcW w:w="1080" w:type="dxa"/>
          </w:tcPr>
          <w:p w14:paraId="6CAB2135" w14:textId="77777777" w:rsidR="008E2991" w:rsidRPr="00372570" w:rsidRDefault="008E2991" w:rsidP="000A0288">
            <w:pPr>
              <w:pStyle w:val="BodyText3"/>
              <w:jc w:val="left"/>
              <w:rPr>
                <w:sz w:val="24"/>
                <w:szCs w:val="24"/>
              </w:rPr>
            </w:pPr>
            <w:r>
              <w:rPr>
                <w:sz w:val="24"/>
                <w:szCs w:val="24"/>
              </w:rPr>
              <w:t>Punctaj</w:t>
            </w:r>
          </w:p>
        </w:tc>
        <w:tc>
          <w:tcPr>
            <w:tcW w:w="3420" w:type="dxa"/>
            <w:shd w:val="clear" w:color="auto" w:fill="auto"/>
          </w:tcPr>
          <w:p w14:paraId="7C25EEE7" w14:textId="77777777" w:rsidR="008E2991" w:rsidRPr="00372570" w:rsidRDefault="008E2991" w:rsidP="000A0288">
            <w:pPr>
              <w:pStyle w:val="BodyText3"/>
              <w:jc w:val="left"/>
              <w:rPr>
                <w:sz w:val="24"/>
                <w:szCs w:val="24"/>
                <w:lang w:val="pt-BR"/>
              </w:rPr>
            </w:pPr>
            <w:r w:rsidRPr="00372570">
              <w:rPr>
                <w:sz w:val="24"/>
                <w:szCs w:val="24"/>
              </w:rPr>
              <w:t>Modalitatea de verificare</w:t>
            </w:r>
          </w:p>
        </w:tc>
      </w:tr>
      <w:tr w:rsidR="008E2991" w:rsidRPr="00487D1A" w14:paraId="6D95DCBE" w14:textId="77777777" w:rsidTr="008E2991">
        <w:trPr>
          <w:gridAfter w:val="1"/>
          <w:wAfter w:w="27" w:type="dxa"/>
        </w:trPr>
        <w:tc>
          <w:tcPr>
            <w:tcW w:w="5490" w:type="dxa"/>
            <w:shd w:val="clear" w:color="auto" w:fill="auto"/>
          </w:tcPr>
          <w:p w14:paraId="189D8308" w14:textId="77777777" w:rsidR="008E2991" w:rsidRPr="00E60B07" w:rsidRDefault="008E2991" w:rsidP="00E60B07">
            <w:pPr>
              <w:widowControl w:val="0"/>
              <w:tabs>
                <w:tab w:val="left" w:pos="150"/>
                <w:tab w:val="left" w:pos="270"/>
              </w:tabs>
              <w:rPr>
                <w:rFonts w:cs="Times New Roman"/>
                <w:i/>
                <w:color w:val="000000"/>
                <w:lang w:val="ro-RO"/>
              </w:rPr>
            </w:pPr>
            <w:r w:rsidRPr="00E60B07">
              <w:rPr>
                <w:rFonts w:cs="Times New Roman"/>
                <w:b/>
                <w:szCs w:val="24"/>
                <w:lang w:val="ro-RO"/>
              </w:rPr>
              <w:t xml:space="preserve">CS.1 </w:t>
            </w:r>
            <w:r w:rsidRPr="00E60B07">
              <w:rPr>
                <w:rFonts w:cs="Times New Roman"/>
                <w:i/>
                <w:color w:val="000000"/>
                <w:lang w:val="ro-RO"/>
              </w:rPr>
              <w:t xml:space="preserve">Relevanța proiectului pentru măsură și strategie, abordarea de jos în sus   - </w:t>
            </w:r>
            <w:r w:rsidRPr="00E60B07">
              <w:rPr>
                <w:rFonts w:cs="Times New Roman"/>
                <w:color w:val="000000"/>
                <w:lang w:val="ro-RO"/>
              </w:rPr>
              <w:t>25 puncte</w:t>
            </w:r>
          </w:p>
          <w:p w14:paraId="6DB876DC" w14:textId="77777777" w:rsidR="008E2991" w:rsidRPr="005F3F72" w:rsidRDefault="008E2991" w:rsidP="00805848">
            <w:pPr>
              <w:widowControl w:val="0"/>
              <w:tabs>
                <w:tab w:val="left" w:pos="150"/>
                <w:tab w:val="left" w:pos="270"/>
              </w:tabs>
              <w:rPr>
                <w:rFonts w:cs="Times New Roman"/>
                <w:i/>
                <w:szCs w:val="24"/>
                <w:lang w:val="ro-RO"/>
              </w:rPr>
            </w:pPr>
            <w:r w:rsidRPr="005F3F72">
              <w:rPr>
                <w:rFonts w:cs="Times New Roman"/>
                <w:color w:val="000000"/>
                <w:lang w:val="ro-RO"/>
              </w:rPr>
              <w:t>(solicitantul a mai depus un proiect pe o altă măsură din cadrul SDL sau demonstrează faptul că este beneficiar direct sau indirect al unei investiții realizate printr-un proiect depus în cadrul acestui SDL)</w:t>
            </w:r>
            <w:r w:rsidRPr="005F3F72">
              <w:rPr>
                <w:rFonts w:cs="Times New Roman"/>
                <w:i/>
                <w:color w:val="000000"/>
                <w:lang w:val="ro-RO"/>
              </w:rPr>
              <w:t xml:space="preserve"> </w:t>
            </w:r>
          </w:p>
        </w:tc>
        <w:tc>
          <w:tcPr>
            <w:tcW w:w="1080" w:type="dxa"/>
          </w:tcPr>
          <w:p w14:paraId="58B4D586" w14:textId="77777777" w:rsidR="008E2991" w:rsidRPr="005F3F72" w:rsidRDefault="008E2991" w:rsidP="00805848">
            <w:pPr>
              <w:rPr>
                <w:lang w:val="ro-RO"/>
              </w:rPr>
            </w:pPr>
            <w:r>
              <w:rPr>
                <w:lang w:val="ro-RO"/>
              </w:rPr>
              <w:t>25 puncte</w:t>
            </w:r>
          </w:p>
        </w:tc>
        <w:tc>
          <w:tcPr>
            <w:tcW w:w="3420" w:type="dxa"/>
            <w:shd w:val="clear" w:color="auto" w:fill="auto"/>
          </w:tcPr>
          <w:p w14:paraId="2C705C68" w14:textId="77777777" w:rsidR="008E2991" w:rsidRPr="005F3F72" w:rsidRDefault="008E2991" w:rsidP="00805848">
            <w:pPr>
              <w:rPr>
                <w:lang w:val="ro-RO"/>
              </w:rPr>
            </w:pPr>
            <w:r w:rsidRPr="005F3F72">
              <w:rPr>
                <w:lang w:val="ro-RO"/>
              </w:rPr>
              <w:t>Studiul de fezabilitat</w:t>
            </w:r>
            <w:r w:rsidR="00506C62">
              <w:rPr>
                <w:lang w:val="ro-RO"/>
              </w:rPr>
              <w:t>e/ DALI/ MJ</w:t>
            </w:r>
            <w:r w:rsidRPr="005F3F72">
              <w:rPr>
                <w:lang w:val="ro-RO"/>
              </w:rPr>
              <w:t xml:space="preserve"> Registrul de înregistrare a Cererilor de finanțare conforme al GAL </w:t>
            </w:r>
          </w:p>
        </w:tc>
      </w:tr>
      <w:tr w:rsidR="008E2991" w:rsidRPr="00487D1A" w14:paraId="601C9CEE" w14:textId="77777777" w:rsidTr="008E2991">
        <w:trPr>
          <w:gridAfter w:val="1"/>
          <w:wAfter w:w="27" w:type="dxa"/>
        </w:trPr>
        <w:tc>
          <w:tcPr>
            <w:tcW w:w="5490" w:type="dxa"/>
            <w:shd w:val="clear" w:color="auto" w:fill="auto"/>
          </w:tcPr>
          <w:p w14:paraId="2942527F" w14:textId="77777777" w:rsidR="008E2991" w:rsidRPr="00E60B07" w:rsidRDefault="008E2991" w:rsidP="00E60B07">
            <w:pPr>
              <w:widowControl w:val="0"/>
              <w:tabs>
                <w:tab w:val="left" w:pos="150"/>
                <w:tab w:val="left" w:pos="270"/>
              </w:tabs>
              <w:rPr>
                <w:rFonts w:cs="Times New Roman"/>
                <w:color w:val="000000"/>
                <w:lang w:val="ro-RO"/>
              </w:rPr>
            </w:pPr>
            <w:r w:rsidRPr="00E60B07">
              <w:rPr>
                <w:rFonts w:cs="Times New Roman"/>
                <w:b/>
                <w:szCs w:val="24"/>
              </w:rPr>
              <w:t xml:space="preserve">CS.2 </w:t>
            </w:r>
            <w:r w:rsidRPr="00E60B07">
              <w:rPr>
                <w:rFonts w:cs="Times New Roman"/>
                <w:i/>
                <w:color w:val="000000"/>
                <w:lang w:val="ro-RO"/>
              </w:rPr>
              <w:t xml:space="preserve">Demonstrarea caracterului inovator pentru cel puțin 2 categorii sociale vulnerabile – </w:t>
            </w:r>
            <w:r w:rsidRPr="00E60B07">
              <w:rPr>
                <w:rFonts w:cs="Times New Roman"/>
                <w:color w:val="000000"/>
                <w:lang w:val="ro-RO"/>
              </w:rPr>
              <w:t>20 puncte</w:t>
            </w:r>
          </w:p>
        </w:tc>
        <w:tc>
          <w:tcPr>
            <w:tcW w:w="1080" w:type="dxa"/>
          </w:tcPr>
          <w:p w14:paraId="70639425" w14:textId="77777777" w:rsidR="008E2991" w:rsidRPr="00630F92" w:rsidRDefault="00805848" w:rsidP="00805848">
            <w:pPr>
              <w:rPr>
                <w:lang w:val="ro-RO"/>
              </w:rPr>
            </w:pPr>
            <w:r>
              <w:rPr>
                <w:lang w:val="ro-RO"/>
              </w:rPr>
              <w:t>20 puncte</w:t>
            </w:r>
          </w:p>
        </w:tc>
        <w:tc>
          <w:tcPr>
            <w:tcW w:w="3420" w:type="dxa"/>
            <w:shd w:val="clear" w:color="auto" w:fill="auto"/>
          </w:tcPr>
          <w:p w14:paraId="3737509E" w14:textId="77777777" w:rsidR="008E2991" w:rsidRPr="00487D1A" w:rsidRDefault="00805848" w:rsidP="00805848">
            <w:pPr>
              <w:rPr>
                <w:b/>
                <w:lang w:val="pt-BR"/>
              </w:rPr>
            </w:pPr>
            <w:r w:rsidRPr="00805848">
              <w:rPr>
                <w:lang w:val="ro-RO"/>
              </w:rPr>
              <w:t>Cererea de finan</w:t>
            </w:r>
            <w:r w:rsidR="00E67630">
              <w:rPr>
                <w:lang w:val="ro-RO"/>
              </w:rPr>
              <w:t>ț</w:t>
            </w:r>
            <w:r w:rsidRPr="00805848">
              <w:rPr>
                <w:lang w:val="ro-RO"/>
              </w:rPr>
              <w:t>are, Studiu de fezabilitate, Certificat de urbanism</w:t>
            </w:r>
          </w:p>
        </w:tc>
      </w:tr>
      <w:tr w:rsidR="00452E64" w:rsidRPr="00487D1A" w14:paraId="3D803098" w14:textId="77777777" w:rsidTr="008E2991">
        <w:trPr>
          <w:gridAfter w:val="1"/>
          <w:wAfter w:w="27" w:type="dxa"/>
          <w:trHeight w:val="773"/>
        </w:trPr>
        <w:tc>
          <w:tcPr>
            <w:tcW w:w="5490" w:type="dxa"/>
            <w:shd w:val="clear" w:color="auto" w:fill="auto"/>
          </w:tcPr>
          <w:p w14:paraId="025968F2" w14:textId="09CEB8FA" w:rsidR="00452E64" w:rsidRPr="00487D1A" w:rsidRDefault="00452E64" w:rsidP="00452E64">
            <w:pPr>
              <w:pStyle w:val="BodyText3"/>
              <w:spacing w:line="360" w:lineRule="auto"/>
              <w:jc w:val="left"/>
              <w:rPr>
                <w:b w:val="0"/>
                <w:sz w:val="24"/>
                <w:szCs w:val="24"/>
                <w:lang w:val="ro-RO"/>
              </w:rPr>
            </w:pPr>
            <w:r>
              <w:rPr>
                <w:sz w:val="24"/>
                <w:szCs w:val="24"/>
              </w:rPr>
              <w:t>CS.</w:t>
            </w:r>
            <w:r w:rsidR="00603A5A">
              <w:rPr>
                <w:sz w:val="24"/>
                <w:szCs w:val="24"/>
              </w:rPr>
              <w:t>3</w:t>
            </w:r>
            <w:r w:rsidRPr="00487D1A">
              <w:rPr>
                <w:b w:val="0"/>
                <w:sz w:val="24"/>
                <w:szCs w:val="24"/>
              </w:rPr>
              <w:t xml:space="preserve"> </w:t>
            </w:r>
            <w:r w:rsidRPr="00630F92">
              <w:rPr>
                <w:b w:val="0"/>
                <w:i/>
                <w:sz w:val="24"/>
              </w:rPr>
              <w:t>Realizarea de investiții pentru protecția mediului (cu excepția celei obligatorii conform criteriilor de eligibilitate)</w:t>
            </w:r>
            <w:r>
              <w:rPr>
                <w:b w:val="0"/>
                <w:i/>
                <w:sz w:val="24"/>
              </w:rPr>
              <w:t xml:space="preserve"> – </w:t>
            </w:r>
            <w:r w:rsidRPr="000A1F15">
              <w:rPr>
                <w:b w:val="0"/>
                <w:sz w:val="24"/>
              </w:rPr>
              <w:t>15 puncte</w:t>
            </w:r>
          </w:p>
        </w:tc>
        <w:tc>
          <w:tcPr>
            <w:tcW w:w="1080" w:type="dxa"/>
          </w:tcPr>
          <w:p w14:paraId="3B1BBE91" w14:textId="77777777" w:rsidR="00452E64" w:rsidRPr="00487D1A" w:rsidRDefault="00452E64" w:rsidP="00805848">
            <w:pPr>
              <w:pStyle w:val="BodyText3"/>
              <w:spacing w:line="360" w:lineRule="auto"/>
              <w:jc w:val="left"/>
              <w:rPr>
                <w:b w:val="0"/>
                <w:sz w:val="24"/>
                <w:szCs w:val="24"/>
                <w:lang w:val="pt-BR"/>
              </w:rPr>
            </w:pPr>
            <w:r>
              <w:rPr>
                <w:b w:val="0"/>
                <w:sz w:val="24"/>
                <w:szCs w:val="24"/>
                <w:lang w:val="pt-BR"/>
              </w:rPr>
              <w:t>15 puncte</w:t>
            </w:r>
          </w:p>
        </w:tc>
        <w:tc>
          <w:tcPr>
            <w:tcW w:w="3420" w:type="dxa"/>
            <w:shd w:val="clear" w:color="auto" w:fill="auto"/>
          </w:tcPr>
          <w:p w14:paraId="326A926D" w14:textId="77777777" w:rsidR="00452E64" w:rsidRPr="00487D1A" w:rsidRDefault="00452E64" w:rsidP="00805848">
            <w:pPr>
              <w:pStyle w:val="BodyText3"/>
              <w:spacing w:line="360" w:lineRule="auto"/>
              <w:jc w:val="left"/>
              <w:rPr>
                <w:b w:val="0"/>
                <w:sz w:val="24"/>
                <w:szCs w:val="24"/>
                <w:lang w:val="pt-BR"/>
              </w:rPr>
            </w:pPr>
            <w:r w:rsidRPr="00805848">
              <w:rPr>
                <w:b w:val="0"/>
                <w:sz w:val="24"/>
                <w:szCs w:val="24"/>
                <w:lang w:val="pt-BR"/>
              </w:rPr>
              <w:t>Cerere de finan</w:t>
            </w:r>
            <w:r w:rsidR="004D689A">
              <w:rPr>
                <w:b w:val="0"/>
                <w:sz w:val="24"/>
                <w:szCs w:val="24"/>
                <w:lang w:val="pt-BR"/>
              </w:rPr>
              <w:t>ț</w:t>
            </w:r>
            <w:r w:rsidRPr="00805848">
              <w:rPr>
                <w:b w:val="0"/>
                <w:sz w:val="24"/>
                <w:szCs w:val="24"/>
                <w:lang w:val="pt-BR"/>
              </w:rPr>
              <w:t>are, Studiu de fezabillitate</w:t>
            </w:r>
          </w:p>
        </w:tc>
      </w:tr>
      <w:tr w:rsidR="00603A5A" w:rsidRPr="00487D1A" w14:paraId="4F7EFD72" w14:textId="77777777" w:rsidTr="008E2991">
        <w:trPr>
          <w:gridAfter w:val="1"/>
          <w:wAfter w:w="27" w:type="dxa"/>
          <w:trHeight w:val="773"/>
        </w:trPr>
        <w:tc>
          <w:tcPr>
            <w:tcW w:w="5490" w:type="dxa"/>
            <w:shd w:val="clear" w:color="auto" w:fill="auto"/>
          </w:tcPr>
          <w:p w14:paraId="0D1253F9" w14:textId="6F7D8F7B" w:rsidR="00603A5A" w:rsidRDefault="00603A5A" w:rsidP="00603A5A">
            <w:pPr>
              <w:pStyle w:val="BodyText3"/>
              <w:spacing w:line="360" w:lineRule="auto"/>
              <w:jc w:val="left"/>
              <w:rPr>
                <w:b w:val="0"/>
                <w:i/>
                <w:color w:val="000000"/>
                <w:sz w:val="24"/>
                <w:lang w:val="ro-RO" w:eastAsia="en-US"/>
              </w:rPr>
            </w:pPr>
            <w:r w:rsidRPr="004733D3">
              <w:rPr>
                <w:sz w:val="24"/>
                <w:szCs w:val="24"/>
              </w:rPr>
              <w:t>CS</w:t>
            </w:r>
            <w:r>
              <w:rPr>
                <w:sz w:val="24"/>
                <w:szCs w:val="24"/>
              </w:rPr>
              <w:t>.4</w:t>
            </w:r>
            <w:r w:rsidRPr="00487D1A">
              <w:rPr>
                <w:b w:val="0"/>
                <w:sz w:val="24"/>
                <w:szCs w:val="24"/>
              </w:rPr>
              <w:t xml:space="preserve"> </w:t>
            </w:r>
            <w:r w:rsidRPr="00FD5971">
              <w:rPr>
                <w:b w:val="0"/>
                <w:i/>
                <w:color w:val="000000"/>
                <w:sz w:val="24"/>
                <w:lang w:val="ro-RO" w:eastAsia="en-US"/>
              </w:rPr>
              <w:t xml:space="preserve">Angajarea de personal din categoriile vulnerabile – </w:t>
            </w:r>
            <w:r w:rsidRPr="00280B5B">
              <w:rPr>
                <w:b w:val="0"/>
                <w:color w:val="000000"/>
                <w:sz w:val="24"/>
                <w:lang w:val="ro-RO" w:eastAsia="en-US"/>
              </w:rPr>
              <w:t>maxim 40 p (câte 10 puncte pentru fiecare persoană din categoria vulnerabile angajată)</w:t>
            </w:r>
          </w:p>
          <w:p w14:paraId="62B98650" w14:textId="132C1E46" w:rsidR="00603A5A" w:rsidRDefault="00603A5A" w:rsidP="00603A5A">
            <w:pPr>
              <w:pStyle w:val="BodyText3"/>
              <w:spacing w:line="360" w:lineRule="auto"/>
              <w:jc w:val="left"/>
              <w:rPr>
                <w:sz w:val="24"/>
                <w:szCs w:val="24"/>
              </w:rPr>
            </w:pPr>
            <w:r>
              <w:rPr>
                <w:b w:val="0"/>
                <w:sz w:val="24"/>
                <w:szCs w:val="24"/>
                <w:lang w:val="ro-RO"/>
              </w:rPr>
              <w:t>Obs:</w:t>
            </w:r>
            <w:r>
              <w:t xml:space="preserve"> </w:t>
            </w:r>
            <w:r>
              <w:rPr>
                <w:b w:val="0"/>
                <w:sz w:val="24"/>
                <w:szCs w:val="24"/>
                <w:lang w:val="ro-RO"/>
              </w:rPr>
              <w:t>Categorii vulnerabile (ș</w:t>
            </w:r>
            <w:r w:rsidRPr="00805848">
              <w:rPr>
                <w:b w:val="0"/>
                <w:sz w:val="24"/>
                <w:szCs w:val="24"/>
                <w:lang w:val="ro-RO"/>
              </w:rPr>
              <w:t>omeri, etnici r</w:t>
            </w:r>
            <w:r>
              <w:rPr>
                <w:b w:val="0"/>
                <w:sz w:val="24"/>
                <w:szCs w:val="24"/>
                <w:lang w:val="ro-RO"/>
              </w:rPr>
              <w:t>ro</w:t>
            </w:r>
            <w:r w:rsidRPr="00805848">
              <w:rPr>
                <w:b w:val="0"/>
                <w:sz w:val="24"/>
                <w:szCs w:val="24"/>
                <w:lang w:val="ro-RO"/>
              </w:rPr>
              <w:t>mi, persoane cu diziabilit</w:t>
            </w:r>
            <w:r>
              <w:rPr>
                <w:b w:val="0"/>
                <w:sz w:val="24"/>
                <w:szCs w:val="24"/>
                <w:lang w:val="ro-RO"/>
              </w:rPr>
              <w:t>ăț</w:t>
            </w:r>
            <w:r w:rsidRPr="00805848">
              <w:rPr>
                <w:b w:val="0"/>
                <w:sz w:val="24"/>
                <w:szCs w:val="24"/>
                <w:lang w:val="ro-RO"/>
              </w:rPr>
              <w:t>i, femei)</w:t>
            </w:r>
          </w:p>
        </w:tc>
        <w:tc>
          <w:tcPr>
            <w:tcW w:w="1080" w:type="dxa"/>
          </w:tcPr>
          <w:p w14:paraId="02628907" w14:textId="1E921A5B" w:rsidR="00603A5A" w:rsidRDefault="00603A5A" w:rsidP="00603A5A">
            <w:pPr>
              <w:pStyle w:val="BodyText3"/>
              <w:spacing w:line="360" w:lineRule="auto"/>
              <w:jc w:val="left"/>
              <w:rPr>
                <w:b w:val="0"/>
                <w:sz w:val="24"/>
                <w:szCs w:val="24"/>
                <w:lang w:val="pt-BR"/>
              </w:rPr>
            </w:pPr>
            <w:r w:rsidRPr="00603A5A">
              <w:rPr>
                <w:b w:val="0"/>
                <w:sz w:val="24"/>
                <w:szCs w:val="24"/>
                <w:lang w:val="pt-BR"/>
              </w:rPr>
              <w:t>Max 40 puncte</w:t>
            </w:r>
          </w:p>
        </w:tc>
        <w:tc>
          <w:tcPr>
            <w:tcW w:w="3420" w:type="dxa"/>
            <w:shd w:val="clear" w:color="auto" w:fill="auto"/>
          </w:tcPr>
          <w:p w14:paraId="192F87F2" w14:textId="6609CE01" w:rsidR="00603A5A" w:rsidRPr="00805848" w:rsidRDefault="00603A5A" w:rsidP="00603A5A">
            <w:pPr>
              <w:pStyle w:val="BodyText3"/>
              <w:spacing w:line="360" w:lineRule="auto"/>
              <w:jc w:val="left"/>
              <w:rPr>
                <w:b w:val="0"/>
                <w:sz w:val="24"/>
                <w:szCs w:val="24"/>
                <w:lang w:val="pt-BR"/>
              </w:rPr>
            </w:pPr>
            <w:r w:rsidRPr="00603A5A">
              <w:rPr>
                <w:b w:val="0"/>
                <w:sz w:val="24"/>
                <w:szCs w:val="24"/>
                <w:lang w:val="pt-BR"/>
              </w:rPr>
              <w:t>Cerere de finanțare, Studiu de fezabillitate</w:t>
            </w:r>
          </w:p>
        </w:tc>
      </w:tr>
      <w:tr w:rsidR="00603A5A" w:rsidRPr="00487D1A" w14:paraId="44FEDD77" w14:textId="77777777" w:rsidTr="00805848">
        <w:tc>
          <w:tcPr>
            <w:tcW w:w="5490" w:type="dxa"/>
          </w:tcPr>
          <w:p w14:paraId="79D51E9E" w14:textId="77777777" w:rsidR="00603A5A" w:rsidRPr="00805848" w:rsidRDefault="00603A5A" w:rsidP="00603A5A">
            <w:pPr>
              <w:pStyle w:val="BodyText3"/>
              <w:jc w:val="left"/>
              <w:rPr>
                <w:sz w:val="24"/>
                <w:szCs w:val="24"/>
                <w:lang w:val="en-US"/>
              </w:rPr>
            </w:pPr>
            <w:r w:rsidRPr="00805848">
              <w:rPr>
                <w:sz w:val="24"/>
                <w:szCs w:val="24"/>
                <w:lang w:val="en-US"/>
              </w:rPr>
              <w:t>Total punctaj</w:t>
            </w:r>
          </w:p>
        </w:tc>
        <w:tc>
          <w:tcPr>
            <w:tcW w:w="4527" w:type="dxa"/>
            <w:gridSpan w:val="3"/>
          </w:tcPr>
          <w:p w14:paraId="000486B8" w14:textId="77777777" w:rsidR="00603A5A" w:rsidRPr="00805848" w:rsidRDefault="00603A5A" w:rsidP="00603A5A">
            <w:pPr>
              <w:pStyle w:val="BodyText3"/>
              <w:jc w:val="left"/>
              <w:rPr>
                <w:sz w:val="24"/>
                <w:szCs w:val="24"/>
                <w:lang w:val="x-none"/>
              </w:rPr>
            </w:pPr>
            <w:r w:rsidRPr="00805848">
              <w:rPr>
                <w:sz w:val="24"/>
                <w:szCs w:val="24"/>
                <w:lang w:val="en-US"/>
              </w:rPr>
              <w:t>100 puncte</w:t>
            </w:r>
          </w:p>
          <w:p w14:paraId="48B0E2F0" w14:textId="77777777" w:rsidR="00603A5A" w:rsidRPr="00805848" w:rsidRDefault="00603A5A" w:rsidP="00603A5A">
            <w:pPr>
              <w:pStyle w:val="BodyText3"/>
              <w:jc w:val="left"/>
              <w:rPr>
                <w:sz w:val="24"/>
                <w:szCs w:val="24"/>
                <w:lang w:val="pt-BR"/>
              </w:rPr>
            </w:pPr>
          </w:p>
        </w:tc>
      </w:tr>
    </w:tbl>
    <w:p w14:paraId="0083027D" w14:textId="77777777" w:rsidR="00813CB1" w:rsidRPr="00487D1A" w:rsidRDefault="00813CB1" w:rsidP="000A0288">
      <w:pPr>
        <w:spacing w:line="240" w:lineRule="auto"/>
        <w:rPr>
          <w:rFonts w:cs="Times New Roman"/>
          <w:szCs w:val="24"/>
        </w:rPr>
      </w:pPr>
    </w:p>
    <w:p w14:paraId="3D032A3C" w14:textId="77777777" w:rsidR="00432835" w:rsidRDefault="00813CB1" w:rsidP="000A0288">
      <w:pPr>
        <w:spacing w:line="240" w:lineRule="auto"/>
        <w:rPr>
          <w:rFonts w:cs="Times New Roman"/>
          <w:szCs w:val="24"/>
        </w:rPr>
      </w:pPr>
      <w:r w:rsidRPr="00487D1A">
        <w:rPr>
          <w:rFonts w:cs="Times New Roman"/>
          <w:szCs w:val="24"/>
        </w:rPr>
        <w:t xml:space="preserve">Proiectele sub punctajul de 10 puncte nu se </w:t>
      </w:r>
      <w:r w:rsidR="00FD5971">
        <w:rPr>
          <w:rFonts w:cs="Times New Roman"/>
          <w:szCs w:val="24"/>
        </w:rPr>
        <w:t>finanțează</w:t>
      </w:r>
      <w:r w:rsidR="00540ED2" w:rsidRPr="00487D1A">
        <w:rPr>
          <w:rFonts w:cs="Times New Roman"/>
          <w:szCs w:val="24"/>
        </w:rPr>
        <w:t>.</w:t>
      </w:r>
    </w:p>
    <w:p w14:paraId="3D781BCF" w14:textId="77777777" w:rsidR="00BE4371" w:rsidRDefault="00BE4371" w:rsidP="00BE4371">
      <w:pPr>
        <w:rPr>
          <w:rFonts w:cs="Times New Roman"/>
        </w:rPr>
      </w:pPr>
    </w:p>
    <w:p w14:paraId="43CFBB9A" w14:textId="77777777" w:rsidR="00BE4371" w:rsidRPr="00BE4371" w:rsidRDefault="00BE4371" w:rsidP="00BE4371">
      <w:pPr>
        <w:rPr>
          <w:rFonts w:cs="Times New Roman"/>
        </w:rPr>
      </w:pPr>
      <w:r w:rsidRPr="00BE4371">
        <w:rPr>
          <w:rFonts w:cs="Times New Roman"/>
        </w:rPr>
        <w:t>Selecția proiectelor se va face în ordi</w:t>
      </w:r>
      <w:r w:rsidR="00E41E3C">
        <w:rPr>
          <w:rFonts w:cs="Times New Roman"/>
        </w:rPr>
        <w:t>ne descrescătoare a punctajului</w:t>
      </w:r>
      <w:r w:rsidRPr="00BE4371">
        <w:rPr>
          <w:rFonts w:cs="Times New Roman"/>
        </w:rPr>
        <w:t>, până la atingerea valorii</w:t>
      </w:r>
      <w:r>
        <w:rPr>
          <w:rFonts w:cs="Times New Roman"/>
        </w:rPr>
        <w:t xml:space="preserve"> a</w:t>
      </w:r>
      <w:r w:rsidRPr="00BE4371">
        <w:rPr>
          <w:rFonts w:cs="Times New Roman"/>
        </w:rPr>
        <w:t>locate acestei măsuri. La punctaj egal, se va ține cont de valoarea eligibilă cea mai mică</w:t>
      </w:r>
      <w:r>
        <w:rPr>
          <w:rFonts w:cs="Times New Roman"/>
        </w:rPr>
        <w:t>.</w:t>
      </w:r>
    </w:p>
    <w:p w14:paraId="135CCFE6" w14:textId="77777777" w:rsidR="00BE4371" w:rsidRPr="00BE4371" w:rsidRDefault="00BE4371" w:rsidP="00BE4371">
      <w:pPr>
        <w:rPr>
          <w:rFonts w:cs="Times New Roman"/>
        </w:rPr>
      </w:pPr>
      <w:r w:rsidRPr="00BE4371">
        <w:rPr>
          <w:rFonts w:cs="Times New Roman"/>
        </w:rPr>
        <w:t xml:space="preserve">În caz de egalitate și din punct de vedere al valorii departajarea se va face astfel:  </w:t>
      </w:r>
    </w:p>
    <w:p w14:paraId="2866267F" w14:textId="77777777" w:rsidR="00BE4371" w:rsidRPr="00BE4371" w:rsidRDefault="00BE4371" w:rsidP="00F82C7A">
      <w:pPr>
        <w:pStyle w:val="ListParagraph"/>
        <w:numPr>
          <w:ilvl w:val="0"/>
          <w:numId w:val="46"/>
        </w:numPr>
        <w:rPr>
          <w:rFonts w:cs="Times New Roman"/>
        </w:rPr>
      </w:pPr>
      <w:r w:rsidRPr="00BE4371">
        <w:rPr>
          <w:rFonts w:cs="Times New Roman"/>
        </w:rPr>
        <w:t xml:space="preserve">Numărul de locuri de muncă create  </w:t>
      </w:r>
    </w:p>
    <w:p w14:paraId="71DFB0A6" w14:textId="77777777" w:rsidR="00280B5B" w:rsidRDefault="00BE4371" w:rsidP="00280B5B">
      <w:pPr>
        <w:pStyle w:val="ListParagraph"/>
        <w:numPr>
          <w:ilvl w:val="0"/>
          <w:numId w:val="46"/>
        </w:numPr>
        <w:rPr>
          <w:rFonts w:cs="Times New Roman"/>
        </w:rPr>
      </w:pPr>
      <w:r w:rsidRPr="00BE4371">
        <w:rPr>
          <w:rFonts w:cs="Times New Roman"/>
        </w:rPr>
        <w:t>Diversifcarea activității entității juridice</w:t>
      </w:r>
    </w:p>
    <w:p w14:paraId="2D88BA54" w14:textId="77777777" w:rsidR="001F27EB" w:rsidRPr="00280B5B" w:rsidRDefault="001F27EB" w:rsidP="00280B5B">
      <w:pPr>
        <w:pStyle w:val="ListParagraph"/>
        <w:numPr>
          <w:ilvl w:val="0"/>
          <w:numId w:val="46"/>
        </w:numPr>
        <w:rPr>
          <w:rFonts w:cs="Times New Roman"/>
        </w:rPr>
      </w:pPr>
      <w:r>
        <w:rPr>
          <w:rFonts w:cs="Times New Roman"/>
        </w:rPr>
        <w:t xml:space="preserve">Ordinea de depunere a proiectelor (în cazul în care două sau mai multe proiecte îndeplinesc toate criteriile de mai sus se vor finanța în ordinea depunerii în funcție de dată și oră) </w:t>
      </w:r>
    </w:p>
    <w:p w14:paraId="31C6AD2E" w14:textId="77777777" w:rsidR="00B149FC" w:rsidRPr="0075029F" w:rsidRDefault="00B149FC" w:rsidP="00B149FC">
      <w:pPr>
        <w:pStyle w:val="Heading2"/>
        <w:numPr>
          <w:ilvl w:val="1"/>
          <w:numId w:val="1"/>
        </w:numPr>
      </w:pPr>
      <w:r>
        <w:lastRenderedPageBreak/>
        <w:t xml:space="preserve"> </w:t>
      </w:r>
      <w:bookmarkStart w:id="41" w:name="_Toc113364000"/>
      <w:r w:rsidR="00CE1796">
        <w:t>Procedura de evaluare și selecție</w:t>
      </w:r>
      <w:bookmarkEnd w:id="41"/>
    </w:p>
    <w:p w14:paraId="2DEE8C2A" w14:textId="77777777" w:rsidR="00222011" w:rsidRPr="00222011" w:rsidRDefault="00222011" w:rsidP="00222011">
      <w:pPr>
        <w:rPr>
          <w:b/>
          <w:lang w:val="ro-RO"/>
        </w:rPr>
      </w:pPr>
      <w:r w:rsidRPr="00222011">
        <w:rPr>
          <w:b/>
          <w:lang w:val="ro-RO"/>
        </w:rPr>
        <w:t>Evaluarea proiectelor depuse, inclusiv termenele stabilite</w:t>
      </w:r>
    </w:p>
    <w:p w14:paraId="3383E18E" w14:textId="77777777" w:rsidR="00222011" w:rsidRPr="00222011" w:rsidRDefault="00222011" w:rsidP="00222011">
      <w:pPr>
        <w:rPr>
          <w:b/>
          <w:lang w:val="ro-RO"/>
        </w:rPr>
      </w:pPr>
    </w:p>
    <w:p w14:paraId="6570C433" w14:textId="77777777" w:rsidR="003B4484" w:rsidRPr="003B4484" w:rsidRDefault="003B4484" w:rsidP="003B4484">
      <w:pPr>
        <w:rPr>
          <w:lang w:val="ro-RO"/>
        </w:rPr>
      </w:pPr>
      <w:r w:rsidRPr="003B4484">
        <w:rPr>
          <w:lang w:val="ro-RO"/>
        </w:rPr>
        <w:t xml:space="preserve">Selecția proiectelor se efectuează de către GAL și parcurge, în mod obligatoriu, toate etapele prevăzute în Cap. XI al SDL – ”Procedura de evaluare și selecție a proiectelor depuse în cadrul SDL” aprobată, inclusiv etapa de soluționare a contestațiilor. </w:t>
      </w:r>
    </w:p>
    <w:p w14:paraId="3223BA89" w14:textId="77777777" w:rsidR="003B4484" w:rsidRPr="003B4484" w:rsidRDefault="003B4484" w:rsidP="003B4484">
      <w:pPr>
        <w:rPr>
          <w:lang w:val="ro-RO"/>
        </w:rPr>
      </w:pPr>
      <w:r w:rsidRPr="003B4484">
        <w:rPr>
          <w:lang w:val="ro-RO"/>
        </w:rPr>
        <w:t>Toate proiectele depuse vor fi evaluate atât din punct de vedere a conformității documentelor, cât și din punct de vedere a eligbilit</w:t>
      </w:r>
      <w:r w:rsidR="0022737C">
        <w:rPr>
          <w:lang w:val="ro-RO"/>
        </w:rPr>
        <w:t>ăț</w:t>
      </w:r>
      <w:r w:rsidRPr="003B4484">
        <w:rPr>
          <w:lang w:val="ro-RO"/>
        </w:rPr>
        <w:t xml:space="preserve">ii acestora. În cazul în care pe parcursul evaluării proiectelor se constată anumite neclarități, echipa de evaluare are posibilitatea de a cere informații suplimentare, astfel încât toate aspectele să fie clare.  </w:t>
      </w:r>
    </w:p>
    <w:p w14:paraId="1FB7E3BA" w14:textId="77777777" w:rsidR="003B4484" w:rsidRPr="003B4484" w:rsidRDefault="003B4484" w:rsidP="003B4484">
      <w:pPr>
        <w:rPr>
          <w:lang w:val="ro-RO"/>
        </w:rPr>
      </w:pPr>
      <w:r w:rsidRPr="003B4484">
        <w:rPr>
          <w:lang w:val="ro-RO"/>
        </w:rPr>
        <w:t>Verificarea conformității Cererii de Finanțare și a anexelor acesteia se realizează pe baza „</w:t>
      </w:r>
      <w:r w:rsidRPr="003B4484">
        <w:rPr>
          <w:b/>
          <w:lang w:val="ro-RO"/>
        </w:rPr>
        <w:t>Fi</w:t>
      </w:r>
      <w:r>
        <w:rPr>
          <w:b/>
          <w:lang w:val="ro-RO"/>
        </w:rPr>
        <w:t>ș</w:t>
      </w:r>
      <w:r w:rsidRPr="003B4484">
        <w:rPr>
          <w:b/>
          <w:lang w:val="ro-RO"/>
        </w:rPr>
        <w:t>ei de verificare a conformit</w:t>
      </w:r>
      <w:r>
        <w:rPr>
          <w:b/>
          <w:lang w:val="ro-RO"/>
        </w:rPr>
        <w:t>ăț</w:t>
      </w:r>
      <w:r w:rsidRPr="003B4484">
        <w:rPr>
          <w:b/>
          <w:lang w:val="ro-RO"/>
        </w:rPr>
        <w:t>ii</w:t>
      </w:r>
      <w:r w:rsidRPr="003B4484">
        <w:rPr>
          <w:lang w:val="ro-RO"/>
        </w:rPr>
        <w:t xml:space="preserve">” și conform Procedurii de evaluare și selecție disponibilă pe site-ul GAL, </w:t>
      </w:r>
      <w:hyperlink r:id="rId13" w:history="1">
        <w:r w:rsidRPr="007C317F">
          <w:rPr>
            <w:rStyle w:val="Hyperlink"/>
            <w:lang w:val="ro-RO"/>
          </w:rPr>
          <w:t>www.baraganse.ro</w:t>
        </w:r>
      </w:hyperlink>
      <w:r>
        <w:rPr>
          <w:lang w:val="ro-RO"/>
        </w:rPr>
        <w:t xml:space="preserve"> </w:t>
      </w:r>
      <w:r w:rsidRPr="003B4484">
        <w:rPr>
          <w:lang w:val="ro-RO"/>
        </w:rPr>
        <w:t xml:space="preserve">și la sediul GAL. </w:t>
      </w:r>
    </w:p>
    <w:p w14:paraId="6CA814C2" w14:textId="77777777" w:rsidR="003B4484" w:rsidRPr="003B4484" w:rsidRDefault="003B4484" w:rsidP="003B4484">
      <w:pPr>
        <w:rPr>
          <w:lang w:val="ro-RO"/>
        </w:rPr>
      </w:pPr>
      <w:r w:rsidRPr="003B4484">
        <w:rPr>
          <w:lang w:val="ro-RO"/>
        </w:rPr>
        <w:t>După verificarea conformității se trece la verificarea criteriilor de eligibilitate. Verificarea eligibilității Cererii de Finanțare și a anexelor acesteia se realizează pe baza formularului „</w:t>
      </w:r>
      <w:r w:rsidRPr="003B4484">
        <w:rPr>
          <w:b/>
          <w:lang w:val="ro-RO"/>
        </w:rPr>
        <w:t>Fi</w:t>
      </w:r>
      <w:r>
        <w:rPr>
          <w:b/>
          <w:lang w:val="ro-RO"/>
        </w:rPr>
        <w:t>ș</w:t>
      </w:r>
      <w:r w:rsidRPr="003B4484">
        <w:rPr>
          <w:b/>
          <w:lang w:val="ro-RO"/>
        </w:rPr>
        <w:t>a de evaluare genera</w:t>
      </w:r>
      <w:r>
        <w:rPr>
          <w:b/>
          <w:lang w:val="ro-RO"/>
        </w:rPr>
        <w:t>lă</w:t>
      </w:r>
      <w:r w:rsidR="00472B59">
        <w:rPr>
          <w:lang w:val="ro-RO"/>
        </w:rPr>
        <w:t xml:space="preserve">”, </w:t>
      </w:r>
      <w:r w:rsidRPr="003B4484">
        <w:rPr>
          <w:lang w:val="ro-RO"/>
        </w:rPr>
        <w:t xml:space="preserve">și conform Procedurii de evaluare și selecție disponibilă pe site-ul </w:t>
      </w:r>
      <w:hyperlink r:id="rId14" w:history="1">
        <w:r w:rsidRPr="007C317F">
          <w:rPr>
            <w:rStyle w:val="Hyperlink"/>
            <w:lang w:val="ro-RO"/>
          </w:rPr>
          <w:t>www.baraganse.ro</w:t>
        </w:r>
      </w:hyperlink>
      <w:r>
        <w:rPr>
          <w:lang w:val="ro-RO"/>
        </w:rPr>
        <w:t xml:space="preserve"> </w:t>
      </w:r>
      <w:r w:rsidRPr="003B4484">
        <w:rPr>
          <w:lang w:val="ro-RO"/>
        </w:rPr>
        <w:t xml:space="preserve">și la sediul GAL. </w:t>
      </w:r>
    </w:p>
    <w:p w14:paraId="07314D8B" w14:textId="77777777" w:rsidR="003B4484" w:rsidRPr="003B4484" w:rsidRDefault="003B4484" w:rsidP="003B4484">
      <w:pPr>
        <w:rPr>
          <w:lang w:val="ro-RO"/>
        </w:rPr>
      </w:pPr>
      <w:r w:rsidRPr="003B4484">
        <w:rPr>
          <w:lang w:val="ro-RO"/>
        </w:rPr>
        <w:t>Etapa următoare este evaluarea și punctarea criteriilor de selecție. Verificarea îndeplinirii criterilor de selecție și acordarea punctajului se realizează pe baza formularului „</w:t>
      </w:r>
      <w:r w:rsidRPr="003B4484">
        <w:rPr>
          <w:b/>
          <w:lang w:val="ro-RO"/>
        </w:rPr>
        <w:t>Fi</w:t>
      </w:r>
      <w:r>
        <w:rPr>
          <w:b/>
          <w:lang w:val="ro-RO"/>
        </w:rPr>
        <w:t>ș</w:t>
      </w:r>
      <w:r w:rsidRPr="003B4484">
        <w:rPr>
          <w:b/>
          <w:lang w:val="ro-RO"/>
        </w:rPr>
        <w:t>a de verificare a criteriilor de selec</w:t>
      </w:r>
      <w:r>
        <w:rPr>
          <w:b/>
          <w:lang w:val="ro-RO"/>
        </w:rPr>
        <w:t>ț</w:t>
      </w:r>
      <w:r w:rsidRPr="003B4484">
        <w:rPr>
          <w:b/>
          <w:lang w:val="ro-RO"/>
        </w:rPr>
        <w:t>ie</w:t>
      </w:r>
      <w:r w:rsidRPr="003B4484">
        <w:rPr>
          <w:lang w:val="ro-RO"/>
        </w:rPr>
        <w:t xml:space="preserve">” și conform Procedurii de evaluare și selecție disponibilă pe site-ul </w:t>
      </w:r>
      <w:hyperlink r:id="rId15" w:history="1">
        <w:r w:rsidRPr="007C317F">
          <w:rPr>
            <w:rStyle w:val="Hyperlink"/>
            <w:lang w:val="ro-RO"/>
          </w:rPr>
          <w:t>www.baraganse.ro</w:t>
        </w:r>
      </w:hyperlink>
      <w:r>
        <w:rPr>
          <w:lang w:val="ro-RO"/>
        </w:rPr>
        <w:t xml:space="preserve"> </w:t>
      </w:r>
      <w:r w:rsidRPr="003B4484">
        <w:rPr>
          <w:lang w:val="ro-RO"/>
        </w:rPr>
        <w:t xml:space="preserve">și la sediul GAL. </w:t>
      </w:r>
    </w:p>
    <w:p w14:paraId="097872BD" w14:textId="77777777" w:rsidR="003B4484" w:rsidRPr="003B4484" w:rsidRDefault="003B4484" w:rsidP="003B4484">
      <w:pPr>
        <w:rPr>
          <w:lang w:val="ro-RO"/>
        </w:rPr>
      </w:pPr>
      <w:r w:rsidRPr="003B4484">
        <w:rPr>
          <w:lang w:val="ro-RO"/>
        </w:rPr>
        <w:t xml:space="preserve">Toate verificările efectuate la nivelul GAL respectă principiul „4 ochi”.  </w:t>
      </w:r>
    </w:p>
    <w:p w14:paraId="6CD67AB3" w14:textId="77777777" w:rsidR="00222011" w:rsidRDefault="003B4484" w:rsidP="003B4484">
      <w:pPr>
        <w:rPr>
          <w:lang w:val="ro-RO"/>
        </w:rPr>
      </w:pPr>
      <w:r w:rsidRPr="003B4484">
        <w:rPr>
          <w:lang w:val="ro-RO"/>
        </w:rPr>
        <w:t>Toate proiectele depuse într-un apel de selecție se vor evalua în maxim 45 de zile lucrătoare de la încheierea sesiunii de depunere a proiectelor, termen ce poate fi prelungit, dacă este cazul.</w:t>
      </w:r>
    </w:p>
    <w:p w14:paraId="7B2E0E26" w14:textId="77777777" w:rsidR="003B4484" w:rsidRDefault="003B4484" w:rsidP="003B4484">
      <w:pPr>
        <w:rPr>
          <w:lang w:val="ro-RO"/>
        </w:rPr>
      </w:pPr>
    </w:p>
    <w:p w14:paraId="30E1C204" w14:textId="77777777" w:rsidR="00866524" w:rsidRDefault="00866524" w:rsidP="003B4484">
      <w:pPr>
        <w:rPr>
          <w:lang w:val="ro-RO"/>
        </w:rPr>
      </w:pPr>
    </w:p>
    <w:p w14:paraId="5FDCD0D1" w14:textId="77777777" w:rsidR="00866524" w:rsidRDefault="00866524" w:rsidP="003B4484">
      <w:pPr>
        <w:rPr>
          <w:lang w:val="ro-RO"/>
        </w:rPr>
      </w:pPr>
    </w:p>
    <w:p w14:paraId="3543D910" w14:textId="41D2585E" w:rsidR="00A247A3" w:rsidRDefault="00A247A3" w:rsidP="003B4484">
      <w:pPr>
        <w:rPr>
          <w:lang w:val="ro-RO"/>
        </w:rPr>
      </w:pPr>
    </w:p>
    <w:p w14:paraId="3D94D81A" w14:textId="12334201" w:rsidR="00530513" w:rsidRDefault="00530513" w:rsidP="003B4484">
      <w:pPr>
        <w:rPr>
          <w:lang w:val="ro-RO"/>
        </w:rPr>
      </w:pPr>
    </w:p>
    <w:p w14:paraId="5377CAB2" w14:textId="35A8008E" w:rsidR="00530513" w:rsidRDefault="00530513" w:rsidP="003B4484">
      <w:pPr>
        <w:rPr>
          <w:lang w:val="ro-RO"/>
        </w:rPr>
      </w:pPr>
    </w:p>
    <w:p w14:paraId="092A2506" w14:textId="77777777" w:rsidR="00530513" w:rsidRDefault="00530513" w:rsidP="003B4484">
      <w:pPr>
        <w:rPr>
          <w:lang w:val="ro-RO"/>
        </w:rPr>
      </w:pPr>
    </w:p>
    <w:p w14:paraId="06EB0D50" w14:textId="77777777" w:rsidR="00A247A3" w:rsidRDefault="00A247A3" w:rsidP="003B4484">
      <w:pPr>
        <w:rPr>
          <w:lang w:val="ro-RO"/>
        </w:rPr>
      </w:pPr>
    </w:p>
    <w:p w14:paraId="375566FE" w14:textId="77777777" w:rsidR="00866524" w:rsidRDefault="00866524" w:rsidP="003B4484">
      <w:pPr>
        <w:rPr>
          <w:lang w:val="ro-RO"/>
        </w:rPr>
      </w:pPr>
    </w:p>
    <w:p w14:paraId="625D00E1" w14:textId="77777777" w:rsidR="00222011" w:rsidRPr="00222011" w:rsidRDefault="00222011" w:rsidP="00222011">
      <w:pPr>
        <w:rPr>
          <w:b/>
          <w:lang w:val="ro-RO"/>
        </w:rPr>
      </w:pPr>
      <w:r w:rsidRPr="00222011">
        <w:rPr>
          <w:b/>
          <w:lang w:val="ro-RO"/>
        </w:rPr>
        <w:lastRenderedPageBreak/>
        <w:t>Modalitatea de prezentare a rezultatului evalu</w:t>
      </w:r>
      <w:r w:rsidR="00960D3C">
        <w:rPr>
          <w:b/>
          <w:lang w:val="ro-RO"/>
        </w:rPr>
        <w:t>ă</w:t>
      </w:r>
      <w:r w:rsidRPr="00222011">
        <w:rPr>
          <w:b/>
          <w:lang w:val="ro-RO"/>
        </w:rPr>
        <w:t xml:space="preserve">rii </w:t>
      </w:r>
    </w:p>
    <w:p w14:paraId="48D229DA" w14:textId="77777777" w:rsidR="009C2CC8" w:rsidRPr="009C2CC8" w:rsidRDefault="009C2CC8" w:rsidP="009C2CC8">
      <w:pPr>
        <w:rPr>
          <w:lang w:val="ro-RO"/>
        </w:rPr>
      </w:pPr>
      <w:r w:rsidRPr="009C2CC8">
        <w:rPr>
          <w:lang w:val="ro-RO"/>
        </w:rPr>
        <w:t xml:space="preserve">După finalizarea evaluării proiectelor depuse într-o sesiune de depunere a proiectelor, Comisia de selecție întocmește Raportul de evaluare și selecție a proiectelor care va include: proiecte neconforme, proiectele neeligibile, proiectele eligibile neselectate, proiectele retrase, proiectele selectate, proiecte care nu au îndeplinit punctajul minim, după caz.  </w:t>
      </w:r>
    </w:p>
    <w:p w14:paraId="27B0F78C" w14:textId="124AE6A9" w:rsidR="009C2CC8" w:rsidRPr="009C2CC8" w:rsidRDefault="009C2CC8" w:rsidP="009C2CC8">
      <w:pPr>
        <w:rPr>
          <w:lang w:val="ro-RO"/>
        </w:rPr>
      </w:pPr>
      <w:r w:rsidRPr="009C2CC8">
        <w:rPr>
          <w:lang w:val="ro-RO"/>
        </w:rPr>
        <w:t xml:space="preserve">  Raportul de evaluare și selecție se aprobă și se postează pe site-ul </w:t>
      </w:r>
      <w:hyperlink r:id="rId16" w:history="1">
        <w:r w:rsidRPr="007C317F">
          <w:rPr>
            <w:rStyle w:val="Hyperlink"/>
            <w:lang w:val="ro-RO"/>
          </w:rPr>
          <w:t>www.baraganse.ro</w:t>
        </w:r>
      </w:hyperlink>
      <w:r w:rsidRPr="009C2CC8">
        <w:rPr>
          <w:lang w:val="ro-RO"/>
        </w:rPr>
        <w:t xml:space="preserve">. În baza Raportului de evaluare și selecție publicat, GAL </w:t>
      </w:r>
      <w:r>
        <w:rPr>
          <w:lang w:val="ro-RO"/>
        </w:rPr>
        <w:t>BĂRĂGANUL</w:t>
      </w:r>
      <w:r w:rsidRPr="009C2CC8">
        <w:rPr>
          <w:lang w:val="ro-RO"/>
        </w:rPr>
        <w:t xml:space="preserve"> DE SUD EST   notifică aplicanții cu privire la rezultatul evaluării proiectului. Beneficiarii pot contesta decizia din Raportul de evaluare și selecție în termen de 5 zile lucrătoare de la primirea notificării sau în maxim 7 zile lucrătoare de la data postării pe site-ul GAL </w:t>
      </w:r>
      <w:r>
        <w:rPr>
          <w:lang w:val="ro-RO"/>
        </w:rPr>
        <w:t>BĂRĂGANUL</w:t>
      </w:r>
      <w:r w:rsidRPr="009C2CC8">
        <w:rPr>
          <w:lang w:val="ro-RO"/>
        </w:rPr>
        <w:t xml:space="preserve"> DE SUD EST</w:t>
      </w:r>
      <w:r>
        <w:rPr>
          <w:lang w:val="ro-RO"/>
        </w:rPr>
        <w:t xml:space="preserve"> </w:t>
      </w:r>
      <w:r w:rsidRPr="009C2CC8">
        <w:rPr>
          <w:lang w:val="ro-RO"/>
        </w:rPr>
        <w:t xml:space="preserve">a Raportului de evaluare și selecție.  </w:t>
      </w:r>
    </w:p>
    <w:p w14:paraId="4B1587E8" w14:textId="77777777" w:rsidR="009C2CC8" w:rsidRPr="009C2CC8" w:rsidRDefault="009C2CC8" w:rsidP="009C2CC8">
      <w:pPr>
        <w:rPr>
          <w:lang w:val="ro-RO"/>
        </w:rPr>
      </w:pPr>
      <w:r w:rsidRPr="009C2CC8">
        <w:rPr>
          <w:lang w:val="ro-RO"/>
        </w:rPr>
        <w:t xml:space="preserve">  </w:t>
      </w:r>
    </w:p>
    <w:p w14:paraId="140BA527" w14:textId="77777777" w:rsidR="009C2CC8" w:rsidRPr="009C2CC8" w:rsidRDefault="009C2CC8" w:rsidP="009C2CC8">
      <w:pPr>
        <w:rPr>
          <w:lang w:val="ro-RO"/>
        </w:rPr>
      </w:pPr>
      <w:r w:rsidRPr="009C2CC8">
        <w:rPr>
          <w:lang w:val="ro-RO"/>
        </w:rPr>
        <w:t xml:space="preserve">Notificarea va include informații cu privire la statutul proiectului în urma evaluării și modalitatea de depunere a contestațiilor de către aplicanții nemulțumiți de rezultatul evaluării. În cazul în care un proiect este declarat neconform sau neeligibil vor fi indicate motivele, precum și cauzele care au condus la neconformitatea /neeligibilitatea proiectului.  </w:t>
      </w:r>
    </w:p>
    <w:p w14:paraId="1DCB82CA" w14:textId="77777777" w:rsidR="00222011" w:rsidRDefault="009C2CC8" w:rsidP="009C2CC8">
      <w:pPr>
        <w:rPr>
          <w:b/>
          <w:lang w:val="ro-RO"/>
        </w:rPr>
      </w:pPr>
      <w:r w:rsidRPr="009C2CC8">
        <w:rPr>
          <w:lang w:val="ro-RO"/>
        </w:rPr>
        <w:t xml:space="preserve">  </w:t>
      </w:r>
    </w:p>
    <w:p w14:paraId="23654D03" w14:textId="77777777" w:rsidR="00E451E2" w:rsidRPr="00222011" w:rsidRDefault="00E451E2" w:rsidP="00222011">
      <w:pPr>
        <w:rPr>
          <w:b/>
          <w:lang w:val="ro-RO"/>
        </w:rPr>
      </w:pPr>
    </w:p>
    <w:p w14:paraId="00482677" w14:textId="77777777" w:rsidR="00222011" w:rsidRPr="00222011" w:rsidRDefault="00222011" w:rsidP="00222011">
      <w:pPr>
        <w:rPr>
          <w:b/>
          <w:lang w:val="ro-RO"/>
        </w:rPr>
      </w:pPr>
      <w:r w:rsidRPr="00222011">
        <w:rPr>
          <w:b/>
          <w:lang w:val="ro-RO"/>
        </w:rPr>
        <w:t>Modalitatea de desf</w:t>
      </w:r>
      <w:r w:rsidR="009C2CC8">
        <w:rPr>
          <w:b/>
          <w:lang w:val="ro-RO"/>
        </w:rPr>
        <w:t>ăș</w:t>
      </w:r>
      <w:r w:rsidRPr="00222011">
        <w:rPr>
          <w:b/>
          <w:lang w:val="ro-RO"/>
        </w:rPr>
        <w:t>urare a procesului de selec</w:t>
      </w:r>
      <w:r w:rsidR="009C2CC8">
        <w:rPr>
          <w:b/>
          <w:lang w:val="ro-RO"/>
        </w:rPr>
        <w:t>ț</w:t>
      </w:r>
      <w:r w:rsidRPr="00222011">
        <w:rPr>
          <w:b/>
          <w:lang w:val="ro-RO"/>
        </w:rPr>
        <w:t>ie a proiectelor</w:t>
      </w:r>
    </w:p>
    <w:p w14:paraId="6AF84373" w14:textId="77777777" w:rsidR="00222011" w:rsidRPr="00222011" w:rsidRDefault="00222011" w:rsidP="00222011">
      <w:pPr>
        <w:rPr>
          <w:lang w:val="ro-RO"/>
        </w:rPr>
      </w:pPr>
    </w:p>
    <w:p w14:paraId="514070AA" w14:textId="77777777" w:rsidR="009C2CC8" w:rsidRPr="009C2CC8" w:rsidRDefault="009C2CC8" w:rsidP="009C2CC8">
      <w:pPr>
        <w:rPr>
          <w:lang w:val="ro-RO"/>
        </w:rPr>
      </w:pPr>
      <w:r w:rsidRPr="009C2CC8">
        <w:rPr>
          <w:lang w:val="ro-RO"/>
        </w:rPr>
        <w:t xml:space="preserve">Selecția proiectelor se face aplicând regula de „dublu cvorum”, respectiv pentru validarea voturilor, este necesar ca în momentul selecției să fie prezenți peste 50% din membrii Comitetului de Selecție, din care peste 50% să fie din mediul privat și societatea civilă, iar organizațiile din mediul urban să reprezinte mai puțin de 25%. Pentru transparența procesului de selecție a proiectelor, la aceste selecții va lua parte și un reprezentant al Ministerului Agriculturii și Dezvoltării Rurale din cadrul Compartimentului de Dezvoltare Rurală Județeană. 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 </w:t>
      </w:r>
    </w:p>
    <w:p w14:paraId="302F028D" w14:textId="77777777" w:rsidR="009C2CC8" w:rsidRPr="009C2CC8" w:rsidRDefault="009C2CC8" w:rsidP="009C2CC8">
      <w:pPr>
        <w:rPr>
          <w:lang w:val="ro-RO"/>
        </w:rPr>
      </w:pPr>
      <w:r w:rsidRPr="009C2CC8">
        <w:rPr>
          <w:lang w:val="ro-RO"/>
        </w:rPr>
        <w:t xml:space="preserve">  </w:t>
      </w:r>
    </w:p>
    <w:p w14:paraId="16819811" w14:textId="77777777" w:rsidR="009C2CC8" w:rsidRPr="009C2CC8" w:rsidRDefault="009C2CC8" w:rsidP="009C2CC8">
      <w:pPr>
        <w:rPr>
          <w:lang w:val="ro-RO"/>
        </w:rPr>
      </w:pPr>
      <w:r w:rsidRPr="009C2CC8">
        <w:rPr>
          <w:lang w:val="ro-RO"/>
        </w:rPr>
        <w:t xml:space="preserve">Când valoarea publică totală a proiectelor eligibile care au îndeplinit punctajul minim se situează sub valoarea totală alocată măsurii în cadrul unei sesiuni de depunere, Comitetul de </w:t>
      </w:r>
      <w:r w:rsidRPr="009C2CC8">
        <w:rPr>
          <w:lang w:val="ro-RO"/>
        </w:rPr>
        <w:lastRenderedPageBreak/>
        <w:t xml:space="preserve">Selecție propune aprobarea pentru finanțare a tuturor proiectelor eligibile care au întrunit punctajul minim aferent. Când valoarea publică totală a proiectelor eligibile care au îndeplinit punctajul minim este mai mare decât valoarea totală alocată măsurii în cadrul unei sesiuni de depunere, Comitetul de Selecție propune selecția proiectelor în ordine descrescătoare a punctajului.  </w:t>
      </w:r>
    </w:p>
    <w:p w14:paraId="04B38A8A" w14:textId="77777777" w:rsidR="009C2CC8" w:rsidRPr="009C2CC8" w:rsidRDefault="009C2CC8" w:rsidP="009C2CC8">
      <w:pPr>
        <w:rPr>
          <w:lang w:val="ro-RO"/>
        </w:rPr>
      </w:pPr>
      <w:r w:rsidRPr="009C2CC8">
        <w:rPr>
          <w:lang w:val="ro-RO"/>
        </w:rPr>
        <w:t xml:space="preserve">  </w:t>
      </w:r>
    </w:p>
    <w:p w14:paraId="76D672BF" w14:textId="77777777" w:rsidR="00E451E2" w:rsidRDefault="009C2CC8" w:rsidP="009C2CC8">
      <w:pPr>
        <w:rPr>
          <w:lang w:val="ro-RO"/>
        </w:rPr>
      </w:pPr>
      <w:r w:rsidRPr="009C2CC8">
        <w:rPr>
          <w:lang w:val="ro-RO"/>
        </w:rPr>
        <w:t>GAL BĂRĂGANUL DE SUD EST  poate exclude din flux etapă de raport intermediar și perioadă de primire a contestațiilor și poate să elaboreze direct Raport de Evaluare și Selecție Final doar în situația în care nu există proiecte neconforme, neeligibile sau nu există proiecte eligibile și neselectate, deci când valoarea totală a proiectelor eligibile este mai mică sau egală cu alocarea financiară a apelului respectiv, dat fiind faptul că nu există condiții care să conducă la contestarea rezultatului procesului de evaluare și selecție.</w:t>
      </w:r>
    </w:p>
    <w:p w14:paraId="1BFD0672" w14:textId="77777777" w:rsidR="009C2CC8" w:rsidRDefault="009C2CC8" w:rsidP="009C2CC8">
      <w:pPr>
        <w:rPr>
          <w:lang w:val="ro-RO"/>
        </w:rPr>
      </w:pPr>
    </w:p>
    <w:p w14:paraId="54ECFD08" w14:textId="77777777" w:rsidR="009C2CC8" w:rsidRPr="009C2CC8" w:rsidRDefault="009C2CC8" w:rsidP="00D3095F">
      <w:pPr>
        <w:rPr>
          <w:lang w:val="ro-RO"/>
        </w:rPr>
      </w:pPr>
      <w:r w:rsidRPr="009C2CC8">
        <w:rPr>
          <w:lang w:val="ro-RO"/>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realocata unui alt solicitant declarat eligibil dar neselectat de către GAL, în cadrul aceleiași sesiuni. În acest sens, se va întocmi o listă cu proiectele eligibile neselectate, în ordinea descrescătoare a punctajului și cu respectarea criteriilor de departajare; aceste proiecte vor putea fi finanțate pe baza ierarhizării acestora, în limita fondurilor disponibile. </w:t>
      </w:r>
    </w:p>
    <w:p w14:paraId="22B40FE6" w14:textId="77777777" w:rsidR="009C2CC8" w:rsidRPr="009C2CC8" w:rsidRDefault="009C2CC8" w:rsidP="00D3095F">
      <w:pPr>
        <w:rPr>
          <w:lang w:val="ro-RO"/>
        </w:rPr>
      </w:pPr>
    </w:p>
    <w:p w14:paraId="70D2A4EC" w14:textId="77777777" w:rsidR="009C2CC8" w:rsidRPr="009C2CC8" w:rsidRDefault="009C2CC8" w:rsidP="00D3095F">
      <w:pPr>
        <w:rPr>
          <w:lang w:val="ro-RO"/>
        </w:rPr>
      </w:pPr>
      <w:r w:rsidRPr="009C2CC8">
        <w:rPr>
          <w:lang w:val="ro-RO"/>
        </w:rPr>
        <w:t>Aceeași procedură se aplică și atunci când este ultima sesiune sau când pentru sesiunea respect</w:t>
      </w:r>
      <w:r w:rsidR="004418DA">
        <w:rPr>
          <w:lang w:val="ro-RO"/>
        </w:rPr>
        <w:t>ivă a fost alocată întreaga</w:t>
      </w:r>
      <w:r w:rsidRPr="009C2CC8">
        <w:rPr>
          <w:lang w:val="ro-RO"/>
        </w:rPr>
        <w:t xml:space="preserve"> sumă aferentă măsurii respective din planul financiar al GAL. </w:t>
      </w:r>
    </w:p>
    <w:p w14:paraId="5C0DDEAE" w14:textId="77777777" w:rsidR="009C2CC8" w:rsidRPr="009C2CC8" w:rsidRDefault="009C2CC8" w:rsidP="00D3095F">
      <w:pPr>
        <w:rPr>
          <w:lang w:val="ro-RO"/>
        </w:rPr>
      </w:pPr>
      <w:r w:rsidRPr="009C2CC8">
        <w:rPr>
          <w:lang w:val="ro-RO"/>
        </w:rPr>
        <w:t xml:space="preserve">  </w:t>
      </w:r>
    </w:p>
    <w:p w14:paraId="1B249740" w14:textId="77777777" w:rsidR="009C2CC8" w:rsidRPr="009C2CC8" w:rsidRDefault="009C2CC8" w:rsidP="00D3095F">
      <w:pPr>
        <w:rPr>
          <w:lang w:val="ro-RO"/>
        </w:rPr>
      </w:pPr>
      <w:r w:rsidRPr="00D3095F">
        <w:rPr>
          <w:b/>
          <w:lang w:val="ro-RO"/>
        </w:rPr>
        <w:t>Atenție!</w:t>
      </w:r>
      <w:r w:rsidRPr="009C2CC8">
        <w:rPr>
          <w:lang w:val="ro-RO"/>
        </w:rPr>
        <w:t xml:space="preserve"> În conformitate cu prevederile art. 60 din Regulamentul (CE) nr. 1306/ 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w:t>
      </w:r>
    </w:p>
    <w:p w14:paraId="65CB2426" w14:textId="77777777" w:rsidR="00D3095F" w:rsidRDefault="00D3095F" w:rsidP="00D3095F">
      <w:pPr>
        <w:rPr>
          <w:lang w:val="ro-RO"/>
        </w:rPr>
      </w:pPr>
    </w:p>
    <w:p w14:paraId="3D36C4F5" w14:textId="77777777" w:rsidR="00D3095F" w:rsidRDefault="00D3095F" w:rsidP="00D3095F">
      <w:pPr>
        <w:rPr>
          <w:lang w:val="ro-RO"/>
        </w:rPr>
      </w:pPr>
    </w:p>
    <w:p w14:paraId="792ECE35" w14:textId="77777777" w:rsidR="009C2CC8" w:rsidRPr="009C2CC8" w:rsidRDefault="009C2CC8" w:rsidP="00D3095F">
      <w:pPr>
        <w:rPr>
          <w:lang w:val="ro-RO"/>
        </w:rPr>
      </w:pPr>
      <w:r w:rsidRPr="009C2CC8">
        <w:rPr>
          <w:lang w:val="ro-RO"/>
        </w:rPr>
        <w:lastRenderedPageBreak/>
        <w:t xml:space="preserve">Componența și obligațiile comitetului de selecție și a comisiei de soluționare a contestațiilor </w:t>
      </w:r>
    </w:p>
    <w:p w14:paraId="13A9B3FA" w14:textId="77777777" w:rsidR="009C2CC8" w:rsidRPr="009C2CC8" w:rsidRDefault="00E112F2" w:rsidP="00D3095F">
      <w:pPr>
        <w:rPr>
          <w:lang w:val="ro-RO"/>
        </w:rPr>
      </w:pPr>
      <w:r>
        <w:rPr>
          <w:lang w:val="ro-RO"/>
        </w:rPr>
        <w:t>Rapoartele de selecție</w:t>
      </w:r>
      <w:r w:rsidR="009C2CC8" w:rsidRPr="009C2CC8">
        <w:rPr>
          <w:lang w:val="ro-RO"/>
        </w:rPr>
        <w:t xml:space="preserve"> propuse se vor prezenta comitetului de selecție care va fi format din 9 membri.  </w:t>
      </w:r>
    </w:p>
    <w:p w14:paraId="706A46DF" w14:textId="77777777" w:rsidR="009C2CC8" w:rsidRPr="009C2CC8" w:rsidRDefault="009C2CC8" w:rsidP="00D3095F">
      <w:pPr>
        <w:rPr>
          <w:lang w:val="ro-RO"/>
        </w:rPr>
      </w:pPr>
      <w:r w:rsidRPr="009C2CC8">
        <w:rPr>
          <w:lang w:val="ro-RO"/>
        </w:rPr>
        <w:t>Acești</w:t>
      </w:r>
      <w:r w:rsidR="00273361">
        <w:rPr>
          <w:lang w:val="ro-RO"/>
        </w:rPr>
        <w:t>a</w:t>
      </w:r>
      <w:r w:rsidRPr="009C2CC8">
        <w:rPr>
          <w:lang w:val="ro-RO"/>
        </w:rPr>
        <w:t xml:space="preserve"> sunt selectați din rândul membrilor GAL și au următoare</w:t>
      </w:r>
      <w:r w:rsidR="00273361">
        <w:rPr>
          <w:lang w:val="ro-RO"/>
        </w:rPr>
        <w:t>a</w:t>
      </w:r>
      <w:r w:rsidRPr="009C2CC8">
        <w:rPr>
          <w:lang w:val="ro-RO"/>
        </w:rPr>
        <w:t xml:space="preserve"> configurare: </w:t>
      </w:r>
    </w:p>
    <w:p w14:paraId="382DDD09" w14:textId="77777777" w:rsidR="009C2CC8" w:rsidRPr="009C2CC8" w:rsidRDefault="009C2CC8" w:rsidP="0064446B">
      <w:pPr>
        <w:numPr>
          <w:ilvl w:val="0"/>
          <w:numId w:val="32"/>
        </w:numPr>
        <w:rPr>
          <w:lang w:val="ro-RO"/>
        </w:rPr>
      </w:pPr>
      <w:r w:rsidRPr="009C2CC8">
        <w:rPr>
          <w:lang w:val="ro-RO"/>
        </w:rPr>
        <w:t xml:space="preserve">Parteneri publici 3 reprezentanți </w:t>
      </w:r>
    </w:p>
    <w:p w14:paraId="52857E35" w14:textId="77777777" w:rsidR="009C2CC8" w:rsidRPr="009C2CC8" w:rsidRDefault="009C2CC8" w:rsidP="0064446B">
      <w:pPr>
        <w:numPr>
          <w:ilvl w:val="0"/>
          <w:numId w:val="32"/>
        </w:numPr>
        <w:rPr>
          <w:lang w:val="ro-RO"/>
        </w:rPr>
      </w:pPr>
      <w:r w:rsidRPr="009C2CC8">
        <w:rPr>
          <w:lang w:val="ro-RO"/>
        </w:rPr>
        <w:t xml:space="preserve">Parteneri privați 3 reprezentanți </w:t>
      </w:r>
    </w:p>
    <w:p w14:paraId="66478C38" w14:textId="77777777" w:rsidR="009C2CC8" w:rsidRPr="009C2CC8" w:rsidRDefault="009C2CC8" w:rsidP="0064446B">
      <w:pPr>
        <w:numPr>
          <w:ilvl w:val="0"/>
          <w:numId w:val="32"/>
        </w:numPr>
        <w:rPr>
          <w:lang w:val="ro-RO"/>
        </w:rPr>
      </w:pPr>
      <w:r w:rsidRPr="009C2CC8">
        <w:rPr>
          <w:lang w:val="ro-RO"/>
        </w:rPr>
        <w:t xml:space="preserve">Parteneri societate civilă  3 reprezentanți </w:t>
      </w:r>
    </w:p>
    <w:p w14:paraId="61DB3FCC" w14:textId="77777777" w:rsidR="009C2CC8" w:rsidRPr="009C2CC8" w:rsidRDefault="009C2CC8" w:rsidP="0064446B">
      <w:pPr>
        <w:numPr>
          <w:ilvl w:val="0"/>
          <w:numId w:val="32"/>
        </w:numPr>
        <w:rPr>
          <w:lang w:val="ro-RO"/>
        </w:rPr>
      </w:pPr>
      <w:r w:rsidRPr="009C2CC8">
        <w:rPr>
          <w:lang w:val="ro-RO"/>
        </w:rPr>
        <w:t xml:space="preserve">Membrii supleanți ai comitetului de selecție sunt: </w:t>
      </w:r>
    </w:p>
    <w:p w14:paraId="332B4DD3" w14:textId="77777777" w:rsidR="009C2CC8" w:rsidRPr="009C2CC8" w:rsidRDefault="009C2CC8" w:rsidP="0064446B">
      <w:pPr>
        <w:numPr>
          <w:ilvl w:val="0"/>
          <w:numId w:val="32"/>
        </w:numPr>
        <w:rPr>
          <w:lang w:val="ro-RO"/>
        </w:rPr>
      </w:pPr>
      <w:r w:rsidRPr="009C2CC8">
        <w:rPr>
          <w:lang w:val="ro-RO"/>
        </w:rPr>
        <w:t xml:space="preserve">Parteneri publici 3 reprezentanți </w:t>
      </w:r>
    </w:p>
    <w:p w14:paraId="1F5573E4" w14:textId="77777777" w:rsidR="009C2CC8" w:rsidRPr="009C2CC8" w:rsidRDefault="009C2CC8" w:rsidP="0064446B">
      <w:pPr>
        <w:numPr>
          <w:ilvl w:val="0"/>
          <w:numId w:val="32"/>
        </w:numPr>
        <w:rPr>
          <w:lang w:val="ro-RO"/>
        </w:rPr>
      </w:pPr>
      <w:r w:rsidRPr="009C2CC8">
        <w:rPr>
          <w:lang w:val="ro-RO"/>
        </w:rPr>
        <w:t xml:space="preserve">Parteneri privați 3 reprezentanți </w:t>
      </w:r>
    </w:p>
    <w:p w14:paraId="2C4BBC4F" w14:textId="77777777" w:rsidR="00222011" w:rsidRPr="00222011" w:rsidRDefault="009C2CC8" w:rsidP="0064446B">
      <w:pPr>
        <w:numPr>
          <w:ilvl w:val="0"/>
          <w:numId w:val="32"/>
        </w:numPr>
        <w:rPr>
          <w:lang w:val="x-none"/>
        </w:rPr>
      </w:pPr>
      <w:r w:rsidRPr="009C2CC8">
        <w:rPr>
          <w:lang w:val="ro-RO"/>
        </w:rPr>
        <w:t>Parteneri societate civilă  3 reprezentanți</w:t>
      </w:r>
    </w:p>
    <w:p w14:paraId="7083EB4D" w14:textId="77777777" w:rsidR="009467E5" w:rsidRDefault="009467E5" w:rsidP="009467E5">
      <w:r>
        <w:t xml:space="preserve">Fiecare membru al comitetului de selecție, va avea un membru supleant, astfel încât dacă unul dintre ei nu va putea participa atunci să fie înlocuit de alte persoane. </w:t>
      </w:r>
    </w:p>
    <w:p w14:paraId="0FE6E98E" w14:textId="77777777" w:rsidR="009467E5" w:rsidRDefault="009467E5" w:rsidP="009467E5">
      <w:r>
        <w:t xml:space="preserve">Selecția proiectelor se face aplicând regula de „dublu cvorum”, respectiv pentru validarea voturilor, este necesar ca în momentul selecției să fie prezenți peste 50% din membrii Comitetului de Selecție, din care peste 50% să fie din mediul privat și societatea civilă, iar organizațiile din mediul urban să reprezinte mai puțin de 25%. </w:t>
      </w:r>
    </w:p>
    <w:p w14:paraId="289A9460" w14:textId="77777777" w:rsidR="009467E5" w:rsidRDefault="009467E5" w:rsidP="009467E5">
      <w:r>
        <w:t xml:space="preserve">  </w:t>
      </w:r>
    </w:p>
    <w:p w14:paraId="4D3AEBA9" w14:textId="77777777" w:rsidR="009467E5" w:rsidRDefault="009467E5" w:rsidP="009467E5">
      <w:r>
        <w:t xml:space="preserve">Comitetul de selecție analizează lista proiectelor, comparativ cu direcțiile de dezvoltare și indicatorii stabiliți în SDL GAL </w:t>
      </w:r>
      <w:r w:rsidR="00E924FA">
        <w:t>BĂRĂGANUL DE SUD-</w:t>
      </w:r>
      <w:r>
        <w:t xml:space="preserve">EST și aprobă Raportul de evaluare și selecție pentru fiecare sesiune de proiecte lansată de GAL. </w:t>
      </w:r>
    </w:p>
    <w:p w14:paraId="686F827E" w14:textId="77777777" w:rsidR="009467E5" w:rsidRDefault="009467E5" w:rsidP="009467E5">
      <w:r>
        <w:t xml:space="preserve">  </w:t>
      </w:r>
    </w:p>
    <w:p w14:paraId="18EDFC49" w14:textId="77777777" w:rsidR="009467E5" w:rsidRDefault="009467E5" w:rsidP="009467E5">
      <w:r>
        <w:t xml:space="preserve">Dacă unul dintre membrii comitetului de selecție constată că se află într-o situație de conflict de interese în raport cu unul dintre solicitanții proiectelor depuse pentru selecție, acesta nu are drept de vot și nu va participa la întâlnirea comitetului respectiv. </w:t>
      </w:r>
    </w:p>
    <w:p w14:paraId="7CF42E32" w14:textId="77777777" w:rsidR="009467E5" w:rsidRDefault="009467E5" w:rsidP="009467E5">
      <w:r>
        <w:t xml:space="preserve">  </w:t>
      </w:r>
    </w:p>
    <w:p w14:paraId="3E9D1E6A" w14:textId="77777777" w:rsidR="009467E5" w:rsidRDefault="009467E5" w:rsidP="009467E5">
      <w:r>
        <w:t>Fiecare persoană implicată în procesul de evaluare și selecție a proiectelor de la nivelul GAL (evaluator, membrii Comitetului de Selecție și membrii Comisiei de soluționare a contestațiilor) are obligația de a respecta prevederile OUG nr. 66/ 2011 privind evitarea conflictului de interese și prevederile Cap.</w:t>
      </w:r>
      <w:r w:rsidR="00352EC5">
        <w:t xml:space="preserve"> </w:t>
      </w:r>
      <w:r>
        <w:t>XII al SDL ”</w:t>
      </w:r>
      <w:r w:rsidR="00316F43">
        <w:t xml:space="preserve"> </w:t>
      </w:r>
      <w:r>
        <w:t xml:space="preserve">Descrierea mecanismelor de evitare a posibilelor conflicte de interese conform legislației nationale”. </w:t>
      </w:r>
    </w:p>
    <w:p w14:paraId="2CA491DD" w14:textId="77777777" w:rsidR="009467E5" w:rsidRDefault="009467E5" w:rsidP="009467E5">
      <w:r>
        <w:t xml:space="preserve">  </w:t>
      </w:r>
    </w:p>
    <w:p w14:paraId="407C9E75" w14:textId="77777777" w:rsidR="00222011" w:rsidRPr="00E451E2" w:rsidRDefault="009467E5" w:rsidP="009467E5">
      <w:pPr>
        <w:rPr>
          <w:lang w:val="ro-RO"/>
        </w:rPr>
      </w:pPr>
      <w:r>
        <w:lastRenderedPageBreak/>
        <w:t>În acest sens, persoanele implicate în procesul de evaluare și selecție de la nivelul GAL (inclusiv experț</w:t>
      </w:r>
      <w:r w:rsidR="00352EC5">
        <w:t>i</w:t>
      </w:r>
      <w:r>
        <w:t xml:space="preserve">i cooptați) vor completa declarații pe proprie răspundere privind evitarea conflictului de interese, în care trebuie menționate cel puțin următoarele aspecte: </w:t>
      </w:r>
      <w:r w:rsidR="00222011" w:rsidRPr="00E451E2">
        <w:rPr>
          <w:lang w:val="ro-RO"/>
        </w:rPr>
        <w:t>Numele si prenumele declarantului;</w:t>
      </w:r>
    </w:p>
    <w:p w14:paraId="07D7B9D0" w14:textId="77777777" w:rsidR="009467E5" w:rsidRPr="009467E5" w:rsidRDefault="009467E5" w:rsidP="009467E5">
      <w:pPr>
        <w:pStyle w:val="ListParagraph"/>
        <w:numPr>
          <w:ilvl w:val="0"/>
          <w:numId w:val="4"/>
        </w:numPr>
        <w:rPr>
          <w:lang w:val="ro-RO"/>
        </w:rPr>
      </w:pPr>
      <w:r w:rsidRPr="009467E5">
        <w:rPr>
          <w:lang w:val="ro-RO"/>
        </w:rPr>
        <w:t xml:space="preserve">Funcția deținută la nivel GAL; </w:t>
      </w:r>
    </w:p>
    <w:p w14:paraId="7A0002BA" w14:textId="77777777" w:rsidR="009467E5" w:rsidRPr="009467E5" w:rsidRDefault="009467E5" w:rsidP="009467E5">
      <w:pPr>
        <w:pStyle w:val="ListParagraph"/>
        <w:numPr>
          <w:ilvl w:val="0"/>
          <w:numId w:val="4"/>
        </w:numPr>
        <w:rPr>
          <w:lang w:val="ro-RO"/>
        </w:rPr>
      </w:pPr>
      <w:r w:rsidRPr="009467E5">
        <w:rPr>
          <w:lang w:val="ro-RO"/>
        </w:rPr>
        <w:t xml:space="preserve">Rolul în cadrul procesului de evaluare; </w:t>
      </w:r>
    </w:p>
    <w:p w14:paraId="6D75932D" w14:textId="77777777" w:rsidR="009467E5" w:rsidRPr="009467E5" w:rsidRDefault="009467E5" w:rsidP="009467E5">
      <w:pPr>
        <w:pStyle w:val="ListParagraph"/>
        <w:numPr>
          <w:ilvl w:val="0"/>
          <w:numId w:val="4"/>
        </w:numPr>
        <w:rPr>
          <w:lang w:val="ro-RO"/>
        </w:rPr>
      </w:pPr>
      <w:r w:rsidRPr="009467E5">
        <w:rPr>
          <w:lang w:val="ro-RO"/>
        </w:rPr>
        <w:t xml:space="preserve">Luarea la cunoștință a prevederilor privind conflictul de interese, așa cum este acesta prevăzut la art. 10 și 11 din OUG nr. 66/2011, Secțiunea II – Reguli în materia conflictului de interes; </w:t>
      </w:r>
    </w:p>
    <w:p w14:paraId="529C1E0E" w14:textId="77777777" w:rsidR="009467E5" w:rsidRPr="009467E5" w:rsidRDefault="009467E5" w:rsidP="009467E5">
      <w:pPr>
        <w:pStyle w:val="ListParagraph"/>
        <w:numPr>
          <w:ilvl w:val="0"/>
          <w:numId w:val="4"/>
        </w:numPr>
        <w:rPr>
          <w:lang w:val="ro-RO"/>
        </w:rPr>
      </w:pPr>
      <w:r w:rsidRPr="009467E5">
        <w:rPr>
          <w:lang w:val="ro-RO"/>
        </w:rPr>
        <w:t xml:space="preserve">Asumarea faptului că în situația în care se constată ca această declarație nu este conformă cu realitatea, persoana semnatară este pasibila de încălcarea prevederilor legislației penale privind falsul în declarații. </w:t>
      </w:r>
    </w:p>
    <w:p w14:paraId="4A39F0E7" w14:textId="77777777" w:rsidR="00222011" w:rsidRDefault="009467E5" w:rsidP="009467E5">
      <w:pPr>
        <w:rPr>
          <w:lang w:val="ro-RO"/>
        </w:rPr>
      </w:pPr>
      <w:r w:rsidRPr="009467E5">
        <w:rPr>
          <w:lang w:val="ro-RO"/>
        </w:rPr>
        <w:t>În cazul în care sunt beneficiari  nemulțumiți de rezultatele obținute în urma procedurii de evaluare și selecție, aceștia vor avea posibilitatea să depună contestație. Analiza contestatilor se va face de către o altă comisie, numită Comisie de contestații formată din 3 membri.  Membrii comitetului de contestație nu vor face parte și din Comitetul de selecție. În sarcină Comisiei de Contestații revine analiza și soluționarea contestațiilor depuse.</w:t>
      </w:r>
    </w:p>
    <w:p w14:paraId="2BDBA463" w14:textId="77777777" w:rsidR="009467E5" w:rsidRPr="00222011" w:rsidRDefault="009467E5" w:rsidP="009467E5">
      <w:pPr>
        <w:rPr>
          <w:lang w:val="ro-RO"/>
        </w:rPr>
      </w:pPr>
    </w:p>
    <w:p w14:paraId="243E34F8" w14:textId="77777777" w:rsidR="00222011" w:rsidRDefault="009467E5" w:rsidP="00222011">
      <w:pPr>
        <w:rPr>
          <w:b/>
          <w:lang w:val="ro-RO"/>
        </w:rPr>
      </w:pPr>
      <w:r w:rsidRPr="009467E5">
        <w:rPr>
          <w:b/>
          <w:lang w:val="ro-RO"/>
        </w:rPr>
        <w:t>Desfășurarea procedurii de soluționare a contestațiilor, inclusiv perioada și locația de depunere a contestațiilor, comunicarea rezultatelor</w:t>
      </w:r>
    </w:p>
    <w:p w14:paraId="0182E11E" w14:textId="77777777" w:rsidR="009467E5" w:rsidRPr="00222011" w:rsidRDefault="009467E5" w:rsidP="00222011">
      <w:pPr>
        <w:rPr>
          <w:lang w:val="ro-RO"/>
        </w:rPr>
      </w:pPr>
    </w:p>
    <w:p w14:paraId="1502F945" w14:textId="77777777" w:rsidR="009467E5" w:rsidRPr="009467E5" w:rsidRDefault="009467E5" w:rsidP="009467E5">
      <w:pPr>
        <w:rPr>
          <w:lang w:val="ro-RO"/>
        </w:rPr>
      </w:pPr>
      <w:r w:rsidRPr="009467E5">
        <w:rPr>
          <w:lang w:val="ro-RO"/>
        </w:rPr>
        <w:t xml:space="preserve">Aplicanții care au depus proiecte în cadrul sesiunii de depunere pentru care a fost întocmit un Raport de evaluare și selecție au la dispoziție un termen de 5 zile lucrătoare de la primirea notificării sau maxim 7 zile lucrătoare de la data postării pe site-ul GAL </w:t>
      </w:r>
      <w:r w:rsidR="00C80D99">
        <w:rPr>
          <w:lang w:val="ro-RO"/>
        </w:rPr>
        <w:t>BĂRĂGANUL</w:t>
      </w:r>
      <w:r w:rsidRPr="009467E5">
        <w:rPr>
          <w:lang w:val="ro-RO"/>
        </w:rPr>
        <w:t xml:space="preserve"> DE SUD</w:t>
      </w:r>
      <w:r w:rsidR="00C80D99">
        <w:rPr>
          <w:lang w:val="ro-RO"/>
        </w:rPr>
        <w:t>-</w:t>
      </w:r>
      <w:r w:rsidRPr="009467E5">
        <w:rPr>
          <w:lang w:val="ro-RO"/>
        </w:rPr>
        <w:t xml:space="preserve">EST   Raportului de evaluare și selecție. Contestațiile trimise după expirarea termenului prevăzut vor fi respinse. </w:t>
      </w:r>
    </w:p>
    <w:p w14:paraId="2E21767A" w14:textId="77777777" w:rsidR="009467E5" w:rsidRPr="009467E5" w:rsidRDefault="009467E5" w:rsidP="009467E5">
      <w:pPr>
        <w:rPr>
          <w:lang w:val="ro-RO"/>
        </w:rPr>
      </w:pPr>
      <w:r w:rsidRPr="009467E5">
        <w:rPr>
          <w:lang w:val="ro-RO"/>
        </w:rPr>
        <w:t>Contestațiile se depun la secretariatul Asociației Grup</w:t>
      </w:r>
      <w:r w:rsidR="00721C99">
        <w:rPr>
          <w:lang w:val="ro-RO"/>
        </w:rPr>
        <w:t>ul</w:t>
      </w:r>
      <w:r w:rsidRPr="009467E5">
        <w:rPr>
          <w:lang w:val="ro-RO"/>
        </w:rPr>
        <w:t xml:space="preserve"> de Acțiune Locală </w:t>
      </w:r>
      <w:r w:rsidR="000E0A15">
        <w:rPr>
          <w:lang w:val="ro-RO"/>
        </w:rPr>
        <w:t>BĂRĂGANUL DE SUD-</w:t>
      </w:r>
      <w:r w:rsidRPr="009467E5">
        <w:rPr>
          <w:lang w:val="ro-RO"/>
        </w:rPr>
        <w:t>EST  din comuna Ștefan cel Mare, Strada Școlii</w:t>
      </w:r>
      <w:r w:rsidR="00795CD1">
        <w:rPr>
          <w:lang w:val="ro-RO"/>
        </w:rPr>
        <w:t>, nr.32A</w:t>
      </w:r>
      <w:r w:rsidRPr="009467E5">
        <w:rPr>
          <w:lang w:val="ro-RO"/>
        </w:rPr>
        <w:t xml:space="preserve">, în zilele lucrătoare, de luni până vineri, în intervalul orar 09:00 – 16:00. </w:t>
      </w:r>
    </w:p>
    <w:p w14:paraId="54CB0451" w14:textId="77777777" w:rsidR="009467E5" w:rsidRPr="009467E5" w:rsidRDefault="009467E5" w:rsidP="009467E5">
      <w:pPr>
        <w:rPr>
          <w:lang w:val="ro-RO"/>
        </w:rPr>
      </w:pPr>
      <w:r w:rsidRPr="009467E5">
        <w:rPr>
          <w:lang w:val="ro-RO"/>
        </w:rPr>
        <w:t xml:space="preserve">Contestațiile vor fi analizate de către Comisia de Contestații. </w:t>
      </w:r>
    </w:p>
    <w:p w14:paraId="0B717F64" w14:textId="77777777" w:rsidR="009467E5" w:rsidRPr="009467E5" w:rsidRDefault="009467E5" w:rsidP="009467E5">
      <w:pPr>
        <w:rPr>
          <w:lang w:val="ro-RO"/>
        </w:rPr>
      </w:pPr>
      <w:r w:rsidRPr="009467E5">
        <w:rPr>
          <w:lang w:val="ro-RO"/>
        </w:rPr>
        <w:t xml:space="preserve">Obiectul contestației va fi strict legat de Cererea de finanțare depusă de solicitant.  </w:t>
      </w:r>
    </w:p>
    <w:p w14:paraId="1C30E6F6" w14:textId="77777777" w:rsidR="009467E5" w:rsidRPr="009467E5" w:rsidRDefault="009467E5" w:rsidP="009467E5">
      <w:pPr>
        <w:rPr>
          <w:lang w:val="ro-RO"/>
        </w:rPr>
      </w:pPr>
      <w:r w:rsidRPr="009467E5">
        <w:rPr>
          <w:lang w:val="ro-RO"/>
        </w:rPr>
        <w:lastRenderedPageBreak/>
        <w:t>În acest sens, se pot contesta motivele pentru declararea neconformităț</w:t>
      </w:r>
      <w:r w:rsidR="00964C29">
        <w:rPr>
          <w:lang w:val="ro-RO"/>
        </w:rPr>
        <w:t>ii, neeligibilității, neselectă</w:t>
      </w:r>
      <w:r w:rsidRPr="009467E5">
        <w:rPr>
          <w:lang w:val="ro-RO"/>
        </w:rPr>
        <w:t xml:space="preserve">rii, valoarea proiectului declarată eligibilă, valoarea sau intensitatea sprijinului public acordat pentru proiectul depus sau punctajul acordat unuia sau mai multor criterii de selecție.  </w:t>
      </w:r>
    </w:p>
    <w:p w14:paraId="1B1937B9" w14:textId="77777777" w:rsidR="009467E5" w:rsidRPr="009467E5" w:rsidRDefault="009467E5" w:rsidP="009467E5">
      <w:pPr>
        <w:rPr>
          <w:lang w:val="ro-RO"/>
        </w:rPr>
      </w:pPr>
      <w:r w:rsidRPr="009467E5">
        <w:rPr>
          <w:lang w:val="ro-RO"/>
        </w:rPr>
        <w:t>Termenul de soluționare a tuturor contestațiilor este de 30 zile lucrătoare de la expirarea termenului de depunere a contestațiilor și poate</w:t>
      </w:r>
      <w:r w:rsidR="00964C29">
        <w:rPr>
          <w:lang w:val="ro-RO"/>
        </w:rPr>
        <w:t xml:space="preserve"> fi prelungit, dacă este cazul.</w:t>
      </w:r>
    </w:p>
    <w:p w14:paraId="317B6B35" w14:textId="77777777" w:rsidR="009467E5" w:rsidRPr="009467E5" w:rsidRDefault="009467E5" w:rsidP="009467E5">
      <w:pPr>
        <w:rPr>
          <w:lang w:val="ro-RO"/>
        </w:rPr>
      </w:pPr>
      <w:r w:rsidRPr="009467E5">
        <w:rPr>
          <w:lang w:val="ro-RO"/>
        </w:rPr>
        <w:t xml:space="preserve">  </w:t>
      </w:r>
    </w:p>
    <w:p w14:paraId="66CC902A" w14:textId="77777777" w:rsidR="009467E5" w:rsidRPr="009467E5" w:rsidRDefault="009467E5" w:rsidP="009467E5">
      <w:pPr>
        <w:rPr>
          <w:lang w:val="ro-RO"/>
        </w:rPr>
      </w:pPr>
      <w:r w:rsidRPr="009467E5">
        <w:rPr>
          <w:b/>
          <w:lang w:val="ro-RO"/>
        </w:rPr>
        <w:t>IMPORTANT!</w:t>
      </w:r>
      <w:r w:rsidRPr="009467E5">
        <w:rPr>
          <w:lang w:val="ro-RO"/>
        </w:rPr>
        <w:t xml:space="preserve"> Reevaluarea cererilor de finanțare în urma contestațiilor se realizează în bază documentelor care fac parte din Cererea de Finanțare. Documentele suplimentare depuse la contestație pot fi luate în considerare numai în situația în care acestea nu fac parte din categoria documentelor care trebuie depuse obligatoriu la Cererea de Finanțare. </w:t>
      </w:r>
    </w:p>
    <w:p w14:paraId="50C39923" w14:textId="77777777" w:rsidR="009467E5" w:rsidRPr="009467E5" w:rsidRDefault="009467E5" w:rsidP="009467E5">
      <w:pPr>
        <w:rPr>
          <w:lang w:val="ro-RO"/>
        </w:rPr>
      </w:pPr>
      <w:r w:rsidRPr="009467E5">
        <w:rPr>
          <w:lang w:val="ro-RO"/>
        </w:rPr>
        <w:t xml:space="preserve">Publicarea Raportului Comisiei de Contestații se va face  pe site-ul GAL, în termen de maxim 3 zile lucrătoare de la emiterea Raportului de Soluționare a contestațiilor de către Comisie. </w:t>
      </w:r>
    </w:p>
    <w:p w14:paraId="7AD6B38B" w14:textId="77777777" w:rsidR="00222011" w:rsidRPr="00222011" w:rsidRDefault="009467E5" w:rsidP="009467E5">
      <w:pPr>
        <w:rPr>
          <w:lang w:val="ro-RO"/>
        </w:rPr>
      </w:pPr>
      <w:r w:rsidRPr="009467E5">
        <w:rPr>
          <w:lang w:val="ro-RO"/>
        </w:rPr>
        <w:t xml:space="preserve">  </w:t>
      </w:r>
    </w:p>
    <w:p w14:paraId="19B2E7EA" w14:textId="77777777" w:rsidR="009467E5" w:rsidRPr="009467E5" w:rsidRDefault="009467E5" w:rsidP="009467E5">
      <w:pPr>
        <w:rPr>
          <w:b/>
          <w:lang w:val="ro-RO"/>
        </w:rPr>
      </w:pPr>
      <w:r w:rsidRPr="009467E5">
        <w:rPr>
          <w:b/>
          <w:lang w:val="ro-RO"/>
        </w:rPr>
        <w:t xml:space="preserve">Perioada de elaborare a raportului de soluționare a contestațiilor și a raportului de selecție </w:t>
      </w:r>
    </w:p>
    <w:p w14:paraId="7F77BEC4" w14:textId="77777777" w:rsidR="009467E5" w:rsidRPr="009467E5" w:rsidRDefault="009467E5" w:rsidP="009467E5">
      <w:pPr>
        <w:rPr>
          <w:b/>
          <w:lang w:val="ro-RO"/>
        </w:rPr>
      </w:pPr>
      <w:r w:rsidRPr="009467E5">
        <w:rPr>
          <w:b/>
          <w:lang w:val="ro-RO"/>
        </w:rPr>
        <w:t xml:space="preserve">  </w:t>
      </w:r>
    </w:p>
    <w:p w14:paraId="2FDE5F56" w14:textId="77777777" w:rsidR="009467E5" w:rsidRPr="009467E5" w:rsidRDefault="009467E5" w:rsidP="009467E5">
      <w:pPr>
        <w:rPr>
          <w:lang w:val="ro-RO"/>
        </w:rPr>
      </w:pPr>
      <w:r w:rsidRPr="009467E5">
        <w:rPr>
          <w:lang w:val="ro-RO"/>
        </w:rPr>
        <w:t xml:space="preserve">Termenul de soluționare a tuturor contestațiilor este de 30 zile lucrătoare de la expirarea termenului de depunere a contestațiilor și poate fi prelungit, dacă este cazul. </w:t>
      </w:r>
    </w:p>
    <w:p w14:paraId="00FC4315" w14:textId="77777777" w:rsidR="009467E5" w:rsidRPr="009467E5" w:rsidRDefault="009467E5" w:rsidP="009467E5">
      <w:pPr>
        <w:rPr>
          <w:lang w:val="ro-RO"/>
        </w:rPr>
      </w:pPr>
      <w:r w:rsidRPr="009467E5">
        <w:rPr>
          <w:lang w:val="ro-RO"/>
        </w:rPr>
        <w:t xml:space="preserve">Dacă soluția propusă de către Comisia de contestații în urma reevaluării proiectului contestat diferă de cea din Raportul de evaluare și selecție, se va elabora un nou Raport de evaluare și selecție. </w:t>
      </w:r>
    </w:p>
    <w:p w14:paraId="68A63220" w14:textId="77777777" w:rsidR="009467E5" w:rsidRPr="009467E5" w:rsidRDefault="009467E5" w:rsidP="009467E5">
      <w:pPr>
        <w:rPr>
          <w:lang w:val="ro-RO"/>
        </w:rPr>
      </w:pPr>
      <w:r w:rsidRPr="009467E5">
        <w:rPr>
          <w:lang w:val="ro-RO"/>
        </w:rPr>
        <w:t xml:space="preserve">  </w:t>
      </w:r>
    </w:p>
    <w:p w14:paraId="4ADDE9FD" w14:textId="77777777" w:rsidR="00320F6B" w:rsidRDefault="009467E5" w:rsidP="009467E5">
      <w:pPr>
        <w:rPr>
          <w:lang w:val="ro-RO"/>
        </w:rPr>
      </w:pPr>
      <w:r w:rsidRPr="009467E5">
        <w:rPr>
          <w:lang w:val="ro-RO"/>
        </w:rPr>
        <w:t xml:space="preserve">În urma Raportului de Soluționare a contestațiilor, Comitetul de selecție aprobă Raportul final de Evaluare și Selecție în maxim 30 de zile lucrătoare de la publicarea Raportului Comisiei de Contestații pe site-ul GAL </w:t>
      </w:r>
      <w:r w:rsidR="00964C29">
        <w:rPr>
          <w:lang w:val="ro-RO"/>
        </w:rPr>
        <w:t>BĂRĂGANUL DE SUD-</w:t>
      </w:r>
      <w:r w:rsidRPr="009467E5">
        <w:rPr>
          <w:lang w:val="ro-RO"/>
        </w:rPr>
        <w:t>EST.</w:t>
      </w:r>
    </w:p>
    <w:p w14:paraId="3E667796" w14:textId="77777777" w:rsidR="009467E5" w:rsidRDefault="009467E5" w:rsidP="009467E5"/>
    <w:p w14:paraId="7C0685D0" w14:textId="77777777" w:rsidR="00F85128" w:rsidRDefault="00F85128" w:rsidP="009467E5"/>
    <w:p w14:paraId="214871FA" w14:textId="77777777" w:rsidR="00F85128" w:rsidRDefault="00F85128" w:rsidP="009467E5"/>
    <w:p w14:paraId="73494F92" w14:textId="77777777" w:rsidR="00F85128" w:rsidRDefault="00F85128" w:rsidP="009467E5"/>
    <w:p w14:paraId="5E7E8661" w14:textId="77777777" w:rsidR="00F85128" w:rsidRDefault="00F85128" w:rsidP="009467E5"/>
    <w:p w14:paraId="36F61845" w14:textId="77777777" w:rsidR="00A247A3" w:rsidRDefault="00A247A3" w:rsidP="009467E5"/>
    <w:p w14:paraId="1A0DF186" w14:textId="77777777" w:rsidR="00A247A3" w:rsidRDefault="00A247A3" w:rsidP="009467E5"/>
    <w:p w14:paraId="23F76F15" w14:textId="30DB1E10" w:rsidR="00F85128" w:rsidRDefault="00F85128" w:rsidP="00F85128">
      <w:pPr>
        <w:tabs>
          <w:tab w:val="left" w:pos="2070"/>
        </w:tabs>
      </w:pPr>
    </w:p>
    <w:p w14:paraId="611D1F35" w14:textId="77777777" w:rsidR="00530513" w:rsidRDefault="00530513" w:rsidP="00F85128">
      <w:pPr>
        <w:tabs>
          <w:tab w:val="left" w:pos="2070"/>
        </w:tabs>
      </w:pPr>
    </w:p>
    <w:p w14:paraId="08E80F74" w14:textId="77777777" w:rsidR="00391118" w:rsidRDefault="00122677" w:rsidP="00320F6B">
      <w:pPr>
        <w:pStyle w:val="Heading1"/>
        <w:numPr>
          <w:ilvl w:val="0"/>
          <w:numId w:val="1"/>
        </w:numPr>
      </w:pPr>
      <w:bookmarkStart w:id="42" w:name="_Toc113364001"/>
      <w:r w:rsidRPr="00487D1A">
        <w:t>VALOAREA SPRIJINULUI NERAMBURSABIL</w:t>
      </w:r>
      <w:bookmarkEnd w:id="42"/>
    </w:p>
    <w:p w14:paraId="49A58B8A" w14:textId="77777777" w:rsidR="00661F7C" w:rsidRDefault="00661F7C" w:rsidP="00661F7C">
      <w:r>
        <w:t xml:space="preserve">Rambursarea costurilor eligibile suportate și plățile efectiv. </w:t>
      </w:r>
    </w:p>
    <w:p w14:paraId="6EE70206" w14:textId="77777777" w:rsidR="00661F7C" w:rsidRDefault="00661F7C" w:rsidP="00661F7C">
      <w:r>
        <w:t xml:space="preserve">Se pot face plăți în avans, cu condiția consitituirii unei garanții bancare sau a unei garanții echivalente corespunzătoare procentului de 100% din valoarea avansului, numai în </w:t>
      </w:r>
      <w:r w:rsidR="00762C57">
        <w:t>cazul proiectelor de investiții.</w:t>
      </w:r>
    </w:p>
    <w:p w14:paraId="4F487FDD" w14:textId="2A3B58F3" w:rsidR="00C50FAD" w:rsidRDefault="00661F7C" w:rsidP="008976D5">
      <w:pPr>
        <w:pStyle w:val="ListParagraph"/>
        <w:ind w:left="-90"/>
      </w:pPr>
      <w:r>
        <w:t xml:space="preserve">  </w:t>
      </w:r>
      <w:r w:rsidR="007C2125">
        <w:t xml:space="preserve"> </w:t>
      </w:r>
      <w:r w:rsidR="008976D5">
        <w:t xml:space="preserve">    </w:t>
      </w:r>
      <w:r w:rsidR="00C50FAD">
        <w:t>Suma alocată pentru această măsură este de 747</w:t>
      </w:r>
      <w:r w:rsidR="00530513">
        <w:t>.</w:t>
      </w:r>
      <w:r w:rsidR="00C50FAD">
        <w:t>000</w:t>
      </w:r>
      <w:r w:rsidR="00530513">
        <w:t>,</w:t>
      </w:r>
      <w:r w:rsidR="00C50FAD">
        <w:t>59 euro din fonduri inițiale FEADR și 292</w:t>
      </w:r>
      <w:r w:rsidR="001925EE">
        <w:t>.</w:t>
      </w:r>
      <w:r w:rsidR="00C50FAD">
        <w:t>590</w:t>
      </w:r>
      <w:r w:rsidR="001925EE">
        <w:t>,</w:t>
      </w:r>
      <w:r w:rsidR="00C50FAD">
        <w:t xml:space="preserve">80 euro din fonduri de tranziție EURI </w:t>
      </w:r>
    </w:p>
    <w:p w14:paraId="0FB13916" w14:textId="720F3660" w:rsidR="007B1E36" w:rsidRPr="008976D5" w:rsidRDefault="00C50FAD" w:rsidP="008976D5">
      <w:pPr>
        <w:ind w:firstLine="720"/>
        <w:rPr>
          <w:b/>
        </w:rPr>
      </w:pPr>
      <w:r w:rsidRPr="008976D5">
        <w:rPr>
          <w:b/>
        </w:rPr>
        <w:t>Suma alocată pentru această sesiune este de:</w:t>
      </w:r>
      <w:r w:rsidR="008976D5" w:rsidRPr="008976D5">
        <w:rPr>
          <w:b/>
        </w:rPr>
        <w:t xml:space="preserve"> </w:t>
      </w:r>
      <w:r w:rsidRPr="008976D5">
        <w:rPr>
          <w:b/>
        </w:rPr>
        <w:t xml:space="preserve">- </w:t>
      </w:r>
      <w:r w:rsidR="00E01330" w:rsidRPr="008976D5">
        <w:rPr>
          <w:b/>
          <w:bCs/>
        </w:rPr>
        <w:t>363</w:t>
      </w:r>
      <w:r w:rsidRPr="008976D5">
        <w:rPr>
          <w:b/>
          <w:bCs/>
        </w:rPr>
        <w:t>.</w:t>
      </w:r>
      <w:r w:rsidR="00E01330" w:rsidRPr="008976D5">
        <w:rPr>
          <w:b/>
          <w:bCs/>
        </w:rPr>
        <w:t>390</w:t>
      </w:r>
      <w:r w:rsidRPr="008976D5">
        <w:rPr>
          <w:b/>
          <w:bCs/>
        </w:rPr>
        <w:t>,</w:t>
      </w:r>
      <w:r w:rsidR="00E01330" w:rsidRPr="008976D5">
        <w:rPr>
          <w:b/>
          <w:bCs/>
        </w:rPr>
        <w:t>59 euro</w:t>
      </w:r>
      <w:r w:rsidR="00E01330" w:rsidRPr="008976D5">
        <w:rPr>
          <w:b/>
        </w:rPr>
        <w:t xml:space="preserve"> din fonduri FEADR</w:t>
      </w:r>
    </w:p>
    <w:p w14:paraId="534B4F95" w14:textId="77777777" w:rsidR="00183479" w:rsidRDefault="00183479" w:rsidP="00183479">
      <w:r w:rsidRPr="00183479">
        <w:t xml:space="preserve">Valoarea maximă nerambursabilă a unui proiect este de maxim 180.000,00 euro, iar rata sprijinului public nerambursabil este astfel: </w:t>
      </w:r>
    </w:p>
    <w:p w14:paraId="7E3D05B2" w14:textId="16679ABE" w:rsidR="00CF4492" w:rsidRPr="008976D5" w:rsidRDefault="00DF0462" w:rsidP="008976D5">
      <w:pPr>
        <w:pStyle w:val="ListParagraph"/>
        <w:numPr>
          <w:ilvl w:val="0"/>
          <w:numId w:val="32"/>
        </w:numPr>
        <w:rPr>
          <w:szCs w:val="24"/>
        </w:rPr>
      </w:pPr>
      <w:r w:rsidRPr="008976D5">
        <w:rPr>
          <w:szCs w:val="24"/>
        </w:rPr>
        <w:t xml:space="preserve">90% </w:t>
      </w:r>
      <w:r w:rsidR="00BA6267" w:rsidRPr="008976D5">
        <w:rPr>
          <w:szCs w:val="24"/>
        </w:rPr>
        <w:t>din valoarea eligibilă a proiectului</w:t>
      </w:r>
    </w:p>
    <w:p w14:paraId="06107C5F" w14:textId="77777777" w:rsidR="00E709D1" w:rsidRPr="00E709D1" w:rsidRDefault="00E709D1" w:rsidP="00E709D1">
      <w:pPr>
        <w:rPr>
          <w:szCs w:val="24"/>
        </w:rPr>
      </w:pPr>
    </w:p>
    <w:p w14:paraId="418001FB" w14:textId="77777777" w:rsidR="00FF0D10" w:rsidRPr="00487D1A" w:rsidRDefault="00FF0D10" w:rsidP="00320F6B"/>
    <w:p w14:paraId="66D8E03C" w14:textId="77777777" w:rsidR="00FF0D10" w:rsidRPr="00487D1A" w:rsidRDefault="00FF0D10" w:rsidP="00CF4492">
      <w:pPr>
        <w:pStyle w:val="Default"/>
        <w:spacing w:line="276" w:lineRule="auto"/>
        <w:rPr>
          <w:color w:val="auto"/>
        </w:rPr>
      </w:pPr>
    </w:p>
    <w:p w14:paraId="291F46C6" w14:textId="77777777" w:rsidR="00FF0D10" w:rsidRPr="00487D1A" w:rsidRDefault="00FF0D10" w:rsidP="00CF4492">
      <w:pPr>
        <w:pStyle w:val="Default"/>
        <w:spacing w:line="276" w:lineRule="auto"/>
        <w:rPr>
          <w:color w:val="auto"/>
        </w:rPr>
      </w:pPr>
    </w:p>
    <w:p w14:paraId="2FEADFC4" w14:textId="77777777" w:rsidR="00FF0D10" w:rsidRPr="00487D1A" w:rsidRDefault="00FF0D10" w:rsidP="00CF4492">
      <w:pPr>
        <w:pStyle w:val="Default"/>
        <w:spacing w:line="276" w:lineRule="auto"/>
        <w:rPr>
          <w:color w:val="auto"/>
        </w:rPr>
      </w:pPr>
    </w:p>
    <w:p w14:paraId="609720C4" w14:textId="77777777" w:rsidR="00FF0D10" w:rsidRDefault="00FF0D10" w:rsidP="00CF4492">
      <w:pPr>
        <w:pStyle w:val="Default"/>
        <w:spacing w:line="276" w:lineRule="auto"/>
        <w:rPr>
          <w:color w:val="auto"/>
        </w:rPr>
      </w:pPr>
    </w:p>
    <w:p w14:paraId="20D0F2BF" w14:textId="77777777" w:rsidR="00320F6B" w:rsidRDefault="00320F6B" w:rsidP="00CF4492">
      <w:pPr>
        <w:pStyle w:val="Default"/>
        <w:spacing w:line="276" w:lineRule="auto"/>
        <w:rPr>
          <w:color w:val="auto"/>
        </w:rPr>
      </w:pPr>
    </w:p>
    <w:p w14:paraId="0AFD4050" w14:textId="77777777" w:rsidR="00320F6B" w:rsidRDefault="00320F6B" w:rsidP="00CF4492">
      <w:pPr>
        <w:pStyle w:val="Default"/>
        <w:spacing w:line="276" w:lineRule="auto"/>
        <w:rPr>
          <w:color w:val="auto"/>
        </w:rPr>
      </w:pPr>
    </w:p>
    <w:p w14:paraId="3098F602" w14:textId="77777777" w:rsidR="00320F6B" w:rsidRDefault="00320F6B" w:rsidP="00CF4492">
      <w:pPr>
        <w:pStyle w:val="Default"/>
        <w:spacing w:line="276" w:lineRule="auto"/>
        <w:rPr>
          <w:color w:val="auto"/>
        </w:rPr>
      </w:pPr>
    </w:p>
    <w:p w14:paraId="7722865C" w14:textId="77777777" w:rsidR="00320F6B" w:rsidRDefault="00320F6B" w:rsidP="00CF4492">
      <w:pPr>
        <w:pStyle w:val="Default"/>
        <w:spacing w:line="276" w:lineRule="auto"/>
        <w:rPr>
          <w:color w:val="auto"/>
        </w:rPr>
      </w:pPr>
    </w:p>
    <w:p w14:paraId="02897D3F" w14:textId="77777777" w:rsidR="00320F6B" w:rsidRDefault="00320F6B" w:rsidP="00CF4492">
      <w:pPr>
        <w:pStyle w:val="Default"/>
        <w:spacing w:line="276" w:lineRule="auto"/>
        <w:rPr>
          <w:color w:val="auto"/>
        </w:rPr>
      </w:pPr>
    </w:p>
    <w:p w14:paraId="6F969D3F" w14:textId="77777777" w:rsidR="00320F6B" w:rsidRDefault="00320F6B" w:rsidP="00CF4492">
      <w:pPr>
        <w:pStyle w:val="Default"/>
        <w:spacing w:line="276" w:lineRule="auto"/>
        <w:rPr>
          <w:color w:val="auto"/>
        </w:rPr>
      </w:pPr>
    </w:p>
    <w:p w14:paraId="001B5F0C" w14:textId="77777777" w:rsidR="00320F6B" w:rsidRDefault="00320F6B" w:rsidP="00CF4492">
      <w:pPr>
        <w:pStyle w:val="Default"/>
        <w:spacing w:line="276" w:lineRule="auto"/>
        <w:rPr>
          <w:color w:val="auto"/>
        </w:rPr>
      </w:pPr>
    </w:p>
    <w:p w14:paraId="3519FBCB" w14:textId="77777777" w:rsidR="00320F6B" w:rsidRDefault="00320F6B" w:rsidP="00CF4492">
      <w:pPr>
        <w:pStyle w:val="Default"/>
        <w:spacing w:line="276" w:lineRule="auto"/>
        <w:rPr>
          <w:color w:val="auto"/>
        </w:rPr>
      </w:pPr>
    </w:p>
    <w:p w14:paraId="40DD6993" w14:textId="77777777" w:rsidR="00661F7C" w:rsidRDefault="00661F7C" w:rsidP="00CF4492">
      <w:pPr>
        <w:pStyle w:val="Default"/>
        <w:spacing w:line="276" w:lineRule="auto"/>
        <w:rPr>
          <w:color w:val="auto"/>
        </w:rPr>
      </w:pPr>
    </w:p>
    <w:p w14:paraId="0927F191" w14:textId="77777777" w:rsidR="00661F7C" w:rsidRDefault="00661F7C" w:rsidP="00CF4492">
      <w:pPr>
        <w:pStyle w:val="Default"/>
        <w:spacing w:line="276" w:lineRule="auto"/>
        <w:rPr>
          <w:color w:val="auto"/>
        </w:rPr>
      </w:pPr>
    </w:p>
    <w:p w14:paraId="5C6AEDE3" w14:textId="77777777" w:rsidR="00661F7C" w:rsidRDefault="00661F7C" w:rsidP="00CF4492">
      <w:pPr>
        <w:pStyle w:val="Default"/>
        <w:spacing w:line="276" w:lineRule="auto"/>
        <w:rPr>
          <w:color w:val="auto"/>
        </w:rPr>
      </w:pPr>
    </w:p>
    <w:p w14:paraId="0D350FBC" w14:textId="77777777" w:rsidR="00661F7C" w:rsidRDefault="00661F7C" w:rsidP="00CF4492">
      <w:pPr>
        <w:pStyle w:val="Default"/>
        <w:spacing w:line="276" w:lineRule="auto"/>
        <w:rPr>
          <w:color w:val="auto"/>
        </w:rPr>
      </w:pPr>
    </w:p>
    <w:p w14:paraId="47A952D9" w14:textId="77777777" w:rsidR="00661F7C" w:rsidRDefault="00661F7C" w:rsidP="00CF4492">
      <w:pPr>
        <w:pStyle w:val="Default"/>
        <w:spacing w:line="276" w:lineRule="auto"/>
        <w:rPr>
          <w:color w:val="auto"/>
        </w:rPr>
      </w:pPr>
    </w:p>
    <w:p w14:paraId="45DC2779" w14:textId="77777777" w:rsidR="00F85128" w:rsidRDefault="00F85128" w:rsidP="00CF4492">
      <w:pPr>
        <w:pStyle w:val="Default"/>
        <w:spacing w:line="276" w:lineRule="auto"/>
        <w:rPr>
          <w:color w:val="auto"/>
        </w:rPr>
      </w:pPr>
    </w:p>
    <w:p w14:paraId="028FBDBD" w14:textId="77777777" w:rsidR="00591B29" w:rsidRDefault="00591B29" w:rsidP="00CF4492">
      <w:pPr>
        <w:pStyle w:val="Default"/>
        <w:spacing w:line="276" w:lineRule="auto"/>
        <w:rPr>
          <w:color w:val="auto"/>
        </w:rPr>
      </w:pPr>
    </w:p>
    <w:p w14:paraId="5F6EBE92" w14:textId="77777777" w:rsidR="00760B11" w:rsidRPr="00487D1A" w:rsidRDefault="00760B11" w:rsidP="000A0288">
      <w:pPr>
        <w:spacing w:line="240" w:lineRule="auto"/>
        <w:jc w:val="center"/>
        <w:rPr>
          <w:rFonts w:cs="Times New Roman"/>
          <w:b/>
          <w:i/>
          <w:szCs w:val="24"/>
        </w:rPr>
      </w:pPr>
    </w:p>
    <w:p w14:paraId="3691C8C0" w14:textId="77777777" w:rsidR="00320F6B" w:rsidRDefault="005E4934" w:rsidP="005E4934">
      <w:pPr>
        <w:pStyle w:val="Heading1"/>
        <w:numPr>
          <w:ilvl w:val="0"/>
          <w:numId w:val="1"/>
        </w:numPr>
        <w:spacing w:line="240" w:lineRule="auto"/>
      </w:pPr>
      <w:bookmarkStart w:id="43" w:name="_Toc113364002"/>
      <w:r w:rsidRPr="005E4934">
        <w:lastRenderedPageBreak/>
        <w:t>COMPLETAREA</w:t>
      </w:r>
      <w:r w:rsidR="00824B0E">
        <w:t xml:space="preserve">, </w:t>
      </w:r>
      <w:r w:rsidRPr="005E4934">
        <w:t xml:space="preserve">DEPUNEREA </w:t>
      </w:r>
      <w:r w:rsidR="00824B0E">
        <w:t>ȘI VERIFICAR</w:t>
      </w:r>
      <w:r w:rsidR="00987E02">
        <w:t>E</w:t>
      </w:r>
      <w:r w:rsidR="00824B0E">
        <w:t>A DOSARULUI CERERII DE</w:t>
      </w:r>
      <w:r w:rsidRPr="005E4934">
        <w:t xml:space="preserve"> FINANȚARE</w:t>
      </w:r>
      <w:bookmarkEnd w:id="43"/>
    </w:p>
    <w:p w14:paraId="54DE015A" w14:textId="77777777" w:rsidR="00760B11" w:rsidRPr="00487D1A" w:rsidRDefault="00320F6B" w:rsidP="00320F6B">
      <w:pPr>
        <w:pStyle w:val="Heading2"/>
        <w:numPr>
          <w:ilvl w:val="1"/>
          <w:numId w:val="1"/>
        </w:numPr>
      </w:pPr>
      <w:r>
        <w:t xml:space="preserve"> </w:t>
      </w:r>
      <w:bookmarkStart w:id="44" w:name="_Toc113364003"/>
      <w:r w:rsidR="00626DA1" w:rsidRPr="00487D1A">
        <w:t>Completarea Cererii</w:t>
      </w:r>
      <w:r w:rsidR="005E4934">
        <w:t xml:space="preserve"> de Finanț</w:t>
      </w:r>
      <w:r w:rsidR="00760B11" w:rsidRPr="00487D1A">
        <w:t>are</w:t>
      </w:r>
      <w:bookmarkEnd w:id="44"/>
    </w:p>
    <w:p w14:paraId="63E6A9B8" w14:textId="77777777" w:rsidR="00703F8A" w:rsidRDefault="00703F8A" w:rsidP="00703F8A">
      <w:r>
        <w:t xml:space="preserve">Dosarul cererii de finanțare conține </w:t>
      </w:r>
      <w:r w:rsidR="00AF4091">
        <w:t xml:space="preserve">formularul Cererea de Finanțare – </w:t>
      </w:r>
      <w:r>
        <w:t xml:space="preserve">redactată în limba romană, pe calculator, însoțit de anexele sale, îndosariate, astfel încât să nu permită detașarea și/sau înlocuirea documentelor. Anexele Cererii de Finanțare fac parte integrantă din această.   </w:t>
      </w:r>
    </w:p>
    <w:p w14:paraId="2309D163" w14:textId="77777777" w:rsidR="00703F8A" w:rsidRDefault="00703F8A" w:rsidP="00703F8A">
      <w:r>
        <w:t>Formularul standard al Cererii de Finanțare este prezentat în Anexa 1 și Studiul de fezabilitate în Anexa 2, la prezentul ghid și sunt disponibile în format electroni</w:t>
      </w:r>
      <w:r w:rsidR="00AF4091">
        <w:t xml:space="preserve">c, la adresa </w:t>
      </w:r>
      <w:hyperlink r:id="rId17" w:history="1">
        <w:r w:rsidR="00AF4091" w:rsidRPr="00124FD6">
          <w:rPr>
            <w:rStyle w:val="Hyperlink"/>
          </w:rPr>
          <w:t>www.baraganse.ro</w:t>
        </w:r>
      </w:hyperlink>
      <w:r w:rsidR="00AF4091">
        <w:t xml:space="preserve"> .</w:t>
      </w:r>
    </w:p>
    <w:p w14:paraId="4AB278C3" w14:textId="77777777" w:rsidR="00703F8A" w:rsidRDefault="00703F8A" w:rsidP="00703F8A">
      <w:r>
        <w:t xml:space="preserve">Fiecare exemplar din Cererea de Finanțare va fi îndosariat, paginat și opisat, cu toate paginile numerotate manual în ordine de la 1 la n în partea dreaptă sus a fiecărui document, unde n este numărul total al paginilor din dosarul complet, inclusiv documentele anexate, astfel încât să nu permită detașarea și/ sau înlocuirea documentelor. Opisul va fi numerotat cu pagină 0. Fiecare pagină va purta semnătura solicitantului.   </w:t>
      </w:r>
    </w:p>
    <w:p w14:paraId="3BCFBAB7" w14:textId="77777777" w:rsidR="00703F8A" w:rsidRDefault="00703F8A" w:rsidP="00703F8A">
      <w:r>
        <w:t xml:space="preserve">  </w:t>
      </w:r>
    </w:p>
    <w:p w14:paraId="2B3ACB35" w14:textId="77777777" w:rsidR="00703F8A" w:rsidRDefault="00703F8A" w:rsidP="00703F8A">
      <w:r>
        <w:t xml:space="preserve">Cererea de Finanțare trebuie completată intr‐un mod clar și coerent pentru a înlesni procesul de evaluare a acesteia. În acest sens, se vor furniza numai informațiile necesare și relevante, care vor preciza modul în care va fi atins scopul proiectului, avantajele ce vor rezulta din implementarea acestuia și în ce măsură proiectul contribuie la realizarea obiectivelor Strategiei de Dezvoltare Locală BĂRĂGANUL DE SUD-EST. </w:t>
      </w:r>
    </w:p>
    <w:p w14:paraId="09928A19" w14:textId="77777777" w:rsidR="00703F8A" w:rsidRDefault="00703F8A" w:rsidP="00703F8A">
      <w:r>
        <w:t xml:space="preserve">  </w:t>
      </w:r>
    </w:p>
    <w:p w14:paraId="55C88C64" w14:textId="77777777" w:rsidR="00703F8A" w:rsidRDefault="00703F8A" w:rsidP="00703F8A">
      <w:r>
        <w:t xml:space="preserve">Pentru acele documente care rămân în posesia solicitantului, copiile depuse în Dosarul cererii de finanțare trebuie să conțină mențiunea „Conform cu originalulʺ.  </w:t>
      </w:r>
    </w:p>
    <w:p w14:paraId="09BEB1B9" w14:textId="77777777" w:rsidR="00703F8A" w:rsidRDefault="00703F8A" w:rsidP="00703F8A">
      <w:r>
        <w:t xml:space="preserve">  </w:t>
      </w:r>
    </w:p>
    <w:p w14:paraId="73B4AE11" w14:textId="77777777" w:rsidR="008B03FE" w:rsidRDefault="00703F8A" w:rsidP="00703F8A">
      <w:r>
        <w:t>Pentru documentele justificative necesare la momentul depunerii Cererii de Finanțare vor fi bifate căsuțele corespunzătoare documentelor justificative din cadrul Punctului E al Cererii de Finanțare, LISTA DOCUMENTELOR ANEXATE PROIECTELOR AFERENTE M2/6A, din coloanele DOCUMENTE SPECIFICE ETAPEI DE DEPUNERE.</w:t>
      </w:r>
    </w:p>
    <w:p w14:paraId="7586B44A" w14:textId="77777777" w:rsidR="00703F8A" w:rsidRDefault="00703F8A" w:rsidP="008B03FE"/>
    <w:p w14:paraId="4BBF6D4C" w14:textId="77777777" w:rsidR="008B03FE" w:rsidRDefault="00703F8A" w:rsidP="008B03FE">
      <w:pPr>
        <w:shd w:val="clear" w:color="auto" w:fill="D9D9D9" w:themeFill="background1" w:themeFillShade="D9"/>
      </w:pPr>
      <w:r w:rsidRPr="00703F8A">
        <w:rPr>
          <w:b/>
        </w:rPr>
        <w:t xml:space="preserve">Atenție! </w:t>
      </w:r>
      <w:r w:rsidRPr="00CA6737">
        <w:t>Numai Cererea de Finanțare și documentele justificative completate după modelul standard prezentat, sunt eligibile pentr</w:t>
      </w:r>
      <w:r w:rsidR="00690FD5">
        <w:t>u finanțare în cadrul Măsurii M</w:t>
      </w:r>
      <w:r w:rsidR="00F077DE">
        <w:t>2</w:t>
      </w:r>
      <w:r w:rsidRPr="00CA6737">
        <w:t>/ 6A</w:t>
      </w:r>
      <w:r w:rsidRPr="00703F8A">
        <w:rPr>
          <w:b/>
        </w:rPr>
        <w:t xml:space="preserve"> </w:t>
      </w:r>
    </w:p>
    <w:p w14:paraId="09D0E48A" w14:textId="77777777" w:rsidR="008B03FE" w:rsidRDefault="008B03FE" w:rsidP="008B03FE"/>
    <w:p w14:paraId="2DDC3323" w14:textId="77777777" w:rsidR="00CA6737" w:rsidRDefault="00CA6737" w:rsidP="00CA6737">
      <w:r>
        <w:lastRenderedPageBreak/>
        <w:t xml:space="preserve">Modificarea modelului Cererii de finanțare, de către solicitant, (eliminarea, renumerotarea secțiunilor, anexarea documentelor suport în altă ordine decât cea specificată în cererea de finanțare etc.) poate conduce la respingerea Dosarului Cererii de Finanțare.  </w:t>
      </w:r>
    </w:p>
    <w:p w14:paraId="73A2979C" w14:textId="77777777" w:rsidR="00CA6737" w:rsidRDefault="00CA6737" w:rsidP="00F82C7A">
      <w:pPr>
        <w:pStyle w:val="ListParagraph"/>
        <w:numPr>
          <w:ilvl w:val="0"/>
          <w:numId w:val="47"/>
        </w:numPr>
      </w:pPr>
      <w:r>
        <w:t xml:space="preserve">Responsabilitatea completării cererii de finanțare în conformitate cu Ghidul de implementare aparține solicitantului.  </w:t>
      </w:r>
    </w:p>
    <w:p w14:paraId="3F9F29F7" w14:textId="77777777" w:rsidR="00CA6737" w:rsidRDefault="00CA6737" w:rsidP="00F82C7A">
      <w:pPr>
        <w:pStyle w:val="ListParagraph"/>
        <w:numPr>
          <w:ilvl w:val="0"/>
          <w:numId w:val="47"/>
        </w:numPr>
      </w:pPr>
      <w:r>
        <w:t>Compartimentul tehnic al GAL asigură suportul necesar solicitanților pentru completarea cererilor de finanțare, privind aspectele de conformitate</w:t>
      </w:r>
      <w:r w:rsidR="0032759D">
        <w:t xml:space="preserve"> pe care aceștia trebuie să le î</w:t>
      </w:r>
      <w:r>
        <w:t xml:space="preserve">ndeplinească.   </w:t>
      </w:r>
    </w:p>
    <w:p w14:paraId="5819D0F4" w14:textId="77777777" w:rsidR="00CA6737" w:rsidRDefault="00CA6737" w:rsidP="00F82C7A">
      <w:pPr>
        <w:pStyle w:val="ListParagraph"/>
        <w:numPr>
          <w:ilvl w:val="0"/>
          <w:numId w:val="47"/>
        </w:numPr>
      </w:pPr>
      <w:r>
        <w:t xml:space="preserve">Completarea Cererii de Finanțare, inclusiv a anexelor acesteia, se va face conform modelului standard.  </w:t>
      </w:r>
    </w:p>
    <w:p w14:paraId="717213E1" w14:textId="77777777" w:rsidR="00CA6737" w:rsidRDefault="00CA6737" w:rsidP="00F82C7A">
      <w:pPr>
        <w:pStyle w:val="ListParagraph"/>
        <w:numPr>
          <w:ilvl w:val="0"/>
          <w:numId w:val="47"/>
        </w:numPr>
      </w:pPr>
      <w:r>
        <w:t xml:space="preserve">Este obligatorie completarea anexelor „Indicatori de monitorizare” și „Factori de risc”-părți integrante din Cererea de finanțare, cu respectarea formatului standard și a conținutului acestora. Se completează doar informațiile solicitate!      </w:t>
      </w:r>
    </w:p>
    <w:p w14:paraId="40718684" w14:textId="77777777" w:rsidR="00786166" w:rsidRPr="00CA6737" w:rsidRDefault="00CA6737" w:rsidP="00F82C7A">
      <w:pPr>
        <w:pStyle w:val="ListParagraph"/>
        <w:numPr>
          <w:ilvl w:val="0"/>
          <w:numId w:val="47"/>
        </w:numPr>
        <w:rPr>
          <w:rFonts w:cs="Times New Roman"/>
          <w:szCs w:val="24"/>
        </w:rPr>
      </w:pPr>
      <w:r>
        <w:t xml:space="preserve">Perioada de depunere a proiectelor se va face în intervalul cuprins între data lansării apelului de selecție și data limită de depunere a proiectelor. </w:t>
      </w:r>
    </w:p>
    <w:p w14:paraId="5E423F75" w14:textId="77777777" w:rsidR="00786166" w:rsidRDefault="00CA6737" w:rsidP="00786166">
      <w:pPr>
        <w:rPr>
          <w:rFonts w:cs="Times New Roman"/>
          <w:szCs w:val="24"/>
        </w:rPr>
      </w:pPr>
      <w:r>
        <w:rPr>
          <w:rFonts w:cs="Times New Roman"/>
          <w:noProof/>
          <w:szCs w:val="24"/>
        </w:rPr>
        <mc:AlternateContent>
          <mc:Choice Requires="wps">
            <w:drawing>
              <wp:anchor distT="0" distB="0" distL="114300" distR="114300" simplePos="0" relativeHeight="251652096" behindDoc="0" locked="0" layoutInCell="1" allowOverlap="1" wp14:anchorId="2372F761" wp14:editId="1B9BB6F5">
                <wp:simplePos x="0" y="0"/>
                <wp:positionH relativeFrom="margin">
                  <wp:posOffset>20955</wp:posOffset>
                </wp:positionH>
                <wp:positionV relativeFrom="paragraph">
                  <wp:posOffset>141605</wp:posOffset>
                </wp:positionV>
                <wp:extent cx="5924550" cy="659218"/>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659218"/>
                        </a:xfrm>
                        <a:prstGeom prst="rect">
                          <a:avLst/>
                        </a:prstGeom>
                        <a:solidFill>
                          <a:srgbClr val="92D050"/>
                        </a:solidFill>
                        <a:ln w="6350">
                          <a:solidFill>
                            <a:prstClr val="black"/>
                          </a:solidFill>
                        </a:ln>
                        <a:effectLst/>
                      </wps:spPr>
                      <wps:txbx>
                        <w:txbxContent>
                          <w:p w14:paraId="0DE746CB" w14:textId="77777777" w:rsidR="00E76346" w:rsidRPr="00786166" w:rsidRDefault="00E76346" w:rsidP="00786166">
                            <w:pPr>
                              <w:rPr>
                                <w:rFonts w:cs="Times New Roman"/>
                              </w:rPr>
                            </w:pPr>
                            <w:r w:rsidRPr="00786166">
                              <w:rPr>
                                <w:rFonts w:cs="Times New Roman"/>
                                <w:b/>
                              </w:rPr>
                              <w:t>Atenție!</w:t>
                            </w:r>
                            <w:r w:rsidRPr="00786166">
                              <w:rPr>
                                <w:rFonts w:cs="Times New Roman"/>
                              </w:rPr>
                              <w:t xml:space="preserve"> Nu se adaugă alte categorii de indicatori şi nici alţi factori de risc în afara celor incluşi în anexele menţionate mai 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72F761" id="Text Box 4" o:spid="_x0000_s1034" type="#_x0000_t202" style="position:absolute;left:0;text-align:left;margin-left:1.65pt;margin-top:11.15pt;width:466.5pt;height:51.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" fillcolor="#92d050" strokeweight=".5pt">
                <v:path arrowok="t"/>
                <v:textbox>
                  <w:txbxContent>
                    <w:p w14:paraId="0DE746CB" w14:textId="77777777" w:rsidR="00E76346" w:rsidRPr="00786166" w:rsidRDefault="00E76346" w:rsidP="00786166">
                      <w:pPr>
                        <w:rPr>
                          <w:rFonts w:cs="Times New Roman"/>
                        </w:rPr>
                      </w:pPr>
                      <w:r w:rsidRPr="00786166">
                        <w:rPr>
                          <w:rFonts w:cs="Times New Roman"/>
                          <w:b/>
                        </w:rPr>
                        <w:t>Atenție!</w:t>
                      </w:r>
                      <w:r w:rsidRPr="00786166">
                        <w:rPr>
                          <w:rFonts w:cs="Times New Roman"/>
                        </w:rPr>
                        <w:t xml:space="preserve"> Nu se adaugă alte categorii de indicatori şi nici alţi factori de risc în afara celor incluşi în anexele menţionate mai sus!</w:t>
                      </w:r>
                    </w:p>
                  </w:txbxContent>
                </v:textbox>
                <w10:wrap anchorx="margin"/>
              </v:shape>
            </w:pict>
          </mc:Fallback>
        </mc:AlternateContent>
      </w:r>
    </w:p>
    <w:p w14:paraId="2E894C9D" w14:textId="77777777" w:rsidR="00786166" w:rsidRPr="00786166" w:rsidRDefault="00786166" w:rsidP="00786166">
      <w:pPr>
        <w:rPr>
          <w:rFonts w:cs="Times New Roman"/>
          <w:szCs w:val="24"/>
        </w:rPr>
      </w:pPr>
    </w:p>
    <w:p w14:paraId="644CE618" w14:textId="77777777" w:rsidR="00DF0462" w:rsidRDefault="00DF0462" w:rsidP="000A0288">
      <w:pPr>
        <w:spacing w:line="240" w:lineRule="auto"/>
        <w:rPr>
          <w:rFonts w:cs="Times New Roman"/>
          <w:szCs w:val="24"/>
        </w:rPr>
      </w:pPr>
    </w:p>
    <w:p w14:paraId="7524165C" w14:textId="77777777" w:rsidR="0071300E" w:rsidRDefault="0071300E" w:rsidP="000A0288">
      <w:pPr>
        <w:spacing w:line="240" w:lineRule="auto"/>
        <w:rPr>
          <w:rFonts w:cs="Times New Roman"/>
          <w:szCs w:val="24"/>
        </w:rPr>
      </w:pPr>
    </w:p>
    <w:p w14:paraId="047AB9FE" w14:textId="77777777" w:rsidR="0071300E" w:rsidRPr="0071300E" w:rsidRDefault="0071300E" w:rsidP="0071300E">
      <w:pPr>
        <w:rPr>
          <w:rFonts w:cs="Times New Roman"/>
          <w:b/>
          <w:szCs w:val="24"/>
        </w:rPr>
      </w:pPr>
      <w:r w:rsidRPr="0071300E">
        <w:rPr>
          <w:rFonts w:cs="Times New Roman"/>
          <w:b/>
          <w:szCs w:val="24"/>
        </w:rPr>
        <w:t>Autoevaluare – Prescoring</w:t>
      </w:r>
    </w:p>
    <w:p w14:paraId="733DEE68" w14:textId="77777777" w:rsidR="0071300E" w:rsidRPr="0071300E" w:rsidRDefault="0071300E" w:rsidP="0071300E">
      <w:pPr>
        <w:rPr>
          <w:rFonts w:cs="Times New Roman"/>
          <w:szCs w:val="24"/>
        </w:rPr>
      </w:pPr>
    </w:p>
    <w:p w14:paraId="29F00145" w14:textId="77777777" w:rsidR="0071300E" w:rsidRPr="00487D1A" w:rsidRDefault="00CA6737" w:rsidP="00CA6737">
      <w:pPr>
        <w:rPr>
          <w:rFonts w:cs="Times New Roman"/>
          <w:szCs w:val="24"/>
        </w:rPr>
      </w:pPr>
      <w:r w:rsidRPr="00CA6737">
        <w:rPr>
          <w:rFonts w:cs="Times New Roman"/>
          <w:szCs w:val="24"/>
        </w:rPr>
        <w:t>Este important că înainte de depunerea Cererii de Finatare să identificați obiectiv punctajul estimat (autoevaluare – prescoring) pe care aceasta o întrunește și să-l menționați în Cererea de Finanțare și în Studiul de fezabilitate. Solicitanții vor detalia în cadrul Cererii de Finatare, secțiunea A8 fiecare criteriu de selecție care concură la prescoring-ul înscris</w:t>
      </w:r>
    </w:p>
    <w:p w14:paraId="776D86B6" w14:textId="77777777" w:rsidR="00760B11" w:rsidRPr="00320F6B" w:rsidRDefault="00320F6B" w:rsidP="00320F6B">
      <w:pPr>
        <w:pStyle w:val="Heading2"/>
        <w:numPr>
          <w:ilvl w:val="1"/>
          <w:numId w:val="1"/>
        </w:numPr>
      </w:pPr>
      <w:r>
        <w:t xml:space="preserve"> </w:t>
      </w:r>
      <w:bookmarkStart w:id="45" w:name="_Toc113364004"/>
      <w:r w:rsidR="00760B11" w:rsidRPr="00320F6B">
        <w:t>Depun</w:t>
      </w:r>
      <w:r w:rsidR="00C73939">
        <w:t xml:space="preserve">erea </w:t>
      </w:r>
      <w:r w:rsidR="00FD1AA1">
        <w:t>d</w:t>
      </w:r>
      <w:r w:rsidR="00C73939">
        <w:t>osarului Cererii de Finanț</w:t>
      </w:r>
      <w:r w:rsidR="00760B11" w:rsidRPr="00320F6B">
        <w:t>are</w:t>
      </w:r>
      <w:bookmarkEnd w:id="45"/>
    </w:p>
    <w:p w14:paraId="3FD5DB5E" w14:textId="77777777" w:rsidR="00CA6737" w:rsidRDefault="00CA6737" w:rsidP="00CA6737">
      <w:r>
        <w:t xml:space="preserve">Dosarul cererii de finanțare (CF) va fi depus de solicitanți (reprezentant legal al solicitantului sau un împuternicit al acestuia prin procură notarială) la sediul GAL în 2 exemplare (original și copie), pe suport de hârtie și 2 CD-uri care cuprind dosarul scanat și CF în format editabil. Acestea vor fi depuse în plicuri/colete separate, sigilate având menționate ORIGINAL și COPIE precum și titlul proiectului. </w:t>
      </w:r>
    </w:p>
    <w:p w14:paraId="0A4D8AAE" w14:textId="77777777" w:rsidR="00CA6737" w:rsidRPr="00CA6737" w:rsidRDefault="00CA6737" w:rsidP="00CA6737">
      <w:pPr>
        <w:rPr>
          <w:b/>
        </w:rPr>
      </w:pPr>
      <w:r w:rsidRPr="00CA6737">
        <w:rPr>
          <w:b/>
        </w:rPr>
        <w:lastRenderedPageBreak/>
        <w:t xml:space="preserve">Piesele desenate care depășesc formatul A3, se pot atașa salvate direct în format .pdf, la care se va adăuga declarația proiectantului privind conformitatea cu planșele originale din Cererea de Finanțare. </w:t>
      </w:r>
    </w:p>
    <w:p w14:paraId="5BCDED68" w14:textId="77777777" w:rsidR="00CA6737" w:rsidRDefault="00CA6737" w:rsidP="00CA6737">
      <w:r>
        <w:t xml:space="preserve">Perioada de depunere a proiectelor la GAL </w:t>
      </w:r>
      <w:r w:rsidR="005E658D">
        <w:t>BĂRĂGANUL DE SUD-</w:t>
      </w:r>
      <w:r>
        <w:t xml:space="preserve">EST se va face în intervalul cuprins între data lansării apelului de selecție și data limită de depunere a proiectelor. </w:t>
      </w:r>
    </w:p>
    <w:p w14:paraId="06199177" w14:textId="77777777" w:rsidR="00984493" w:rsidRPr="00487D1A" w:rsidRDefault="00CA6737" w:rsidP="00CA6737">
      <w:pPr>
        <w:rPr>
          <w:rFonts w:cs="Times New Roman"/>
          <w:b/>
          <w:i/>
          <w:szCs w:val="24"/>
        </w:rPr>
      </w:pPr>
      <w:r>
        <w:t xml:space="preserve">  </w:t>
      </w:r>
    </w:p>
    <w:p w14:paraId="1DEE3E2D" w14:textId="77777777" w:rsidR="00320F6B" w:rsidRPr="00320F6B" w:rsidRDefault="00320F6B" w:rsidP="00320F6B">
      <w:pPr>
        <w:pStyle w:val="Heading2"/>
        <w:numPr>
          <w:ilvl w:val="1"/>
          <w:numId w:val="1"/>
        </w:numPr>
      </w:pPr>
      <w:r>
        <w:t xml:space="preserve"> </w:t>
      </w:r>
      <w:bookmarkStart w:id="46" w:name="_Toc113364005"/>
      <w:r w:rsidR="00D827AF" w:rsidRPr="00320F6B">
        <w:t>Verif</w:t>
      </w:r>
      <w:r w:rsidR="006D45DA">
        <w:t>icarea Dosarului Cerii de Finanț</w:t>
      </w:r>
      <w:r w:rsidR="00D827AF" w:rsidRPr="00320F6B">
        <w:t>are</w:t>
      </w:r>
      <w:r w:rsidR="00E56659">
        <w:t xml:space="preserve"> de GAL BĂRĂGANUL DE SUD-EST</w:t>
      </w:r>
      <w:bookmarkEnd w:id="46"/>
    </w:p>
    <w:p w14:paraId="57D403D0" w14:textId="77777777" w:rsidR="00FD5176" w:rsidRPr="00FD5176" w:rsidRDefault="00FD5176" w:rsidP="00FD5176">
      <w:pPr>
        <w:pStyle w:val="ListParagraph"/>
        <w:ind w:left="0"/>
        <w:rPr>
          <w:lang w:val="ro-RO"/>
        </w:rPr>
      </w:pPr>
      <w:r w:rsidRPr="00FD5176">
        <w:rPr>
          <w:lang w:val="ro-RO"/>
        </w:rPr>
        <w:t xml:space="preserve">Verificarea cererilor de finanțare se va face în prima etapă la GAL BARAGNUL DE SUD EST , urmând ca proiectele selectate de GAL BARAGNUL DE SUD EST , în urma unui Raport de Evaluare și Selecție, să fie depuse la AFIR. </w:t>
      </w:r>
    </w:p>
    <w:p w14:paraId="7BA316A1" w14:textId="77777777" w:rsidR="00FD5176" w:rsidRPr="00FD5176" w:rsidRDefault="00FD5176" w:rsidP="00FD5176">
      <w:pPr>
        <w:pStyle w:val="ListParagraph"/>
        <w:ind w:left="0"/>
        <w:rPr>
          <w:lang w:val="ro-RO"/>
        </w:rPr>
      </w:pPr>
      <w:r w:rsidRPr="00FD5176">
        <w:rPr>
          <w:lang w:val="ro-RO"/>
        </w:rPr>
        <w:t>Pentru toate proiectele evaluate</w:t>
      </w:r>
      <w:r w:rsidR="004955BA">
        <w:rPr>
          <w:lang w:val="ro-RO"/>
        </w:rPr>
        <w:t xml:space="preserve"> la nivelul GAL, se vor verifica</w:t>
      </w:r>
      <w:r w:rsidRPr="00FD5176">
        <w:rPr>
          <w:lang w:val="ro-RO"/>
        </w:rPr>
        <w:t xml:space="preserve"> conformitatea și eligibilitatea și se  vor acorda punctajele aferente fiecărei cereri de finanțare. Toate verificările se realizează pe evaluări documentate, în baza unor fișe de verificare elaborate la nivelul GAL, datate și semnate de experții evaluatori. </w:t>
      </w:r>
    </w:p>
    <w:p w14:paraId="3AA8170C" w14:textId="77777777" w:rsidR="00FD5176" w:rsidRPr="00FD5176" w:rsidRDefault="00FD5176" w:rsidP="00FD5176">
      <w:pPr>
        <w:pStyle w:val="ListParagraph"/>
        <w:ind w:left="0"/>
        <w:rPr>
          <w:lang w:val="ro-RO"/>
        </w:rPr>
      </w:pPr>
      <w:r w:rsidRPr="00FD5176">
        <w:rPr>
          <w:lang w:val="ro-RO"/>
        </w:rPr>
        <w:t xml:space="preserve">GAL poate solicita informații sau documente suplimentare oricând pe parcursul verificării proiectului, dacă consideră necesar. Nu se vor lua în considerare clarificările de natură să modifice datele inițiale ale proiectului depus. Dacă în urma solicitării informațiilor suplimentare, solicitantul trebuie să prezinte documente emise de alte instituții, aceste documente trebuie să fie depuse în termenul stabilit. Dacă sunt cerute informații suplimentare pentru conformitate, documentele prezentate trebuie să fie emise la o dată anterioară depunerii cererii de finanțare la GAL. </w:t>
      </w:r>
    </w:p>
    <w:p w14:paraId="5D890B3D" w14:textId="77777777" w:rsidR="00FD5176" w:rsidRPr="00FD5176" w:rsidRDefault="00FD5176" w:rsidP="00FD5176">
      <w:pPr>
        <w:pStyle w:val="ListParagraph"/>
        <w:ind w:left="0"/>
        <w:rPr>
          <w:lang w:val="ro-RO"/>
        </w:rPr>
      </w:pPr>
      <w:r w:rsidRPr="00FD5176">
        <w:rPr>
          <w:lang w:val="ro-RO"/>
        </w:rPr>
        <w:t xml:space="preserve">  </w:t>
      </w:r>
    </w:p>
    <w:p w14:paraId="6D8101DE" w14:textId="77777777" w:rsidR="00FD5176" w:rsidRPr="00FD5176" w:rsidRDefault="00FD5176" w:rsidP="00FD5176">
      <w:pPr>
        <w:pStyle w:val="ListParagraph"/>
        <w:ind w:left="0"/>
        <w:rPr>
          <w:lang w:val="ro-RO"/>
        </w:rPr>
      </w:pPr>
      <w:r w:rsidRPr="00FD5176">
        <w:rPr>
          <w:lang w:val="ro-RO"/>
        </w:rPr>
        <w:t xml:space="preserve">Termenul de răspuns la solicitarea de informații suplimentare nu poate depăși 5 (cinci) zile lucrătoare începând cu ziua următoare de la primirea solicitării. </w:t>
      </w:r>
    </w:p>
    <w:p w14:paraId="09319245" w14:textId="77777777" w:rsidR="00F463CC" w:rsidRDefault="00FD5176" w:rsidP="00FD5176">
      <w:pPr>
        <w:pStyle w:val="ListParagraph"/>
        <w:ind w:left="0"/>
        <w:rPr>
          <w:lang w:val="ro-RO"/>
        </w:rPr>
      </w:pPr>
      <w:r w:rsidRPr="00FD5176">
        <w:rPr>
          <w:lang w:val="ro-RO"/>
        </w:rPr>
        <w:t xml:space="preserve">  </w:t>
      </w:r>
    </w:p>
    <w:p w14:paraId="4DC514D7" w14:textId="77777777" w:rsidR="00F85128" w:rsidRDefault="00F85128" w:rsidP="00FD5176">
      <w:pPr>
        <w:pStyle w:val="ListParagraph"/>
        <w:ind w:left="0"/>
        <w:rPr>
          <w:lang w:val="ro-RO"/>
        </w:rPr>
      </w:pPr>
    </w:p>
    <w:p w14:paraId="1CBD69A7" w14:textId="77777777" w:rsidR="00A247A3" w:rsidRDefault="00A247A3" w:rsidP="00FD5176">
      <w:pPr>
        <w:pStyle w:val="ListParagraph"/>
        <w:ind w:left="0"/>
        <w:rPr>
          <w:lang w:val="ro-RO"/>
        </w:rPr>
      </w:pPr>
    </w:p>
    <w:p w14:paraId="298AF493" w14:textId="77777777" w:rsidR="00A247A3" w:rsidRDefault="00A247A3" w:rsidP="00FD5176">
      <w:pPr>
        <w:pStyle w:val="ListParagraph"/>
        <w:ind w:left="0"/>
        <w:rPr>
          <w:lang w:val="ro-RO"/>
        </w:rPr>
      </w:pPr>
    </w:p>
    <w:p w14:paraId="52D57B20" w14:textId="77777777" w:rsidR="00F85128" w:rsidRDefault="00F85128" w:rsidP="00FD5176">
      <w:pPr>
        <w:pStyle w:val="ListParagraph"/>
        <w:ind w:left="0"/>
        <w:rPr>
          <w:lang w:val="ro-RO"/>
        </w:rPr>
      </w:pPr>
    </w:p>
    <w:p w14:paraId="62E15EA7" w14:textId="77777777" w:rsidR="00F85128" w:rsidRDefault="00F85128" w:rsidP="00FD5176">
      <w:pPr>
        <w:pStyle w:val="ListParagraph"/>
        <w:ind w:left="0"/>
        <w:rPr>
          <w:lang w:val="ro-RO"/>
        </w:rPr>
      </w:pPr>
    </w:p>
    <w:p w14:paraId="7AF91950" w14:textId="77777777" w:rsidR="00F85128" w:rsidRPr="00F463CC" w:rsidRDefault="00F85128" w:rsidP="00FD5176">
      <w:pPr>
        <w:pStyle w:val="ListParagraph"/>
        <w:ind w:left="0"/>
        <w:rPr>
          <w:lang w:val="ro-RO"/>
        </w:rPr>
      </w:pPr>
    </w:p>
    <w:p w14:paraId="414CFA70" w14:textId="77777777" w:rsidR="00F463CC" w:rsidRPr="00F463CC" w:rsidRDefault="00F463CC" w:rsidP="00F463CC">
      <w:pPr>
        <w:pStyle w:val="ListParagraph"/>
        <w:ind w:left="0"/>
        <w:rPr>
          <w:b/>
          <w:lang w:val="ro-RO"/>
        </w:rPr>
      </w:pPr>
      <w:r w:rsidRPr="00F463CC">
        <w:rPr>
          <w:b/>
          <w:lang w:val="ro-RO"/>
        </w:rPr>
        <w:lastRenderedPageBreak/>
        <w:t>Verificarea conformit</w:t>
      </w:r>
      <w:r w:rsidR="00312CAB">
        <w:rPr>
          <w:b/>
          <w:lang w:val="ro-RO"/>
        </w:rPr>
        <w:t>ăț</w:t>
      </w:r>
      <w:r w:rsidRPr="00F463CC">
        <w:rPr>
          <w:b/>
          <w:lang w:val="ro-RO"/>
        </w:rPr>
        <w:t>ii</w:t>
      </w:r>
    </w:p>
    <w:p w14:paraId="41307593" w14:textId="77777777" w:rsidR="00F463CC" w:rsidRPr="00F463CC" w:rsidRDefault="00F463CC" w:rsidP="00F463CC">
      <w:pPr>
        <w:pStyle w:val="ListParagraph"/>
        <w:ind w:left="0"/>
        <w:rPr>
          <w:lang w:val="ro-RO"/>
        </w:rPr>
      </w:pPr>
    </w:p>
    <w:p w14:paraId="7B1B6EE7" w14:textId="77777777" w:rsidR="00F463CC" w:rsidRPr="00F463CC" w:rsidRDefault="00F463CC" w:rsidP="00F463CC">
      <w:pPr>
        <w:pStyle w:val="ListParagraph"/>
        <w:ind w:left="0"/>
        <w:rPr>
          <w:lang w:val="ro-RO"/>
        </w:rPr>
      </w:pPr>
      <w:r w:rsidRPr="00F463CC">
        <w:rPr>
          <w:lang w:val="ro-RO"/>
        </w:rPr>
        <w:t>Verificarea se realizeaz</w:t>
      </w:r>
      <w:r w:rsidR="003C713A">
        <w:rPr>
          <w:lang w:val="ro-RO"/>
        </w:rPr>
        <w:t>ă</w:t>
      </w:r>
      <w:r w:rsidRPr="00F463CC">
        <w:rPr>
          <w:lang w:val="ro-RO"/>
        </w:rPr>
        <w:t xml:space="preserve"> conform  „Fi</w:t>
      </w:r>
      <w:r w:rsidR="003C713A">
        <w:rPr>
          <w:lang w:val="ro-RO"/>
        </w:rPr>
        <w:t>ș</w:t>
      </w:r>
      <w:r w:rsidRPr="00F463CC">
        <w:rPr>
          <w:lang w:val="ro-RO"/>
        </w:rPr>
        <w:t>ei de verificare a conformit</w:t>
      </w:r>
      <w:r w:rsidR="003C713A">
        <w:rPr>
          <w:lang w:val="ro-RO"/>
        </w:rPr>
        <w:t>ăț</w:t>
      </w:r>
      <w:r w:rsidRPr="00F463CC">
        <w:rPr>
          <w:lang w:val="ro-RO"/>
        </w:rPr>
        <w:t xml:space="preserve">ii”. </w:t>
      </w:r>
    </w:p>
    <w:p w14:paraId="667A8056" w14:textId="77777777" w:rsidR="00CA7A6B" w:rsidRPr="00CA7A6B" w:rsidRDefault="00CA7A6B" w:rsidP="00CA7A6B">
      <w:pPr>
        <w:ind w:left="360"/>
        <w:rPr>
          <w:lang w:val="ro-RO"/>
        </w:rPr>
      </w:pPr>
      <w:r w:rsidRPr="00CA7A6B">
        <w:rPr>
          <w:lang w:val="ro-RO"/>
        </w:rPr>
        <w:t xml:space="preserve">• </w:t>
      </w:r>
      <w:r w:rsidRPr="00CA7A6B">
        <w:rPr>
          <w:lang w:val="ro-RO"/>
        </w:rPr>
        <w:tab/>
        <w:t xml:space="preserve"> Dacă în urma verificării se constată neconcordanțe între documentele prezentate, se solicită reprezentantului legal al solicitantului clarificarea neconcordanțelor. </w:t>
      </w:r>
    </w:p>
    <w:p w14:paraId="049A5D28" w14:textId="77777777" w:rsidR="00CA7A6B" w:rsidRPr="00CA7A6B" w:rsidRDefault="00CA7A6B" w:rsidP="00CA7A6B">
      <w:pPr>
        <w:ind w:left="360"/>
        <w:rPr>
          <w:lang w:val="ro-RO"/>
        </w:rPr>
      </w:pPr>
      <w:r w:rsidRPr="00CA7A6B">
        <w:rPr>
          <w:lang w:val="ro-RO"/>
        </w:rPr>
        <w:t xml:space="preserve"> • </w:t>
      </w:r>
      <w:r w:rsidRPr="00CA7A6B">
        <w:rPr>
          <w:lang w:val="ro-RO"/>
        </w:rPr>
        <w:tab/>
        <w:t xml:space="preserve"> Se pot solicita informații suplimentare în etapa de verificar</w:t>
      </w:r>
      <w:r w:rsidR="00793D38">
        <w:rPr>
          <w:lang w:val="ro-RO"/>
        </w:rPr>
        <w:t>e a conformității o singură dată</w:t>
      </w:r>
      <w:r w:rsidRPr="00CA7A6B">
        <w:rPr>
          <w:lang w:val="ro-RO"/>
        </w:rPr>
        <w:t xml:space="preserve"> iar solicitantul trebuie să răspundă în maximum 5 zile lucrătoare de la primirea solicitării (nu se va lua în calcul ziua primirii solicitării). În situații excepționale, se pot solicita și alte clarificări, a căror necesitate a apărut ulterior transmiterii răspunsului la informațiile suplimentare solicitate inițial.  </w:t>
      </w:r>
    </w:p>
    <w:p w14:paraId="30F468F3" w14:textId="77777777" w:rsidR="00CA7A6B" w:rsidRPr="00CA7A6B" w:rsidRDefault="00CA7A6B" w:rsidP="00CA7A6B">
      <w:pPr>
        <w:ind w:left="360"/>
        <w:rPr>
          <w:lang w:val="ro-RO"/>
        </w:rPr>
      </w:pPr>
      <w:r w:rsidRPr="00CA7A6B">
        <w:rPr>
          <w:lang w:val="ro-RO"/>
        </w:rPr>
        <w:t xml:space="preserve"> • </w:t>
      </w:r>
      <w:r w:rsidRPr="00CA7A6B">
        <w:rPr>
          <w:lang w:val="ro-RO"/>
        </w:rPr>
        <w:tab/>
        <w:t xml:space="preserve"> În situația în care clarificările nu răspund cerințelor, Cererea de Finanțare va fi respinsă </w:t>
      </w:r>
    </w:p>
    <w:p w14:paraId="2B6B0C91" w14:textId="77777777" w:rsidR="00CA7A6B" w:rsidRPr="00CA7A6B" w:rsidRDefault="00CA7A6B" w:rsidP="00CA7A6B">
      <w:pPr>
        <w:ind w:left="360"/>
        <w:rPr>
          <w:lang w:val="ro-RO"/>
        </w:rPr>
      </w:pPr>
      <w:r w:rsidRPr="00CA7A6B">
        <w:rPr>
          <w:lang w:val="ro-RO"/>
        </w:rPr>
        <w:t xml:space="preserve"> • </w:t>
      </w:r>
      <w:r w:rsidRPr="00CA7A6B">
        <w:rPr>
          <w:lang w:val="ro-RO"/>
        </w:rPr>
        <w:tab/>
        <w:t xml:space="preserve"> Dacă expertul constată că la dosarul Cererii de Finanțare (CF) există toate documentele menționate și că acestea îndeplinesc condițiile cerute, CF se consideră conformă și se trece la etapa următoare de verificare; </w:t>
      </w:r>
    </w:p>
    <w:p w14:paraId="44CDEBCB" w14:textId="77777777" w:rsidR="00F463CC" w:rsidRPr="00CA7A6B" w:rsidRDefault="00CA7A6B" w:rsidP="00CA7A6B">
      <w:pPr>
        <w:ind w:left="360"/>
        <w:rPr>
          <w:lang w:val="ro-RO"/>
        </w:rPr>
      </w:pPr>
      <w:r w:rsidRPr="00CA7A6B">
        <w:rPr>
          <w:lang w:val="ro-RO"/>
        </w:rPr>
        <w:t xml:space="preserve"> • </w:t>
      </w:r>
      <w:r w:rsidRPr="00CA7A6B">
        <w:rPr>
          <w:lang w:val="ro-RO"/>
        </w:rPr>
        <w:tab/>
        <w:t xml:space="preserve"> Cererile de finanțare cu documente justificative lipsă sau incomplete vor fi respinse, cu excepția situației în care deficiențele au fost corectate ca urmare a răspunsului la solicitarea de informații suplimentare.</w:t>
      </w:r>
      <w:r w:rsidR="00F463CC" w:rsidRPr="00CA7A6B">
        <w:rPr>
          <w:lang w:val="ro-RO"/>
        </w:rPr>
        <w:t xml:space="preserve"> </w:t>
      </w:r>
    </w:p>
    <w:p w14:paraId="2ADBB1C6" w14:textId="77777777" w:rsidR="00F463CC" w:rsidRPr="00F463CC" w:rsidRDefault="00F463CC" w:rsidP="00F463CC">
      <w:pPr>
        <w:pStyle w:val="ListParagraph"/>
        <w:ind w:left="0"/>
        <w:rPr>
          <w:lang w:val="ro-RO"/>
        </w:rPr>
      </w:pPr>
    </w:p>
    <w:p w14:paraId="493FC967" w14:textId="77777777" w:rsidR="00CA7A6B" w:rsidRPr="00CA7A6B" w:rsidRDefault="00CA7A6B" w:rsidP="00CA7A6B">
      <w:pPr>
        <w:pStyle w:val="ListParagraph"/>
        <w:ind w:left="0"/>
        <w:rPr>
          <w:lang w:val="ro-RO"/>
        </w:rPr>
      </w:pPr>
      <w:r w:rsidRPr="00CA7A6B">
        <w:rPr>
          <w:lang w:val="ro-RO"/>
        </w:rPr>
        <w:t xml:space="preserve">În cazul în care expertul verificator descoperă o eroare de formă, proiectul nu este considerat neconform. </w:t>
      </w:r>
    </w:p>
    <w:p w14:paraId="2F1E5168" w14:textId="77777777" w:rsidR="00CA7A6B" w:rsidRPr="00CA7A6B" w:rsidRDefault="00CA7A6B" w:rsidP="00CA7A6B">
      <w:pPr>
        <w:pStyle w:val="ListParagraph"/>
        <w:ind w:left="0"/>
        <w:rPr>
          <w:lang w:val="ro-RO"/>
        </w:rPr>
      </w:pPr>
      <w:r w:rsidRPr="00CA7A6B">
        <w:rPr>
          <w:lang w:val="ro-RO"/>
        </w:rPr>
        <w:t xml:space="preserve">  </w:t>
      </w:r>
    </w:p>
    <w:p w14:paraId="3925C638" w14:textId="77777777" w:rsidR="00CA7A6B" w:rsidRPr="00CA7A6B" w:rsidRDefault="00CA7A6B" w:rsidP="00CA7A6B">
      <w:pPr>
        <w:pStyle w:val="ListParagraph"/>
        <w:ind w:left="0"/>
        <w:rPr>
          <w:lang w:val="ro-RO"/>
        </w:rPr>
      </w:pPr>
      <w:r w:rsidRPr="00CA7A6B">
        <w:rPr>
          <w:lang w:val="ro-RO"/>
        </w:rPr>
        <w:t xml:space="preserve">Erorile de formă sunt erorile făcute de către solicitant în completarea Cererii de Finanțare dar care, cu ocazia verificării conformității, pot fi corectate pe baza răspunsurilor primite la solicitările de informații suplimentare. Expertul va cere solicitantului să efectueze corecturile (erorile de formă) și pe CD. </w:t>
      </w:r>
    </w:p>
    <w:p w14:paraId="79321819" w14:textId="77777777" w:rsidR="00CA7A6B" w:rsidRPr="00CA7A6B" w:rsidRDefault="00CA7A6B" w:rsidP="00CA7A6B">
      <w:pPr>
        <w:pStyle w:val="ListParagraph"/>
        <w:ind w:left="0"/>
        <w:rPr>
          <w:lang w:val="ro-RO"/>
        </w:rPr>
      </w:pPr>
      <w:r w:rsidRPr="00CA7A6B">
        <w:rPr>
          <w:lang w:val="ro-RO"/>
        </w:rPr>
        <w:t xml:space="preserve">  </w:t>
      </w:r>
    </w:p>
    <w:p w14:paraId="11D37B69" w14:textId="77777777" w:rsidR="00CA7A6B" w:rsidRPr="00CA7A6B" w:rsidRDefault="00CA7A6B" w:rsidP="00CA7A6B">
      <w:pPr>
        <w:pStyle w:val="ListParagraph"/>
        <w:ind w:left="0"/>
        <w:rPr>
          <w:lang w:val="ro-RO"/>
        </w:rPr>
      </w:pPr>
      <w:r w:rsidRPr="00CA7A6B">
        <w:rPr>
          <w:lang w:val="ro-RO"/>
        </w:rPr>
        <w:t xml:space="preserve">  </w:t>
      </w:r>
    </w:p>
    <w:p w14:paraId="7932163A" w14:textId="77777777" w:rsidR="00CA7A6B" w:rsidRPr="00CA7A6B" w:rsidRDefault="00CA7A6B" w:rsidP="00CA7A6B">
      <w:pPr>
        <w:pStyle w:val="ListParagraph"/>
        <w:ind w:left="0"/>
        <w:rPr>
          <w:lang w:val="ro-RO"/>
        </w:rPr>
      </w:pPr>
      <w:r w:rsidRPr="00CA7A6B">
        <w:rPr>
          <w:lang w:val="ro-RO"/>
        </w:rPr>
        <w:t xml:space="preserve">  </w:t>
      </w:r>
    </w:p>
    <w:p w14:paraId="118B99EC" w14:textId="77777777" w:rsidR="00CA7A6B" w:rsidRPr="00CA7A6B" w:rsidRDefault="00CA7A6B" w:rsidP="00CA7A6B">
      <w:pPr>
        <w:pStyle w:val="ListParagraph"/>
        <w:ind w:left="0"/>
        <w:rPr>
          <w:lang w:val="ro-RO"/>
        </w:rPr>
      </w:pPr>
      <w:r w:rsidRPr="00CA7A6B">
        <w:rPr>
          <w:lang w:val="ro-RO"/>
        </w:rPr>
        <w:t xml:space="preserve"> După verificare pot exista două variante: </w:t>
      </w:r>
    </w:p>
    <w:p w14:paraId="339CA71C" w14:textId="77777777" w:rsidR="00CA7A6B" w:rsidRPr="00CA7A6B" w:rsidRDefault="00CA7A6B" w:rsidP="00CA7A6B">
      <w:pPr>
        <w:pStyle w:val="ListParagraph"/>
        <w:numPr>
          <w:ilvl w:val="0"/>
          <w:numId w:val="4"/>
        </w:numPr>
        <w:rPr>
          <w:lang w:val="ro-RO"/>
        </w:rPr>
      </w:pPr>
      <w:r w:rsidRPr="00CA7A6B">
        <w:rPr>
          <w:lang w:val="ro-RO"/>
        </w:rPr>
        <w:t xml:space="preserve">cererea de finanțare este declarată conformă; </w:t>
      </w:r>
    </w:p>
    <w:p w14:paraId="1BC3B5BD" w14:textId="77777777" w:rsidR="00F463CC" w:rsidRDefault="00CA7A6B" w:rsidP="00CA7A6B">
      <w:pPr>
        <w:pStyle w:val="ListParagraph"/>
        <w:numPr>
          <w:ilvl w:val="0"/>
          <w:numId w:val="4"/>
        </w:numPr>
        <w:rPr>
          <w:lang w:val="ro-RO"/>
        </w:rPr>
      </w:pPr>
      <w:r w:rsidRPr="00CA7A6B">
        <w:rPr>
          <w:lang w:val="ro-RO"/>
        </w:rPr>
        <w:t>cerere de finanțare este declarată neconformă.</w:t>
      </w:r>
    </w:p>
    <w:p w14:paraId="3E1FE1F6" w14:textId="77777777" w:rsidR="00CA7A6B" w:rsidRDefault="00CA7A6B" w:rsidP="00CA7A6B">
      <w:pPr>
        <w:pStyle w:val="ListParagraph"/>
        <w:ind w:left="0"/>
        <w:rPr>
          <w:lang w:val="ro-RO"/>
        </w:rPr>
      </w:pPr>
    </w:p>
    <w:p w14:paraId="682C6D16" w14:textId="77777777" w:rsidR="00F85128" w:rsidRDefault="00F85128" w:rsidP="00CA7A6B">
      <w:pPr>
        <w:pStyle w:val="ListParagraph"/>
        <w:ind w:left="0"/>
        <w:rPr>
          <w:lang w:val="ro-RO"/>
        </w:rPr>
      </w:pPr>
    </w:p>
    <w:p w14:paraId="0B61D337" w14:textId="77777777" w:rsidR="00F85128" w:rsidRPr="00F463CC" w:rsidRDefault="00F85128" w:rsidP="00CA7A6B">
      <w:pPr>
        <w:pStyle w:val="ListParagraph"/>
        <w:ind w:left="0"/>
        <w:rPr>
          <w:lang w:val="ro-RO"/>
        </w:rPr>
      </w:pPr>
    </w:p>
    <w:p w14:paraId="42F09FE0" w14:textId="77777777" w:rsidR="00F463CC" w:rsidRDefault="00F463CC" w:rsidP="00F463CC">
      <w:pPr>
        <w:pStyle w:val="ListParagraph"/>
        <w:ind w:left="0"/>
        <w:rPr>
          <w:b/>
          <w:lang w:val="ro-RO"/>
        </w:rPr>
      </w:pPr>
      <w:bookmarkStart w:id="47" w:name="page48"/>
      <w:bookmarkEnd w:id="47"/>
      <w:r w:rsidRPr="00F463CC">
        <w:rPr>
          <w:b/>
          <w:lang w:val="ro-RO"/>
        </w:rPr>
        <w:t>Verificarea eligibilit</w:t>
      </w:r>
      <w:r w:rsidR="00CA7A6B">
        <w:rPr>
          <w:b/>
          <w:lang w:val="ro-RO"/>
        </w:rPr>
        <w:t>ăț</w:t>
      </w:r>
      <w:r w:rsidRPr="00F463CC">
        <w:rPr>
          <w:b/>
          <w:lang w:val="ro-RO"/>
        </w:rPr>
        <w:t>ii Cererii de finan</w:t>
      </w:r>
      <w:r w:rsidR="00CA7A6B">
        <w:rPr>
          <w:b/>
          <w:lang w:val="ro-RO"/>
        </w:rPr>
        <w:t>ț</w:t>
      </w:r>
      <w:r w:rsidRPr="00F463CC">
        <w:rPr>
          <w:b/>
          <w:lang w:val="ro-RO"/>
        </w:rPr>
        <w:t>are</w:t>
      </w:r>
    </w:p>
    <w:p w14:paraId="24322560" w14:textId="77777777" w:rsidR="00CA7A6B" w:rsidRPr="00F463CC" w:rsidRDefault="00CA7A6B" w:rsidP="00F463CC">
      <w:pPr>
        <w:pStyle w:val="ListParagraph"/>
        <w:ind w:left="0"/>
        <w:rPr>
          <w:b/>
          <w:lang w:val="ro-RO"/>
        </w:rPr>
      </w:pPr>
    </w:p>
    <w:p w14:paraId="32D094EA" w14:textId="77777777" w:rsidR="00CA7A6B" w:rsidRPr="00CA7A6B" w:rsidRDefault="00CA7A6B" w:rsidP="00CA7A6B">
      <w:pPr>
        <w:pStyle w:val="ListParagraph"/>
        <w:ind w:left="0"/>
        <w:rPr>
          <w:lang w:val="ro-RO"/>
        </w:rPr>
      </w:pPr>
      <w:r w:rsidRPr="00CA7A6B">
        <w:rPr>
          <w:lang w:val="ro-RO"/>
        </w:rPr>
        <w:t xml:space="preserve">Verificarea  eligibilității  Cererii  de  Finanțare  și  a  anexelor  acesteia  se realizează pe baza formularului „Fisa de evaluare generala”  </w:t>
      </w:r>
    </w:p>
    <w:p w14:paraId="06EDA1F7" w14:textId="77777777" w:rsidR="00CA7A6B" w:rsidRPr="00CA7A6B" w:rsidRDefault="00CA7A6B" w:rsidP="00CA7A6B">
      <w:pPr>
        <w:pStyle w:val="ListParagraph"/>
        <w:ind w:left="0"/>
        <w:rPr>
          <w:lang w:val="ro-RO"/>
        </w:rPr>
      </w:pPr>
      <w:r w:rsidRPr="00CA7A6B">
        <w:rPr>
          <w:lang w:val="ro-RO"/>
        </w:rPr>
        <w:t xml:space="preserve">  </w:t>
      </w:r>
    </w:p>
    <w:p w14:paraId="656B22BF" w14:textId="77777777" w:rsidR="00CA7A6B" w:rsidRPr="00CA7A6B" w:rsidRDefault="00CA7A6B" w:rsidP="00CA7A6B">
      <w:pPr>
        <w:pStyle w:val="ListParagraph"/>
        <w:ind w:left="0"/>
        <w:rPr>
          <w:lang w:val="ro-RO"/>
        </w:rPr>
      </w:pPr>
      <w:r w:rsidRPr="00CA7A6B">
        <w:rPr>
          <w:lang w:val="ro-RO"/>
        </w:rPr>
        <w:t xml:space="preserve"> Verificarea eligibilității constă în: </w:t>
      </w:r>
    </w:p>
    <w:p w14:paraId="5A20E50F" w14:textId="77777777" w:rsidR="00CA7A6B" w:rsidRPr="00CA7A6B" w:rsidRDefault="00CA7A6B" w:rsidP="00CA7A6B">
      <w:pPr>
        <w:pStyle w:val="ListParagraph"/>
        <w:numPr>
          <w:ilvl w:val="0"/>
          <w:numId w:val="4"/>
        </w:numPr>
        <w:rPr>
          <w:lang w:val="ro-RO"/>
        </w:rPr>
      </w:pPr>
      <w:r w:rsidRPr="00CA7A6B">
        <w:rPr>
          <w:lang w:val="ro-RO"/>
        </w:rPr>
        <w:t xml:space="preserve">verificarea eligibilității solicitantului; </w:t>
      </w:r>
    </w:p>
    <w:p w14:paraId="3B004AF7" w14:textId="77777777" w:rsidR="00CA7A6B" w:rsidRPr="00CA7A6B" w:rsidRDefault="00CA7A6B" w:rsidP="00CA7A6B">
      <w:pPr>
        <w:pStyle w:val="ListParagraph"/>
        <w:numPr>
          <w:ilvl w:val="0"/>
          <w:numId w:val="4"/>
        </w:numPr>
        <w:rPr>
          <w:lang w:val="ro-RO"/>
        </w:rPr>
      </w:pPr>
      <w:r w:rsidRPr="00CA7A6B">
        <w:rPr>
          <w:lang w:val="ro-RO"/>
        </w:rPr>
        <w:t xml:space="preserve">verificarea criteriilor de eligibilitate; </w:t>
      </w:r>
    </w:p>
    <w:p w14:paraId="1548A965" w14:textId="77777777" w:rsidR="00CA7A6B" w:rsidRPr="00CA7A6B" w:rsidRDefault="00CA7A6B" w:rsidP="00CA7A6B">
      <w:pPr>
        <w:pStyle w:val="ListParagraph"/>
        <w:numPr>
          <w:ilvl w:val="0"/>
          <w:numId w:val="4"/>
        </w:numPr>
        <w:rPr>
          <w:lang w:val="ro-RO"/>
        </w:rPr>
      </w:pPr>
      <w:r w:rsidRPr="00CA7A6B">
        <w:rPr>
          <w:lang w:val="ro-RO"/>
        </w:rPr>
        <w:t xml:space="preserve">verificarea Cererii de finanțare și a tuturor documentelor anexate; </w:t>
      </w:r>
    </w:p>
    <w:p w14:paraId="1F973BFE" w14:textId="77777777" w:rsidR="00CA7A6B" w:rsidRPr="00CA7A6B" w:rsidRDefault="00CA7A6B" w:rsidP="00CA7A6B">
      <w:pPr>
        <w:pStyle w:val="ListParagraph"/>
        <w:rPr>
          <w:lang w:val="ro-RO"/>
        </w:rPr>
      </w:pPr>
      <w:r w:rsidRPr="00CA7A6B">
        <w:rPr>
          <w:lang w:val="ro-RO"/>
        </w:rPr>
        <w:t xml:space="preserve">  </w:t>
      </w:r>
    </w:p>
    <w:p w14:paraId="07E550E0" w14:textId="77777777" w:rsidR="00F463CC" w:rsidRDefault="00CA7A6B" w:rsidP="00CA7A6B">
      <w:pPr>
        <w:pStyle w:val="ListParagraph"/>
        <w:ind w:left="0"/>
        <w:rPr>
          <w:lang w:val="ro-RO"/>
        </w:rPr>
      </w:pPr>
      <w:r w:rsidRPr="00CA7A6B">
        <w:rPr>
          <w:lang w:val="ro-RO"/>
        </w:rPr>
        <w:t>Se pot solicita informații suplimentare în etapa de verificare a eligibilității o singură dată iar solicitantul trebuie să răspundă în maximum 5 zile lucrătoare de la primirea solicitării (nu se va lua în calcul ziua primirii solicitării).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14:paraId="035C4D70" w14:textId="77777777" w:rsidR="00CA7A6B" w:rsidRPr="00F463CC" w:rsidRDefault="00CA7A6B" w:rsidP="00CA7A6B">
      <w:pPr>
        <w:pStyle w:val="ListParagraph"/>
        <w:ind w:left="0"/>
        <w:rPr>
          <w:lang w:val="ro-RO"/>
        </w:rPr>
      </w:pPr>
    </w:p>
    <w:p w14:paraId="07136DAD" w14:textId="77777777" w:rsidR="00F463CC" w:rsidRPr="002D3DF5" w:rsidRDefault="002D3DF5" w:rsidP="00BE6366">
      <w:pPr>
        <w:pStyle w:val="ListParagraph"/>
        <w:shd w:val="clear" w:color="auto" w:fill="D9D9D9" w:themeFill="background1" w:themeFillShade="D9"/>
        <w:ind w:left="0"/>
        <w:rPr>
          <w:lang w:val="ro-RO"/>
        </w:rPr>
      </w:pPr>
      <w:r w:rsidRPr="002D3DF5">
        <w:rPr>
          <w:b/>
        </w:rPr>
        <w:t xml:space="preserve">Atenție! </w:t>
      </w:r>
      <w:r w:rsidRPr="002D3DF5">
        <w:t>Dacă în urma solicitării informațiilor suplimentare, solicitantul trebuie să prezinte documentele emise de alte instituții, aceste documente trebuie să facă dovada îndeplinirii condițiilor de eligibilitate la momentul depunerii cererii de finanțare</w:t>
      </w:r>
      <w:r w:rsidR="00F463CC" w:rsidRPr="002D3DF5">
        <w:rPr>
          <w:lang w:val="ro-RO"/>
        </w:rPr>
        <w:t>.</w:t>
      </w:r>
    </w:p>
    <w:p w14:paraId="0F632ADE" w14:textId="77777777" w:rsidR="00F463CC" w:rsidRPr="00F463CC" w:rsidRDefault="00F463CC" w:rsidP="00F463CC">
      <w:pPr>
        <w:pStyle w:val="ListParagraph"/>
        <w:ind w:left="0"/>
        <w:rPr>
          <w:lang w:val="ro-RO"/>
        </w:rPr>
      </w:pPr>
    </w:p>
    <w:p w14:paraId="6A702FC8" w14:textId="77777777" w:rsidR="00F463CC" w:rsidRPr="00F463CC" w:rsidRDefault="00F463CC" w:rsidP="00F463CC">
      <w:pPr>
        <w:pStyle w:val="ListParagraph"/>
        <w:ind w:left="0"/>
        <w:rPr>
          <w:lang w:val="ro-RO"/>
        </w:rPr>
      </w:pPr>
    </w:p>
    <w:p w14:paraId="6CE60124" w14:textId="77777777" w:rsidR="00F0736B" w:rsidRPr="00F0736B" w:rsidRDefault="00F0736B" w:rsidP="00F0736B">
      <w:pPr>
        <w:pStyle w:val="ListParagraph"/>
        <w:ind w:left="0"/>
        <w:rPr>
          <w:lang w:val="ro-RO"/>
        </w:rPr>
      </w:pPr>
      <w:r w:rsidRPr="00F0736B">
        <w:rPr>
          <w:lang w:val="ro-RO"/>
        </w:rPr>
        <w:t xml:space="preserve">În urma acestor verificări pot exista următoarele situații: </w:t>
      </w:r>
    </w:p>
    <w:p w14:paraId="4EC6BB16" w14:textId="77777777" w:rsidR="00F0736B" w:rsidRPr="00F0736B" w:rsidRDefault="00F0736B" w:rsidP="00F0736B">
      <w:pPr>
        <w:pStyle w:val="ListParagraph"/>
        <w:numPr>
          <w:ilvl w:val="0"/>
          <w:numId w:val="4"/>
        </w:numPr>
        <w:rPr>
          <w:lang w:val="ro-RO"/>
        </w:rPr>
      </w:pPr>
      <w:r w:rsidRPr="00F0736B">
        <w:rPr>
          <w:lang w:val="ro-RO"/>
        </w:rPr>
        <w:t xml:space="preserve">Proiectul este neeligibil; </w:t>
      </w:r>
    </w:p>
    <w:p w14:paraId="39042252" w14:textId="77777777" w:rsidR="00F463CC" w:rsidRDefault="00F0736B" w:rsidP="00F0736B">
      <w:pPr>
        <w:pStyle w:val="ListParagraph"/>
        <w:numPr>
          <w:ilvl w:val="0"/>
          <w:numId w:val="4"/>
        </w:numPr>
        <w:rPr>
          <w:lang w:val="ro-RO"/>
        </w:rPr>
      </w:pPr>
      <w:r w:rsidRPr="00F0736B">
        <w:rPr>
          <w:lang w:val="ro-RO"/>
        </w:rPr>
        <w:t>Proiectul este elegibil.</w:t>
      </w:r>
    </w:p>
    <w:p w14:paraId="6EA569C5" w14:textId="77777777" w:rsidR="00604826" w:rsidRDefault="00604826" w:rsidP="00F463CC">
      <w:pPr>
        <w:pStyle w:val="ListParagraph"/>
        <w:ind w:left="0"/>
        <w:rPr>
          <w:lang w:val="ro-RO"/>
        </w:rPr>
      </w:pPr>
    </w:p>
    <w:p w14:paraId="5AD79D6E" w14:textId="77777777" w:rsidR="00211531" w:rsidRDefault="00211531" w:rsidP="00F463CC">
      <w:pPr>
        <w:pStyle w:val="ListParagraph"/>
        <w:ind w:left="0"/>
        <w:rPr>
          <w:lang w:val="ro-RO"/>
        </w:rPr>
      </w:pPr>
    </w:p>
    <w:p w14:paraId="1CBF7056" w14:textId="77777777" w:rsidR="00211531" w:rsidRDefault="00211531" w:rsidP="00F463CC">
      <w:pPr>
        <w:pStyle w:val="ListParagraph"/>
        <w:ind w:left="0"/>
        <w:rPr>
          <w:lang w:val="ro-RO"/>
        </w:rPr>
      </w:pPr>
    </w:p>
    <w:p w14:paraId="774551E1" w14:textId="77777777" w:rsidR="00211531" w:rsidRDefault="00211531" w:rsidP="00F463CC">
      <w:pPr>
        <w:pStyle w:val="ListParagraph"/>
        <w:ind w:left="0"/>
        <w:rPr>
          <w:lang w:val="ro-RO"/>
        </w:rPr>
      </w:pPr>
    </w:p>
    <w:p w14:paraId="39631F3F" w14:textId="77777777" w:rsidR="00211531" w:rsidRDefault="00211531" w:rsidP="00F463CC">
      <w:pPr>
        <w:pStyle w:val="ListParagraph"/>
        <w:ind w:left="0"/>
        <w:rPr>
          <w:lang w:val="ro-RO"/>
        </w:rPr>
      </w:pPr>
    </w:p>
    <w:p w14:paraId="2AB28D21" w14:textId="77777777" w:rsidR="00211531" w:rsidRDefault="00211531" w:rsidP="00F463CC">
      <w:pPr>
        <w:pStyle w:val="ListParagraph"/>
        <w:ind w:left="0"/>
        <w:rPr>
          <w:lang w:val="ro-RO"/>
        </w:rPr>
      </w:pPr>
    </w:p>
    <w:p w14:paraId="1EDCEB47" w14:textId="77777777" w:rsidR="00604826" w:rsidRPr="00F463CC" w:rsidRDefault="00604826" w:rsidP="00F463CC">
      <w:pPr>
        <w:pStyle w:val="ListParagraph"/>
        <w:ind w:left="0"/>
        <w:rPr>
          <w:lang w:val="ro-RO"/>
        </w:rPr>
      </w:pPr>
    </w:p>
    <w:p w14:paraId="1C3AD6CA" w14:textId="77777777" w:rsidR="00F463CC" w:rsidRPr="00F463CC" w:rsidRDefault="00F463CC" w:rsidP="00F463CC">
      <w:pPr>
        <w:pStyle w:val="ListParagraph"/>
        <w:ind w:left="0"/>
        <w:rPr>
          <w:b/>
          <w:lang w:val="ro-RO"/>
        </w:rPr>
      </w:pPr>
      <w:bookmarkStart w:id="48" w:name="page49"/>
      <w:bookmarkEnd w:id="48"/>
      <w:r w:rsidRPr="00F463CC">
        <w:rPr>
          <w:b/>
          <w:lang w:val="ro-RO"/>
        </w:rPr>
        <w:lastRenderedPageBreak/>
        <w:t>Verificarea pe teren a Cererilor de Finan</w:t>
      </w:r>
      <w:r w:rsidR="00F0736B">
        <w:rPr>
          <w:b/>
          <w:lang w:val="ro-RO"/>
        </w:rPr>
        <w:t>ț</w:t>
      </w:r>
      <w:r w:rsidRPr="00F463CC">
        <w:rPr>
          <w:b/>
          <w:lang w:val="ro-RO"/>
        </w:rPr>
        <w:t>are</w:t>
      </w:r>
    </w:p>
    <w:p w14:paraId="184ECE9D" w14:textId="77777777" w:rsidR="00F463CC" w:rsidRPr="00F463CC" w:rsidRDefault="00F463CC" w:rsidP="00F463CC">
      <w:pPr>
        <w:pStyle w:val="ListParagraph"/>
        <w:ind w:left="0"/>
        <w:rPr>
          <w:b/>
          <w:lang w:val="ro-RO"/>
        </w:rPr>
      </w:pPr>
    </w:p>
    <w:p w14:paraId="22591E99" w14:textId="77777777" w:rsidR="00B864FB" w:rsidRPr="00B864FB" w:rsidRDefault="00B864FB" w:rsidP="00B864FB">
      <w:pPr>
        <w:pStyle w:val="ListParagraph"/>
        <w:ind w:left="0"/>
        <w:rPr>
          <w:lang w:val="ro-RO"/>
        </w:rPr>
      </w:pPr>
      <w:r w:rsidRPr="00B864FB">
        <w:rPr>
          <w:lang w:val="ro-RO"/>
        </w:rPr>
        <w:t xml:space="preserve">Verificarea pe teren se realizează de către entitățile care instrumentează cererea de finanțare, respectiv: </w:t>
      </w:r>
    </w:p>
    <w:p w14:paraId="4FF7AAF3" w14:textId="77777777" w:rsidR="00B864FB" w:rsidRPr="00B864FB" w:rsidRDefault="00B864FB" w:rsidP="00B864FB">
      <w:pPr>
        <w:pStyle w:val="ListParagraph"/>
        <w:ind w:left="0"/>
        <w:rPr>
          <w:lang w:val="ro-RO"/>
        </w:rPr>
      </w:pPr>
      <w:r w:rsidRPr="00B864FB">
        <w:rPr>
          <w:lang w:val="ro-RO"/>
        </w:rPr>
        <w:t xml:space="preserve">  </w:t>
      </w:r>
    </w:p>
    <w:p w14:paraId="6B65FE2C" w14:textId="77777777" w:rsidR="00B864FB" w:rsidRPr="00B864FB" w:rsidRDefault="00B864FB" w:rsidP="00F82C7A">
      <w:pPr>
        <w:pStyle w:val="ListParagraph"/>
        <w:numPr>
          <w:ilvl w:val="0"/>
          <w:numId w:val="47"/>
        </w:numPr>
        <w:rPr>
          <w:lang w:val="ro-RO"/>
        </w:rPr>
      </w:pPr>
      <w:r w:rsidRPr="00B864FB">
        <w:rPr>
          <w:lang w:val="ro-RO"/>
        </w:rPr>
        <w:t xml:space="preserve">OJFIR pentru toate cererile de finanțare; </w:t>
      </w:r>
    </w:p>
    <w:p w14:paraId="42D4CC47" w14:textId="77777777" w:rsidR="00B864FB" w:rsidRPr="00B864FB" w:rsidRDefault="00B864FB" w:rsidP="00F82C7A">
      <w:pPr>
        <w:pStyle w:val="ListParagraph"/>
        <w:numPr>
          <w:ilvl w:val="0"/>
          <w:numId w:val="47"/>
        </w:numPr>
        <w:rPr>
          <w:lang w:val="ro-RO"/>
        </w:rPr>
      </w:pPr>
      <w:r w:rsidRPr="00B864FB">
        <w:rPr>
          <w:lang w:val="ro-RO"/>
        </w:rPr>
        <w:t xml:space="preserve">AFIR nivel central, pentru proiectele incluse în eșantionul de verificare prin sondaj; </w:t>
      </w:r>
    </w:p>
    <w:p w14:paraId="78ADA804" w14:textId="77777777" w:rsidR="00B864FB" w:rsidRPr="00B864FB" w:rsidRDefault="00B864FB" w:rsidP="00F82C7A">
      <w:pPr>
        <w:pStyle w:val="ListParagraph"/>
        <w:numPr>
          <w:ilvl w:val="0"/>
          <w:numId w:val="47"/>
        </w:numPr>
        <w:rPr>
          <w:lang w:val="ro-RO"/>
        </w:rPr>
      </w:pPr>
      <w:r w:rsidRPr="00B864FB">
        <w:rPr>
          <w:lang w:val="ro-RO"/>
        </w:rPr>
        <w:t xml:space="preserve">Asociația GAL </w:t>
      </w:r>
      <w:r w:rsidR="00870925">
        <w:rPr>
          <w:lang w:val="ro-RO"/>
        </w:rPr>
        <w:t>BĂRĂGANUL DE SUD-</w:t>
      </w:r>
      <w:r w:rsidRPr="00B864FB">
        <w:rPr>
          <w:lang w:val="ro-RO"/>
        </w:rPr>
        <w:t xml:space="preserve">EST , dacă consideră necesar; </w:t>
      </w:r>
    </w:p>
    <w:p w14:paraId="391394B2" w14:textId="77777777" w:rsidR="00B864FB" w:rsidRPr="00B864FB" w:rsidRDefault="00B864FB" w:rsidP="00B864FB">
      <w:pPr>
        <w:pStyle w:val="ListParagraph"/>
        <w:ind w:left="0"/>
        <w:rPr>
          <w:lang w:val="ro-RO"/>
        </w:rPr>
      </w:pPr>
      <w:r w:rsidRPr="00B864FB">
        <w:rPr>
          <w:lang w:val="ro-RO"/>
        </w:rPr>
        <w:t xml:space="preserve">  </w:t>
      </w:r>
    </w:p>
    <w:p w14:paraId="3F3C323A" w14:textId="77777777" w:rsidR="00B864FB" w:rsidRPr="00B864FB" w:rsidRDefault="00B864FB" w:rsidP="00B864FB">
      <w:pPr>
        <w:pStyle w:val="ListParagraph"/>
        <w:ind w:left="0"/>
        <w:rPr>
          <w:lang w:val="ro-RO"/>
        </w:rPr>
      </w:pPr>
      <w:r w:rsidRPr="00B864FB">
        <w:rPr>
          <w:lang w:val="ro-RO"/>
        </w:rPr>
        <w:t xml:space="preserve">Scopul verificării pe teren este de a controla concordanța datelor și informațiilor cuprinse în anexele tehnice și administrative ale Cererii de Finanțare cu elementele existențe pe amplasamentul propus. Expertul compară criteriile de eligibilitate pe baza documentelor cu realitatea, pentru a se asigura de corectitudinea încadrării în criteriile de eligibilitate. </w:t>
      </w:r>
    </w:p>
    <w:p w14:paraId="035FB271" w14:textId="77777777" w:rsidR="00B864FB" w:rsidRPr="00B864FB" w:rsidRDefault="00B864FB" w:rsidP="00B864FB">
      <w:pPr>
        <w:pStyle w:val="ListParagraph"/>
        <w:ind w:left="0"/>
        <w:rPr>
          <w:lang w:val="ro-RO"/>
        </w:rPr>
      </w:pPr>
      <w:r w:rsidRPr="00B864FB">
        <w:rPr>
          <w:lang w:val="ro-RO"/>
        </w:rPr>
        <w:t xml:space="preserve">  </w:t>
      </w:r>
    </w:p>
    <w:p w14:paraId="094D4496" w14:textId="77777777" w:rsidR="00B864FB" w:rsidRPr="00B864FB" w:rsidRDefault="00B864FB" w:rsidP="00B864FB">
      <w:pPr>
        <w:pStyle w:val="ListParagraph"/>
        <w:ind w:left="0"/>
        <w:rPr>
          <w:b/>
          <w:lang w:val="ro-RO"/>
        </w:rPr>
      </w:pPr>
      <w:r w:rsidRPr="00B864FB">
        <w:rPr>
          <w:b/>
          <w:lang w:val="ro-RO"/>
        </w:rPr>
        <w:t xml:space="preserve">Evaluarea criteriilor de selecție și stabilirea punctajului </w:t>
      </w:r>
    </w:p>
    <w:p w14:paraId="744CF66C" w14:textId="77777777" w:rsidR="00B864FB" w:rsidRPr="00B864FB" w:rsidRDefault="00B864FB" w:rsidP="00B864FB">
      <w:pPr>
        <w:pStyle w:val="ListParagraph"/>
        <w:ind w:left="0"/>
        <w:rPr>
          <w:lang w:val="ro-RO"/>
        </w:rPr>
      </w:pPr>
      <w:r w:rsidRPr="00B864FB">
        <w:rPr>
          <w:lang w:val="ro-RO"/>
        </w:rPr>
        <w:t xml:space="preserve">  </w:t>
      </w:r>
    </w:p>
    <w:p w14:paraId="47967576" w14:textId="77777777" w:rsidR="00B864FB" w:rsidRPr="00B864FB" w:rsidRDefault="00B864FB" w:rsidP="00B864FB">
      <w:pPr>
        <w:pStyle w:val="ListParagraph"/>
        <w:ind w:left="0"/>
        <w:rPr>
          <w:lang w:val="ro-RO"/>
        </w:rPr>
      </w:pPr>
      <w:r w:rsidRPr="00B864FB">
        <w:rPr>
          <w:lang w:val="ro-RO"/>
        </w:rPr>
        <w:t xml:space="preserve">Evaluarea criteriilor de selecție se va realiza în bază criteriilor de selecție și punctajelor aprobate prin SDL, prezentate în Ghidul solicitantului și apelul de selecție. </w:t>
      </w:r>
    </w:p>
    <w:p w14:paraId="7224FCD1" w14:textId="77777777" w:rsidR="00B864FB" w:rsidRPr="00B864FB" w:rsidRDefault="00B864FB" w:rsidP="00B864FB">
      <w:pPr>
        <w:pStyle w:val="ListParagraph"/>
        <w:ind w:left="0"/>
        <w:rPr>
          <w:lang w:val="ro-RO"/>
        </w:rPr>
      </w:pPr>
      <w:r w:rsidRPr="00B864FB">
        <w:rPr>
          <w:lang w:val="ro-RO"/>
        </w:rPr>
        <w:t xml:space="preserve">Evaluarea criteriilor de selecție se face pe baza Cererii de finanțare, incluisv anexele tehnice și administrative depuse de solicitant și, după caz, a informațiilor suplimentare solicitate în urma verificării.  </w:t>
      </w:r>
    </w:p>
    <w:p w14:paraId="1003CCAC" w14:textId="77777777" w:rsidR="00B864FB" w:rsidRPr="00B864FB" w:rsidRDefault="00B864FB" w:rsidP="00B864FB">
      <w:pPr>
        <w:pStyle w:val="ListParagraph"/>
        <w:ind w:left="0"/>
        <w:rPr>
          <w:lang w:val="ro-RO"/>
        </w:rPr>
      </w:pPr>
      <w:r w:rsidRPr="00B864FB">
        <w:rPr>
          <w:lang w:val="ro-RO"/>
        </w:rPr>
        <w:t xml:space="preserve">  </w:t>
      </w:r>
    </w:p>
    <w:p w14:paraId="7CCFA7F1" w14:textId="77777777" w:rsidR="00B864FB" w:rsidRPr="00B864FB" w:rsidRDefault="00B864FB" w:rsidP="00B864FB">
      <w:pPr>
        <w:pStyle w:val="ListParagraph"/>
        <w:ind w:left="0"/>
        <w:rPr>
          <w:lang w:val="ro-RO"/>
        </w:rPr>
      </w:pPr>
      <w:r w:rsidRPr="00B864FB">
        <w:rPr>
          <w:lang w:val="ro-RO"/>
        </w:rPr>
        <w:t xml:space="preserve">La nivel GAL se va întocmi și completa Fișa de verificare a criteriilor de selecție care cuprinde toate criteriile de selecție ale măsurii în care se încadrează proiectul și punctajul. </w:t>
      </w:r>
    </w:p>
    <w:p w14:paraId="456AB100" w14:textId="77777777" w:rsidR="00B864FB" w:rsidRPr="00B864FB" w:rsidRDefault="00B864FB" w:rsidP="00B864FB">
      <w:pPr>
        <w:pStyle w:val="ListParagraph"/>
        <w:rPr>
          <w:lang w:val="ro-RO"/>
        </w:rPr>
      </w:pPr>
      <w:r w:rsidRPr="00B864FB">
        <w:rPr>
          <w:lang w:val="ro-RO"/>
        </w:rPr>
        <w:t xml:space="preserve">  </w:t>
      </w:r>
    </w:p>
    <w:p w14:paraId="29152EEF" w14:textId="77777777" w:rsidR="00F463CC" w:rsidRDefault="00B864FB" w:rsidP="00B864FB">
      <w:pPr>
        <w:pStyle w:val="ListParagraph"/>
        <w:ind w:left="0"/>
        <w:rPr>
          <w:lang w:val="ro-RO"/>
        </w:rPr>
      </w:pPr>
      <w:r w:rsidRPr="00B864FB">
        <w:rPr>
          <w:lang w:val="ro-RO"/>
        </w:rPr>
        <w:t xml:space="preserve">Pentru Cererile de Finanțare neselectate la nivel GAL dosarul original al Cererii de finanțare va fi restituit solicitanților, pe baza unui proces-verbal de restituire, semnat de ambele părți. Al doilea exemplar (copie) al Cererilor de finanțare neselectate va rămâne la GAL </w:t>
      </w:r>
      <w:r w:rsidR="0037030D">
        <w:rPr>
          <w:lang w:val="ro-RO"/>
        </w:rPr>
        <w:t>BĂRĂGANUL DE SUD-</w:t>
      </w:r>
      <w:r w:rsidRPr="00B864FB">
        <w:rPr>
          <w:lang w:val="ro-RO"/>
        </w:rPr>
        <w:t>EST , pentru eventuale verificări ulterioare.</w:t>
      </w:r>
    </w:p>
    <w:p w14:paraId="2CB649D0" w14:textId="77777777" w:rsidR="00B864FB" w:rsidRDefault="00B864FB" w:rsidP="00B864FB">
      <w:pPr>
        <w:pStyle w:val="ListParagraph"/>
        <w:ind w:left="0"/>
        <w:rPr>
          <w:b/>
          <w:lang w:val="ro-RO"/>
        </w:rPr>
      </w:pPr>
    </w:p>
    <w:p w14:paraId="683A72DF" w14:textId="77777777" w:rsidR="00755C5E" w:rsidRDefault="00755C5E" w:rsidP="00B864FB">
      <w:pPr>
        <w:pStyle w:val="ListParagraph"/>
        <w:ind w:left="0"/>
        <w:rPr>
          <w:b/>
          <w:lang w:val="ro-RO"/>
        </w:rPr>
      </w:pPr>
    </w:p>
    <w:p w14:paraId="2555CBB3" w14:textId="77777777" w:rsidR="00755C5E" w:rsidRDefault="00755C5E" w:rsidP="00B864FB">
      <w:pPr>
        <w:pStyle w:val="ListParagraph"/>
        <w:ind w:left="0"/>
        <w:rPr>
          <w:b/>
          <w:lang w:val="ro-RO"/>
        </w:rPr>
      </w:pPr>
    </w:p>
    <w:p w14:paraId="67746113" w14:textId="77777777" w:rsidR="004F512A" w:rsidRDefault="004F512A" w:rsidP="00B864FB">
      <w:pPr>
        <w:pStyle w:val="ListParagraph"/>
        <w:ind w:left="0"/>
        <w:rPr>
          <w:b/>
          <w:lang w:val="ro-RO"/>
        </w:rPr>
      </w:pPr>
    </w:p>
    <w:p w14:paraId="76BD07F1" w14:textId="77777777" w:rsidR="00217368" w:rsidRDefault="00217368" w:rsidP="00F463CC">
      <w:pPr>
        <w:pStyle w:val="ListParagraph"/>
        <w:ind w:left="0"/>
        <w:rPr>
          <w:b/>
          <w:lang w:val="ro-RO"/>
        </w:rPr>
      </w:pPr>
    </w:p>
    <w:p w14:paraId="4CE693EC" w14:textId="77777777" w:rsidR="00F463CC" w:rsidRPr="00F463CC" w:rsidRDefault="00F463CC" w:rsidP="00F463CC">
      <w:pPr>
        <w:pStyle w:val="ListParagraph"/>
        <w:ind w:left="0"/>
        <w:rPr>
          <w:b/>
          <w:lang w:val="ro-RO"/>
        </w:rPr>
      </w:pPr>
      <w:r w:rsidRPr="00F463CC">
        <w:rPr>
          <w:b/>
          <w:lang w:val="ro-RO"/>
        </w:rPr>
        <w:t>Verificarea dosarului Cererii de Finan</w:t>
      </w:r>
      <w:r w:rsidR="006160DF">
        <w:rPr>
          <w:b/>
          <w:lang w:val="ro-RO"/>
        </w:rPr>
        <w:t>ț</w:t>
      </w:r>
      <w:r w:rsidRPr="00F463CC">
        <w:rPr>
          <w:b/>
          <w:lang w:val="ro-RO"/>
        </w:rPr>
        <w:t>are de c</w:t>
      </w:r>
      <w:r w:rsidR="006160DF">
        <w:rPr>
          <w:b/>
          <w:lang w:val="ro-RO"/>
        </w:rPr>
        <w:t>ă</w:t>
      </w:r>
      <w:r w:rsidRPr="00F463CC">
        <w:rPr>
          <w:b/>
          <w:lang w:val="ro-RO"/>
        </w:rPr>
        <w:t>tre AFIR</w:t>
      </w:r>
    </w:p>
    <w:p w14:paraId="44C5A9D0" w14:textId="77777777" w:rsidR="00F463CC" w:rsidRPr="00F463CC" w:rsidRDefault="00F463CC" w:rsidP="00D871B4">
      <w:pPr>
        <w:pStyle w:val="ListParagraph"/>
        <w:ind w:left="0"/>
        <w:rPr>
          <w:lang w:val="ro-RO"/>
        </w:rPr>
      </w:pPr>
    </w:p>
    <w:p w14:paraId="6E106BAC" w14:textId="77777777" w:rsidR="00D871B4" w:rsidRPr="00D871B4" w:rsidRDefault="00D871B4" w:rsidP="00D871B4">
      <w:pPr>
        <w:rPr>
          <w:lang w:val="ro-RO"/>
        </w:rPr>
      </w:pPr>
      <w:r w:rsidRPr="00D871B4">
        <w:rPr>
          <w:lang w:val="ro-RO"/>
        </w:rPr>
        <w:t xml:space="preserve">Proiectele selectate de GAL </w:t>
      </w:r>
      <w:r w:rsidR="00130C85">
        <w:rPr>
          <w:lang w:val="ro-RO"/>
        </w:rPr>
        <w:t>BĂRĂGANUL DE SUD-</w:t>
      </w:r>
      <w:r w:rsidRPr="00D871B4">
        <w:rPr>
          <w:lang w:val="ro-RO"/>
        </w:rPr>
        <w:t xml:space="preserve">EST , în urma unui Raport de evaluare și Selecție vor fi depuse la OJFIR de către reprezentanții GAL sau solicitanți, pentru verificarea condițiilor generale de conformitate și eligibilitate, în maxim 15 zile calendaristice de la aprobarea Raportului de evaluare și selecție astfel încât să poată fi realizată evaluarea și contractarea acestora în termenul limită prevăzut de legislația în vigoare. </w:t>
      </w:r>
    </w:p>
    <w:p w14:paraId="06FFA0E5" w14:textId="77777777" w:rsidR="00D871B4" w:rsidRPr="00D871B4" w:rsidRDefault="00D871B4" w:rsidP="00D871B4">
      <w:pPr>
        <w:pStyle w:val="ListParagraph"/>
        <w:rPr>
          <w:lang w:val="ro-RO"/>
        </w:rPr>
      </w:pPr>
      <w:r w:rsidRPr="00D871B4">
        <w:rPr>
          <w:lang w:val="ro-RO"/>
        </w:rPr>
        <w:t xml:space="preserve">  </w:t>
      </w:r>
    </w:p>
    <w:p w14:paraId="17CC2AF7" w14:textId="77777777" w:rsidR="00D871B4" w:rsidRPr="00D871B4" w:rsidRDefault="00D871B4" w:rsidP="00D871B4">
      <w:pPr>
        <w:rPr>
          <w:lang w:val="ro-RO"/>
        </w:rPr>
      </w:pPr>
      <w:r w:rsidRPr="00D871B4">
        <w:rPr>
          <w:lang w:val="ro-RO"/>
        </w:rPr>
        <w:t xml:space="preserve">Proiectele vor fi verificate pe măsură ce vor fi depuse, AFIR având o sesiune deschisă permanent, până la epuizarea fondurilor alocate Sub-măsurii 19.2. </w:t>
      </w:r>
    </w:p>
    <w:p w14:paraId="0E98FAEF" w14:textId="77777777" w:rsidR="00D871B4" w:rsidRPr="00D871B4" w:rsidRDefault="00D871B4" w:rsidP="00D871B4">
      <w:pPr>
        <w:pStyle w:val="ListParagraph"/>
        <w:rPr>
          <w:lang w:val="ro-RO"/>
        </w:rPr>
      </w:pPr>
      <w:r w:rsidRPr="00D871B4">
        <w:rPr>
          <w:lang w:val="ro-RO"/>
        </w:rPr>
        <w:t xml:space="preserve">  </w:t>
      </w:r>
    </w:p>
    <w:p w14:paraId="1DDF54F4" w14:textId="77777777" w:rsidR="00D871B4" w:rsidRPr="00D871B4" w:rsidRDefault="00D871B4" w:rsidP="00D871B4">
      <w:pPr>
        <w:rPr>
          <w:lang w:val="ro-RO"/>
        </w:rPr>
      </w:pPr>
      <w:r w:rsidRPr="00D871B4">
        <w:rPr>
          <w:lang w:val="ro-RO"/>
        </w:rPr>
        <w:t xml:space="preserve">Cererile de finanțare vor fi depuse la OJFIR pe raza căruia se implementează proiectul. Cererea de finanțare se depune în format letric în original – 1 exemplar și în format electronic (CD – 1 exemplar) însoțite de dosarul administrativ. </w:t>
      </w:r>
    </w:p>
    <w:p w14:paraId="1BCADBFA" w14:textId="77777777" w:rsidR="00D871B4" w:rsidRPr="00D871B4" w:rsidRDefault="00D871B4" w:rsidP="00D871B4">
      <w:pPr>
        <w:pStyle w:val="ListParagraph"/>
        <w:rPr>
          <w:lang w:val="ro-RO"/>
        </w:rPr>
      </w:pPr>
      <w:r w:rsidRPr="00D871B4">
        <w:rPr>
          <w:lang w:val="ro-RO"/>
        </w:rPr>
        <w:t xml:space="preserve">  </w:t>
      </w:r>
    </w:p>
    <w:p w14:paraId="5065B64C" w14:textId="77777777" w:rsidR="00320F6B" w:rsidRDefault="00D871B4" w:rsidP="00D871B4">
      <w:pPr>
        <w:rPr>
          <w:lang w:val="ro-RO"/>
        </w:rPr>
      </w:pPr>
      <w:r w:rsidRPr="00D871B4">
        <w:rPr>
          <w:lang w:val="ro-RO"/>
        </w:rPr>
        <w:t>AFIR poate solicita informații suplimentare în orice etapă a evaluării.</w:t>
      </w:r>
    </w:p>
    <w:p w14:paraId="690F6F74" w14:textId="77777777" w:rsidR="00D871B4" w:rsidRDefault="00D871B4" w:rsidP="00D871B4"/>
    <w:p w14:paraId="103399EC" w14:textId="77777777" w:rsidR="00D871B4" w:rsidRDefault="00D871B4" w:rsidP="00D871B4"/>
    <w:p w14:paraId="26A4B1FA" w14:textId="77777777" w:rsidR="00D871B4" w:rsidRDefault="00D871B4" w:rsidP="00D871B4"/>
    <w:p w14:paraId="174C82FD" w14:textId="77777777" w:rsidR="00D871B4" w:rsidRDefault="00D871B4" w:rsidP="00D871B4"/>
    <w:p w14:paraId="6D49DC1B" w14:textId="77777777" w:rsidR="00D871B4" w:rsidRDefault="00D871B4" w:rsidP="00D871B4"/>
    <w:p w14:paraId="458DDA7D" w14:textId="77777777" w:rsidR="00D871B4" w:rsidRDefault="00D871B4" w:rsidP="00D871B4"/>
    <w:p w14:paraId="6E03CFCA" w14:textId="77777777" w:rsidR="00D871B4" w:rsidRDefault="00D871B4" w:rsidP="00D871B4"/>
    <w:p w14:paraId="2347652E" w14:textId="77777777" w:rsidR="00D871B4" w:rsidRDefault="00D871B4" w:rsidP="00D871B4"/>
    <w:p w14:paraId="050165AA" w14:textId="77777777" w:rsidR="00D871B4" w:rsidRDefault="00D871B4" w:rsidP="00D871B4"/>
    <w:p w14:paraId="21A5D6F8" w14:textId="77777777" w:rsidR="00D871B4" w:rsidRDefault="00D871B4" w:rsidP="00D871B4"/>
    <w:p w14:paraId="7234A203" w14:textId="77777777" w:rsidR="00D871B4" w:rsidRDefault="00D871B4" w:rsidP="00D871B4"/>
    <w:p w14:paraId="68383696" w14:textId="77777777" w:rsidR="00D871B4" w:rsidRDefault="00D871B4" w:rsidP="00D871B4"/>
    <w:p w14:paraId="4F930F1A" w14:textId="77777777" w:rsidR="00F85128" w:rsidRDefault="00F85128" w:rsidP="00D871B4"/>
    <w:p w14:paraId="57B746E3" w14:textId="77777777" w:rsidR="00F85128" w:rsidRDefault="00F85128" w:rsidP="00D871B4"/>
    <w:p w14:paraId="2D2768A1" w14:textId="77777777" w:rsidR="00F85128" w:rsidRDefault="00F85128" w:rsidP="00D871B4"/>
    <w:p w14:paraId="152F66CA" w14:textId="77777777" w:rsidR="002F073F" w:rsidRPr="00320F6B" w:rsidRDefault="002F073F" w:rsidP="00D871B4">
      <w:pPr>
        <w:pStyle w:val="Heading1"/>
        <w:numPr>
          <w:ilvl w:val="0"/>
          <w:numId w:val="1"/>
        </w:numPr>
      </w:pPr>
      <w:bookmarkStart w:id="49" w:name="_Toc113364006"/>
      <w:r w:rsidRPr="00320F6B">
        <w:lastRenderedPageBreak/>
        <w:t>CONTRACTAREA FONDURILOR</w:t>
      </w:r>
      <w:bookmarkEnd w:id="49"/>
    </w:p>
    <w:p w14:paraId="568715C5" w14:textId="77777777" w:rsidR="002F073F" w:rsidRPr="00487D1A" w:rsidRDefault="002F073F" w:rsidP="000A0288">
      <w:pPr>
        <w:spacing w:line="240" w:lineRule="auto"/>
        <w:rPr>
          <w:rFonts w:cs="Times New Roman"/>
          <w:szCs w:val="24"/>
        </w:rPr>
      </w:pPr>
    </w:p>
    <w:p w14:paraId="175AFDDC" w14:textId="77777777" w:rsidR="003F6E25" w:rsidRDefault="003F6E25" w:rsidP="007D1660">
      <w:pPr>
        <w:pStyle w:val="ListParagraph"/>
        <w:numPr>
          <w:ilvl w:val="0"/>
          <w:numId w:val="8"/>
        </w:numPr>
      </w:pPr>
      <w:r w:rsidRPr="003F6E25">
        <w:t>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w:t>
      </w:r>
    </w:p>
    <w:p w14:paraId="18C9ABDA" w14:textId="77777777" w:rsidR="003F6E25" w:rsidRDefault="003F6E25" w:rsidP="007D1660">
      <w:pPr>
        <w:pStyle w:val="ListParagraph"/>
        <w:numPr>
          <w:ilvl w:val="0"/>
          <w:numId w:val="22"/>
        </w:numPr>
      </w:pPr>
      <w:r>
        <w:t xml:space="preserve">După încheierea etapelor de verificare a Cererii de finanțare, experții CRFIR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w:t>
      </w:r>
    </w:p>
    <w:p w14:paraId="0BD29640" w14:textId="77777777" w:rsidR="003F6E25" w:rsidRDefault="002B0B85" w:rsidP="007D1660">
      <w:pPr>
        <w:pStyle w:val="ListParagraph"/>
        <w:numPr>
          <w:ilvl w:val="0"/>
          <w:numId w:val="22"/>
        </w:numPr>
      </w:pPr>
      <w:r>
        <w:t>C</w:t>
      </w:r>
      <w:r w:rsidR="003F6E25">
        <w:t xml:space="preserve">opie a formularului va fi transmisă spre știința GAL‐ului.  </w:t>
      </w:r>
    </w:p>
    <w:p w14:paraId="28DAD6BD" w14:textId="77777777" w:rsidR="003F6E25" w:rsidRDefault="003F6E25" w:rsidP="007D1660">
      <w:pPr>
        <w:pStyle w:val="ListParagraph"/>
        <w:numPr>
          <w:ilvl w:val="0"/>
          <w:numId w:val="22"/>
        </w:numPr>
      </w:pPr>
      <w:r>
        <w:t xml:space="preserve">În cazul în care solicitantul nu se prezintă în termenul precizat în Notificare pentru a semna Contractul/Decizia de finanțare și nici nu anunță AFIR, atunci se consideră că a renunțat la sprijinul financiar nerambursabil. </w:t>
      </w:r>
    </w:p>
    <w:p w14:paraId="6E6CE10E" w14:textId="77777777" w:rsidR="003F6E25" w:rsidRDefault="003F6E25" w:rsidP="007D1660">
      <w:pPr>
        <w:pStyle w:val="ListParagraph"/>
        <w:numPr>
          <w:ilvl w:val="0"/>
          <w:numId w:val="22"/>
        </w:numPr>
      </w:pPr>
      <w:r>
        <w:t>Toate Contractele/Deciziile de finanțare (C1.1L/C1.0L) se întocmesc și se aprobă la nivel CRFIR și se semnează de către beneficiar, cu respectarea termenelor prevăzute de Manualul de procedură pentru evaluarea, selectarea și contractarea cererilor de finanțare</w:t>
      </w:r>
      <w:r w:rsidR="00C754B3">
        <w:t xml:space="preserve"> pentru proiecte aferente sub‐mă</w:t>
      </w:r>
      <w:r>
        <w:t xml:space="preserve">surilor, măsurilor și schemelor de ajutor de stat sau de minimis aferente Programului Național de Dezvoltare Rurală 2014 – 2020 (Cod manual: M01–01). </w:t>
      </w:r>
    </w:p>
    <w:p w14:paraId="6202D277" w14:textId="77777777" w:rsidR="003F6E25" w:rsidRDefault="003F6E25" w:rsidP="007D1660">
      <w:pPr>
        <w:pStyle w:val="ListParagraph"/>
        <w:numPr>
          <w:ilvl w:val="0"/>
          <w:numId w:val="22"/>
        </w:numPr>
      </w:pPr>
      <w:r>
        <w:t xml:space="preserve">Expertul CRFIR poate solicita informații suplimentare beneficiarului în vederea încheierii Contractului/Deciziei de finanțare, prin intermediul formularului C3.4L. În cazul neîncheierii sau încetării Contractelor/Deciziilor finanțate prin Sub‐masura 19.2, CRFIR are obligația de a transmite către beneficiar și către GAL decizia de neîncheiere/încetare. Sumele aferente Contractelor/Deciziilor neîncheiate/încetate se realoca GAL, în vederea finanțării unui alt proiect din cadrul aceleași măsuri SDL în care era încadrat proiectul neîncheiat/încetat. </w:t>
      </w:r>
    </w:p>
    <w:p w14:paraId="21510D27" w14:textId="77777777" w:rsidR="003F6E25" w:rsidRDefault="003F6E25" w:rsidP="007D1660">
      <w:pPr>
        <w:pStyle w:val="ListParagraph"/>
        <w:numPr>
          <w:ilvl w:val="0"/>
          <w:numId w:val="22"/>
        </w:numPr>
      </w:pPr>
      <w:r>
        <w:t>Pentru semnarea Contractului de finanțare aferent proiectelor, solicitanții trebuie să prezinte în mod obligatoriu, în termen de maximum stabilit de AFIR prin Notificare E6.8.3L următoarele documente:</w:t>
      </w:r>
    </w:p>
    <w:p w14:paraId="3D72568D" w14:textId="77777777" w:rsidR="003F6E25" w:rsidRPr="00487D1A" w:rsidRDefault="003F6E25" w:rsidP="003F6E25"/>
    <w:p w14:paraId="666F40B4" w14:textId="77777777" w:rsidR="003F6E25" w:rsidRDefault="003F6E25" w:rsidP="007D1660">
      <w:pPr>
        <w:pStyle w:val="ListParagraph"/>
        <w:numPr>
          <w:ilvl w:val="1"/>
          <w:numId w:val="8"/>
        </w:numPr>
      </w:pPr>
      <w:r>
        <w:lastRenderedPageBreak/>
        <w:t xml:space="preserve">Document de la instituția financiară cu datele de identificare ale acesteia și ale contului aferent proiectului FEADR (denumirea, adresa instituției financiare, codul IBAN al contului în care se derulează operațiunile cu AFIR) </w:t>
      </w:r>
    </w:p>
    <w:p w14:paraId="55121F4B" w14:textId="77777777" w:rsidR="003F6E25" w:rsidRDefault="003F6E25" w:rsidP="007D1660">
      <w:pPr>
        <w:pStyle w:val="ListParagraph"/>
        <w:numPr>
          <w:ilvl w:val="1"/>
          <w:numId w:val="8"/>
        </w:numPr>
      </w:pPr>
      <w:r>
        <w:t xml:space="preserve">Certificat care să ateste lipsa datoriilor restante fiscale și sociale emise de Direcția Generală a Finanțelor Publice, iar în cazul în care solicitantul este proprietar asupra imobilelor, se va depune Certificat emis de Primăria de pe raza cărora își au sediul social și punctele de lucru </w:t>
      </w:r>
    </w:p>
    <w:p w14:paraId="33475B49" w14:textId="77777777" w:rsidR="003F6E25" w:rsidRDefault="003F6E25" w:rsidP="007D1660">
      <w:pPr>
        <w:pStyle w:val="ListParagraph"/>
        <w:numPr>
          <w:ilvl w:val="1"/>
          <w:numId w:val="8"/>
        </w:numPr>
      </w:pPr>
      <w:r>
        <w:t xml:space="preserve">Cazierul judiciar al responsabilului legal, în original (fără înscrieri privind sancțiuni economico‐financiare; </w:t>
      </w:r>
    </w:p>
    <w:p w14:paraId="5385CD98" w14:textId="77777777" w:rsidR="003F6E25" w:rsidRPr="00487D1A" w:rsidRDefault="003F6E25" w:rsidP="007D1660">
      <w:pPr>
        <w:pStyle w:val="ListParagraph"/>
        <w:numPr>
          <w:ilvl w:val="1"/>
          <w:numId w:val="8"/>
        </w:numPr>
      </w:pPr>
      <w:r>
        <w:t xml:space="preserve">Proiectul tehnic, întocmit în conformitate cu </w:t>
      </w:r>
      <w:r w:rsidR="00A339CD">
        <w:t>legislația</w:t>
      </w:r>
      <w:r>
        <w:t xml:space="preserve"> în vigoare</w:t>
      </w:r>
    </w:p>
    <w:p w14:paraId="4F2D2466" w14:textId="77777777" w:rsidR="003F6E25" w:rsidRDefault="003F6E25" w:rsidP="007D1660">
      <w:pPr>
        <w:pStyle w:val="ListParagraph"/>
        <w:numPr>
          <w:ilvl w:val="0"/>
          <w:numId w:val="8"/>
        </w:numPr>
      </w:pPr>
      <w:r>
        <w:t>Dovada cofinan</w:t>
      </w:r>
      <w:r w:rsidR="00FB66B4">
        <w:t>ță</w:t>
      </w:r>
      <w:r>
        <w:t xml:space="preserve">rii. Aceasta se poate demonstra prin: </w:t>
      </w:r>
    </w:p>
    <w:p w14:paraId="11DA3147" w14:textId="77777777" w:rsidR="003F6E25" w:rsidRDefault="003F6E25" w:rsidP="007D1660">
      <w:pPr>
        <w:pStyle w:val="ListParagraph"/>
        <w:numPr>
          <w:ilvl w:val="1"/>
          <w:numId w:val="23"/>
        </w:numPr>
      </w:pPr>
      <w:r>
        <w:t xml:space="preserve">extras de cont valabil 5 zile, însoțit de Angajamentul solicitantului </w:t>
      </w:r>
    </w:p>
    <w:p w14:paraId="7AA12A8F" w14:textId="77777777" w:rsidR="00E2108F" w:rsidRPr="003F6E25" w:rsidRDefault="003F6E25" w:rsidP="007D1660">
      <w:pPr>
        <w:pStyle w:val="ListParagraph"/>
        <w:numPr>
          <w:ilvl w:val="1"/>
          <w:numId w:val="23"/>
        </w:numPr>
        <w:rPr>
          <w:rFonts w:cs="Times New Roman"/>
          <w:szCs w:val="24"/>
        </w:rPr>
      </w:pPr>
      <w:r>
        <w:t xml:space="preserve">contract de credit  </w:t>
      </w:r>
    </w:p>
    <w:p w14:paraId="13EAB1E1" w14:textId="77777777" w:rsidR="003F6E25" w:rsidRDefault="002F073F" w:rsidP="009E28B8">
      <w:pPr>
        <w:ind w:left="360" w:hanging="360"/>
      </w:pPr>
      <w:r w:rsidRPr="00487D1A">
        <w:t xml:space="preserve">- </w:t>
      </w:r>
      <w:r w:rsidR="009E28B8">
        <w:tab/>
      </w:r>
      <w:r w:rsidR="003F6E25">
        <w:t xml:space="preserve">Alte documente care sunt precizate în Notificarea E 6.8.3 L </w:t>
      </w:r>
    </w:p>
    <w:p w14:paraId="2DB6B704" w14:textId="77777777" w:rsidR="003F6E25" w:rsidRDefault="003F6E25" w:rsidP="003F6E25">
      <w:r>
        <w:t xml:space="preserve">Contractul cadru de finanțare este la Secțiunea II formulare din Manual de Procedură pentru implementarea Măsurii 19, Sprijin pentru dezvoltare locală LEADER, Sub- măsura 19.2, Sprijin pentru implementarea acțiunilor în cadrul strategiei de dezvoltare locală, versiunea 01, pct.10.2 -Verificarea raportului de activitate (intermediar și final) care se află pe site-ul AFIR </w:t>
      </w:r>
    </w:p>
    <w:p w14:paraId="5597E9B8" w14:textId="77777777" w:rsidR="00E44923" w:rsidRDefault="00E44923" w:rsidP="003F6E25"/>
    <w:p w14:paraId="3FEE2CCF" w14:textId="77777777" w:rsidR="00CF5205" w:rsidRPr="00CF5205" w:rsidRDefault="0018623C" w:rsidP="00CF5205">
      <w:pPr>
        <w:shd w:val="clear" w:color="auto" w:fill="D9D9D9" w:themeFill="background1" w:themeFillShade="D9"/>
        <w:rPr>
          <w:lang w:val="ro-RO"/>
        </w:rPr>
      </w:pPr>
      <w:r w:rsidRPr="0018623C">
        <w:rPr>
          <w:b/>
          <w:lang w:val="ro-RO"/>
        </w:rPr>
        <w:t>Atenție!</w:t>
      </w:r>
      <w:r w:rsidRPr="0018623C">
        <w:rPr>
          <w:lang w:val="ro-RO"/>
        </w:rPr>
        <w:t xml:space="preserve"> Pe durata de valabilitate și monitorizare a contractului de finanțare, beneficiarul va furniza GAL-ului orice document sau informație în măsură să ajute la colectarea datelor referitoare la indicatorii de monitorizare aferenți proiectului</w:t>
      </w:r>
      <w:r w:rsidR="00CF5205" w:rsidRPr="0018623C">
        <w:rPr>
          <w:lang w:val="ro-RO"/>
        </w:rPr>
        <w:t>.</w:t>
      </w:r>
    </w:p>
    <w:p w14:paraId="2F39C96E" w14:textId="77777777" w:rsidR="002F073F" w:rsidRDefault="002F073F" w:rsidP="003F6E25"/>
    <w:p w14:paraId="56F15EB2" w14:textId="77777777" w:rsidR="00880880" w:rsidRDefault="00880880" w:rsidP="00880880"/>
    <w:p w14:paraId="04CAB56C" w14:textId="77777777" w:rsidR="00255A0B" w:rsidRPr="00255A0B" w:rsidRDefault="00255A0B" w:rsidP="00255A0B">
      <w:pPr>
        <w:rPr>
          <w:b/>
          <w:lang w:val="ro-RO"/>
        </w:rPr>
      </w:pPr>
      <w:r w:rsidRPr="00255A0B">
        <w:rPr>
          <w:b/>
          <w:lang w:val="ro-RO"/>
        </w:rPr>
        <w:t>Semnarea contractelor de finan</w:t>
      </w:r>
      <w:r w:rsidR="0018623C">
        <w:rPr>
          <w:b/>
          <w:lang w:val="ro-RO"/>
        </w:rPr>
        <w:t>ț</w:t>
      </w:r>
      <w:r w:rsidRPr="00255A0B">
        <w:rPr>
          <w:b/>
          <w:lang w:val="ro-RO"/>
        </w:rPr>
        <w:t>are</w:t>
      </w:r>
    </w:p>
    <w:p w14:paraId="6F9EB325" w14:textId="77777777" w:rsidR="00255A0B" w:rsidRPr="00255A0B" w:rsidRDefault="00255A0B" w:rsidP="00255A0B">
      <w:pPr>
        <w:rPr>
          <w:lang w:val="ro-RO"/>
        </w:rPr>
      </w:pPr>
    </w:p>
    <w:p w14:paraId="364B7426" w14:textId="77777777" w:rsidR="00DE14E1" w:rsidRPr="00DE14E1" w:rsidRDefault="00DE14E1" w:rsidP="00DE14E1">
      <w:pPr>
        <w:rPr>
          <w:lang w:val="ro-RO"/>
        </w:rPr>
      </w:pPr>
      <w:r w:rsidRPr="00DE14E1">
        <w:rPr>
          <w:lang w:val="ro-RO"/>
        </w:rPr>
        <w:t xml:space="preserve">După încheierea etapelor de verificare a Cererii de finanțare la nivelul AFIR, experții AFIR vor transmite către solicitant formularul de Notificare a solicitantului privind semnarea Contractului/Deciziei de finanțare, care va cuprinde condiții specifice în funcție de măsura ale cărei obiective sunt atinse prin proiect și în funcție de cererea de finanțare utilizată.  </w:t>
      </w:r>
    </w:p>
    <w:p w14:paraId="07B3AA41" w14:textId="77777777" w:rsidR="00DE14E1" w:rsidRPr="00DE14E1" w:rsidRDefault="00DE14E1" w:rsidP="00DE14E1">
      <w:pPr>
        <w:rPr>
          <w:lang w:val="ro-RO"/>
        </w:rPr>
      </w:pPr>
      <w:r w:rsidRPr="00DE14E1">
        <w:rPr>
          <w:lang w:val="ro-RO"/>
        </w:rPr>
        <w:t xml:space="preserve">O copie a notificării va fi transmisă către GAL </w:t>
      </w:r>
      <w:r w:rsidR="001D38DE">
        <w:rPr>
          <w:lang w:val="ro-RO"/>
        </w:rPr>
        <w:t>BĂRĂGANUL DE SUD-</w:t>
      </w:r>
      <w:r w:rsidRPr="00DE14E1">
        <w:rPr>
          <w:lang w:val="ro-RO"/>
        </w:rPr>
        <w:t xml:space="preserve">EST . </w:t>
      </w:r>
    </w:p>
    <w:p w14:paraId="129727EE" w14:textId="77777777" w:rsidR="00DE14E1" w:rsidRPr="00DE14E1" w:rsidRDefault="00DE14E1" w:rsidP="00DE14E1">
      <w:pPr>
        <w:rPr>
          <w:lang w:val="ro-RO"/>
        </w:rPr>
      </w:pPr>
      <w:r w:rsidRPr="00DE14E1">
        <w:rPr>
          <w:lang w:val="ro-RO"/>
        </w:rPr>
        <w:lastRenderedPageBreak/>
        <w:t xml:space="preserve">În cazul în care solicitantul nu se prezintă în termenul precizat în Notificare pentru a semna Contractul/Decizia de finanțare și nici nu anunța AFIR, atunci se consideră că a renunțat la sprijinul financiar nerambursabil. </w:t>
      </w:r>
    </w:p>
    <w:p w14:paraId="4BE37E4C" w14:textId="77777777" w:rsidR="00DE14E1" w:rsidRPr="00DE14E1" w:rsidRDefault="00DE14E1" w:rsidP="00DE14E1">
      <w:pPr>
        <w:rPr>
          <w:lang w:val="ro-RO"/>
        </w:rPr>
      </w:pPr>
      <w:r w:rsidRPr="00DE14E1">
        <w:rPr>
          <w:lang w:val="ro-RO"/>
        </w:rPr>
        <w:t xml:space="preserve">  </w:t>
      </w:r>
    </w:p>
    <w:p w14:paraId="71710339" w14:textId="77777777" w:rsidR="00DE14E1" w:rsidRPr="00DE14E1" w:rsidRDefault="00DE14E1" w:rsidP="00DE14E1">
      <w:pPr>
        <w:rPr>
          <w:lang w:val="ro-RO"/>
        </w:rPr>
      </w:pPr>
      <w:r w:rsidRPr="00DE14E1">
        <w:rPr>
          <w:lang w:val="ro-RO"/>
        </w:rPr>
        <w:t>Expertul AFIR poate solicita informații suplimentare beneficiarului în vederea încheierii Contractului/Deciziei de finanțare. În cazul neîncheierii sau încetării Contractelor/Deciziilor finanțate prin Sub‐masura 19.2, AFIR are obligația de a transmite către beneficiar și către GAL decizia de neîncheiere/încetare. Sumele aferente Contractelor/Deciziilor neîncheiate/încetate se realoc</w:t>
      </w:r>
      <w:r w:rsidR="00674AE6">
        <w:rPr>
          <w:lang w:val="ro-RO"/>
        </w:rPr>
        <w:t>ă</w:t>
      </w:r>
      <w:r w:rsidRPr="00DE14E1">
        <w:rPr>
          <w:lang w:val="ro-RO"/>
        </w:rPr>
        <w:t xml:space="preserve"> GAL, în vederea finanțării unui alt proiect din cadrul aceleași măsuri SDL în care era încadrat proiectul neîncheiat/încetat. </w:t>
      </w:r>
    </w:p>
    <w:p w14:paraId="179584D7" w14:textId="77777777" w:rsidR="00DE14E1" w:rsidRPr="00DE14E1" w:rsidRDefault="00DE14E1" w:rsidP="00DE14E1">
      <w:pPr>
        <w:rPr>
          <w:lang w:val="ro-RO"/>
        </w:rPr>
      </w:pPr>
      <w:r w:rsidRPr="00DE14E1">
        <w:rPr>
          <w:lang w:val="ro-RO"/>
        </w:rPr>
        <w:t xml:space="preserve">  </w:t>
      </w:r>
    </w:p>
    <w:p w14:paraId="5E15EB91" w14:textId="77777777" w:rsidR="00255A0B" w:rsidRPr="00255A0B" w:rsidRDefault="00DE14E1" w:rsidP="00DE14E1">
      <w:pPr>
        <w:rPr>
          <w:lang w:val="ro-RO"/>
        </w:rPr>
      </w:pPr>
      <w:r w:rsidRPr="00DE14E1">
        <w:rPr>
          <w:lang w:val="ro-RO"/>
        </w:rPr>
        <w:t xml:space="preserve">Contractul cadru de finanțare este la Secțiunea II formulare din Manual de Procedură pentru implementarea Măsurii 19,, Sprijin pentru dezvoltare locală LEADER,, Sub- măsura 19.2 ,, Sprijin pentru implementarea acțiunilor în cadrul </w:t>
      </w:r>
      <w:r w:rsidR="00EF37BA">
        <w:rPr>
          <w:lang w:val="ro-RO"/>
        </w:rPr>
        <w:t>strategiei de dezvoltare locală</w:t>
      </w:r>
      <w:r w:rsidR="00EF37BA">
        <w:t>”</w:t>
      </w:r>
      <w:r w:rsidR="00EF37BA">
        <w:rPr>
          <w:lang w:val="ro-RO"/>
        </w:rPr>
        <w:t xml:space="preserve"> </w:t>
      </w:r>
      <w:r w:rsidRPr="00DE14E1">
        <w:rPr>
          <w:lang w:val="ro-RO"/>
        </w:rPr>
        <w:t>care se află pe site-ul AFIR.</w:t>
      </w:r>
    </w:p>
    <w:p w14:paraId="09FB141D" w14:textId="77777777" w:rsidR="00DE14E1" w:rsidRDefault="00DE14E1" w:rsidP="00255A0B">
      <w:pPr>
        <w:rPr>
          <w:b/>
          <w:lang w:val="ro-RO"/>
        </w:rPr>
      </w:pPr>
    </w:p>
    <w:p w14:paraId="003F485F" w14:textId="77777777" w:rsidR="00DE14E1" w:rsidRPr="00DE14E1" w:rsidRDefault="00DE14E1" w:rsidP="00DE14E1">
      <w:pPr>
        <w:rPr>
          <w:lang w:val="ro-RO"/>
        </w:rPr>
      </w:pPr>
      <w:r w:rsidRPr="00DE14E1">
        <w:rPr>
          <w:b/>
          <w:lang w:val="ro-RO"/>
        </w:rPr>
        <w:t xml:space="preserve">Foarte important! </w:t>
      </w:r>
      <w:r w:rsidRPr="00DE14E1">
        <w:rPr>
          <w:lang w:val="ro-RO"/>
        </w:rPr>
        <w:t xml:space="preserve">În cazul în care expertul verificator descoperă modificări ulterioare aduse documentelor scanate în format electronic, cu excepția situațiilor în care acestea au survenit ca urmare a solicitării de informații suplimentare, proiectul este considerat neeligibil și nu se va mai încheia Contractul de finanțare.  </w:t>
      </w:r>
    </w:p>
    <w:p w14:paraId="16C821F5" w14:textId="77777777" w:rsidR="00DE14E1" w:rsidRPr="00DE14E1" w:rsidRDefault="00DE14E1" w:rsidP="00DE14E1">
      <w:pPr>
        <w:rPr>
          <w:lang w:val="ro-RO"/>
        </w:rPr>
      </w:pPr>
      <w:r w:rsidRPr="00DE14E1">
        <w:rPr>
          <w:lang w:val="ro-RO"/>
        </w:rPr>
        <w:t xml:space="preserve">  </w:t>
      </w:r>
    </w:p>
    <w:p w14:paraId="16CB6563" w14:textId="77777777" w:rsidR="00DE14E1" w:rsidRPr="00DE14E1" w:rsidRDefault="00DE14E1" w:rsidP="00DE14E1">
      <w:pPr>
        <w:rPr>
          <w:lang w:val="ro-RO"/>
        </w:rPr>
      </w:pPr>
      <w:r w:rsidRPr="00DE14E1">
        <w:rPr>
          <w:lang w:val="ro-RO"/>
        </w:rPr>
        <w:t xml:space="preserve">Constituie eroare de fond nesemnarea declarațiilor pe propria răspundere, situație care atrage imposibilitatea semnării contractului.   </w:t>
      </w:r>
    </w:p>
    <w:p w14:paraId="13FD3D59" w14:textId="77777777" w:rsidR="00DE14E1" w:rsidRPr="00DE14E1" w:rsidRDefault="00DE14E1" w:rsidP="00DE14E1">
      <w:pPr>
        <w:rPr>
          <w:lang w:val="ro-RO"/>
        </w:rPr>
      </w:pPr>
      <w:r w:rsidRPr="00DE14E1">
        <w:rPr>
          <w:lang w:val="ro-RO"/>
        </w:rPr>
        <w:t xml:space="preserve">  </w:t>
      </w:r>
    </w:p>
    <w:p w14:paraId="752735B5" w14:textId="77777777" w:rsidR="00DE14E1" w:rsidRPr="00DE14E1" w:rsidRDefault="00DE14E1" w:rsidP="00DE14E1">
      <w:pPr>
        <w:rPr>
          <w:lang w:val="ro-RO"/>
        </w:rPr>
      </w:pPr>
      <w:r w:rsidRPr="00DE14E1">
        <w:rPr>
          <w:lang w:val="ro-RO"/>
        </w:rPr>
        <w:t>Se recomandă consultarea textului integral al modelului Contractului de finanțare , parcurgerea integrală și asumarea celor prevăzute în acesta și anexele aferente, asigurându-se totodată de intrarea în posesie a acestora</w:t>
      </w:r>
      <w:r w:rsidR="006D076F">
        <w:rPr>
          <w:lang w:val="ro-RO"/>
        </w:rPr>
        <w:t>.</w:t>
      </w:r>
    </w:p>
    <w:p w14:paraId="7C4463DB" w14:textId="77777777" w:rsidR="00DE14E1" w:rsidRDefault="00DE14E1" w:rsidP="00DE14E1">
      <w:pPr>
        <w:rPr>
          <w:lang w:val="ro-RO"/>
        </w:rPr>
      </w:pPr>
      <w:r w:rsidRPr="00DE14E1">
        <w:rPr>
          <w:lang w:val="ro-RO"/>
        </w:rPr>
        <w:t xml:space="preserve">  </w:t>
      </w:r>
    </w:p>
    <w:p w14:paraId="66B7CBC2" w14:textId="77777777" w:rsidR="00F85128" w:rsidRDefault="00F85128" w:rsidP="00DE14E1">
      <w:pPr>
        <w:rPr>
          <w:lang w:val="ro-RO"/>
        </w:rPr>
      </w:pPr>
    </w:p>
    <w:p w14:paraId="3410AD6A" w14:textId="77777777" w:rsidR="00F85128" w:rsidRDefault="00F85128" w:rsidP="00DE14E1">
      <w:pPr>
        <w:rPr>
          <w:lang w:val="ro-RO"/>
        </w:rPr>
      </w:pPr>
    </w:p>
    <w:p w14:paraId="7ED99079" w14:textId="77777777" w:rsidR="00F85128" w:rsidRDefault="00F85128" w:rsidP="00DE14E1">
      <w:pPr>
        <w:rPr>
          <w:lang w:val="ro-RO"/>
        </w:rPr>
      </w:pPr>
    </w:p>
    <w:p w14:paraId="7B887168" w14:textId="77777777" w:rsidR="00F85128" w:rsidRPr="00DE14E1" w:rsidRDefault="00F85128" w:rsidP="00DE14E1">
      <w:pPr>
        <w:rPr>
          <w:lang w:val="ro-RO"/>
        </w:rPr>
      </w:pPr>
    </w:p>
    <w:p w14:paraId="3C73A1EF" w14:textId="77777777" w:rsidR="00DE14E1" w:rsidRPr="00DE14E1" w:rsidRDefault="00DE14E1" w:rsidP="00DE14E1">
      <w:pPr>
        <w:rPr>
          <w:lang w:val="ro-RO"/>
        </w:rPr>
      </w:pPr>
      <w:r w:rsidRPr="00DE14E1">
        <w:rPr>
          <w:lang w:val="ro-RO"/>
        </w:rPr>
        <w:lastRenderedPageBreak/>
        <w:t xml:space="preserve">Solicitantul are obligația de a depune la Autoritatea Contractantă (CRFIR) următoarele documente, cu caracter obligatoriu conform HG 226/ 2015, cu modificările și completările ulterioare și a procedurilor în vigoare la momentul notificării: </w:t>
      </w:r>
    </w:p>
    <w:p w14:paraId="3B18311B" w14:textId="77777777" w:rsidR="00255A0B" w:rsidRPr="00255A0B" w:rsidRDefault="00DE14E1" w:rsidP="00DE14E1">
      <w:pPr>
        <w:rPr>
          <w:lang w:val="ro-RO"/>
        </w:rPr>
      </w:pPr>
      <w:r w:rsidRPr="00DE14E1">
        <w:rPr>
          <w:b/>
          <w:lang w:val="ro-RO"/>
        </w:rPr>
        <w:t xml:space="preserve">  </w:t>
      </w:r>
    </w:p>
    <w:p w14:paraId="2A20A623" w14:textId="77777777" w:rsidR="00EA3AED" w:rsidRPr="00EA3AED" w:rsidRDefault="00EA3AED" w:rsidP="00EA3AED">
      <w:pPr>
        <w:pStyle w:val="ListParagraph"/>
        <w:numPr>
          <w:ilvl w:val="0"/>
          <w:numId w:val="4"/>
        </w:numPr>
        <w:rPr>
          <w:lang w:val="ro-RO"/>
        </w:rPr>
      </w:pPr>
      <w:bookmarkStart w:id="50" w:name="page57"/>
      <w:bookmarkEnd w:id="50"/>
      <w:r w:rsidRPr="00EA3AED">
        <w:rPr>
          <w:lang w:val="ro-RO"/>
        </w:rPr>
        <w:t xml:space="preserve">Certificat care să ateste lipsa datoriilor restante fiscale și sociale emise de Direcția Generală a Finanțelor Publice, iar în cazul în care solicitantul este proprietar asupra imobilelor, se va depune Certificat emis de Primăria de pe raza cărora își au sediul social și punctele de lucru; </w:t>
      </w:r>
    </w:p>
    <w:p w14:paraId="41925193" w14:textId="77777777" w:rsidR="00EA3AED" w:rsidRPr="00EA3AED" w:rsidRDefault="00EA3AED" w:rsidP="00EA3AED">
      <w:pPr>
        <w:pStyle w:val="ListParagraph"/>
        <w:numPr>
          <w:ilvl w:val="0"/>
          <w:numId w:val="4"/>
        </w:numPr>
        <w:rPr>
          <w:lang w:val="ro-RO"/>
        </w:rPr>
      </w:pPr>
      <w:r w:rsidRPr="00EA3AED">
        <w:rPr>
          <w:lang w:val="ro-RO"/>
        </w:rPr>
        <w:t xml:space="preserve">Cazierul judiciar în original (fără înscrieri privind sancțiuni economico‐financiare) al reprezentantului legal, valabil la data încheierii contractului-poate fi solicitat de către AFIR, în conformitate cu prevederile Legii nr. 290/2004 privind cazierul judiciar, republicată, cu modificările și completările ulterioare. </w:t>
      </w:r>
    </w:p>
    <w:p w14:paraId="25504B79" w14:textId="77777777" w:rsidR="00EA3AED" w:rsidRPr="00EA3AED" w:rsidRDefault="00EA3AED" w:rsidP="00EA3AED">
      <w:pPr>
        <w:pStyle w:val="ListParagraph"/>
        <w:numPr>
          <w:ilvl w:val="0"/>
          <w:numId w:val="4"/>
        </w:numPr>
        <w:rPr>
          <w:lang w:val="ro-RO"/>
        </w:rPr>
      </w:pPr>
      <w:r w:rsidRPr="00EA3AED">
        <w:rPr>
          <w:lang w:val="ro-RO"/>
        </w:rPr>
        <w:t xml:space="preserve">Document de la bancă din care să rezulte următoarele: denumirea solicitantului, a unității bancare, adresa, codul IBAN; </w:t>
      </w:r>
    </w:p>
    <w:p w14:paraId="146C16FC" w14:textId="77777777" w:rsidR="00880880" w:rsidRDefault="00EA3AED" w:rsidP="00EA3AED">
      <w:pPr>
        <w:pStyle w:val="ListParagraph"/>
        <w:numPr>
          <w:ilvl w:val="0"/>
          <w:numId w:val="4"/>
        </w:numPr>
      </w:pPr>
      <w:r w:rsidRPr="00EA3AED">
        <w:rPr>
          <w:lang w:val="ro-RO"/>
        </w:rPr>
        <w:t>Alte documente solicitate de către AFIR</w:t>
      </w:r>
    </w:p>
    <w:p w14:paraId="11BA739A" w14:textId="77777777" w:rsidR="00880880" w:rsidRDefault="00880880" w:rsidP="00880880"/>
    <w:p w14:paraId="38F19B4F" w14:textId="77777777" w:rsidR="00EA3AED" w:rsidRDefault="00EA3AED" w:rsidP="00880880"/>
    <w:p w14:paraId="27E000AA" w14:textId="77777777" w:rsidR="00EA3AED" w:rsidRDefault="00EA3AED" w:rsidP="00880880"/>
    <w:p w14:paraId="578640DD" w14:textId="77777777" w:rsidR="00EA3AED" w:rsidRDefault="00EA3AED" w:rsidP="00880880"/>
    <w:p w14:paraId="54734696" w14:textId="77777777" w:rsidR="00EA3AED" w:rsidRDefault="00EA3AED" w:rsidP="00880880"/>
    <w:p w14:paraId="6567BC56" w14:textId="77777777" w:rsidR="00EA3AED" w:rsidRDefault="00EA3AED" w:rsidP="00880880"/>
    <w:p w14:paraId="57B112E5" w14:textId="77777777" w:rsidR="00EA3AED" w:rsidRDefault="00EA3AED" w:rsidP="00880880"/>
    <w:p w14:paraId="3F2ECB5C" w14:textId="77777777" w:rsidR="00EA3AED" w:rsidRDefault="00EA3AED" w:rsidP="00880880"/>
    <w:p w14:paraId="013C5F0B" w14:textId="77777777" w:rsidR="00EA3AED" w:rsidRDefault="00EA3AED" w:rsidP="00880880"/>
    <w:p w14:paraId="0416DB94" w14:textId="77777777" w:rsidR="00EA3AED" w:rsidRDefault="00EA3AED" w:rsidP="00880880"/>
    <w:p w14:paraId="7BF2612E" w14:textId="77777777" w:rsidR="00EA3AED" w:rsidRDefault="00EA3AED" w:rsidP="00880880"/>
    <w:p w14:paraId="1C8711B0" w14:textId="77777777" w:rsidR="00EA3AED" w:rsidRDefault="00EA3AED" w:rsidP="00880880"/>
    <w:p w14:paraId="04BE5DCA" w14:textId="77777777" w:rsidR="00EA3AED" w:rsidRDefault="00EA3AED" w:rsidP="00880880"/>
    <w:p w14:paraId="1620C17D" w14:textId="77777777" w:rsidR="00EA3AED" w:rsidRDefault="00EA3AED" w:rsidP="00880880"/>
    <w:p w14:paraId="01AB873F" w14:textId="77777777" w:rsidR="00EA3AED" w:rsidRDefault="00EA3AED" w:rsidP="00880880"/>
    <w:p w14:paraId="2C701D28" w14:textId="77777777" w:rsidR="00F85128" w:rsidRDefault="00F85128" w:rsidP="00880880"/>
    <w:p w14:paraId="641B53E2" w14:textId="77777777" w:rsidR="00EA3AED" w:rsidRDefault="00EA3AED" w:rsidP="00880880"/>
    <w:p w14:paraId="076DF978" w14:textId="77777777" w:rsidR="00EA3AED" w:rsidRDefault="00EA3AED" w:rsidP="00880880"/>
    <w:p w14:paraId="21082772" w14:textId="77777777" w:rsidR="002F073F" w:rsidRDefault="002F073F" w:rsidP="00880880">
      <w:pPr>
        <w:pStyle w:val="Heading1"/>
        <w:numPr>
          <w:ilvl w:val="0"/>
          <w:numId w:val="1"/>
        </w:numPr>
      </w:pPr>
      <w:bookmarkStart w:id="51" w:name="_Toc113364007"/>
      <w:r w:rsidRPr="00487D1A">
        <w:lastRenderedPageBreak/>
        <w:t>AVANSURILE</w:t>
      </w:r>
      <w:bookmarkEnd w:id="51"/>
    </w:p>
    <w:p w14:paraId="50DDF264" w14:textId="77777777" w:rsidR="00BD61AF" w:rsidRDefault="00BD61AF" w:rsidP="00CD5259">
      <w:pPr>
        <w:rPr>
          <w:lang w:val="ro-RO"/>
        </w:rPr>
      </w:pPr>
    </w:p>
    <w:p w14:paraId="6DA8C616" w14:textId="77777777" w:rsidR="00BD61AF" w:rsidRPr="00BD61AF" w:rsidRDefault="00BD61AF" w:rsidP="00BD61AF">
      <w:pPr>
        <w:rPr>
          <w:lang w:val="ro-RO"/>
        </w:rPr>
      </w:pPr>
      <w:r w:rsidRPr="00BD61AF">
        <w:rPr>
          <w:lang w:val="ro-RO"/>
        </w:rPr>
        <w:t>Pentru Beneficiarul care a optat pentru avans în vederea demarării investiției în formularul Cererii de finanțare, AFIR poate să acorde un avans de maxim 50% din valoarea eligibilă nerambursabilă. Avansul solicitat de beneficiar până la depunerea primei Cereri de plată. Beneficiarul poate primi avansul</w:t>
      </w:r>
      <w:r w:rsidR="00B90EA4">
        <w:rPr>
          <w:lang w:val="ro-RO"/>
        </w:rPr>
        <w:t xml:space="preserve"> numai după avizarea unei achiziț</w:t>
      </w:r>
      <w:r w:rsidRPr="00BD61AF">
        <w:rPr>
          <w:lang w:val="ro-RO"/>
        </w:rPr>
        <w:t xml:space="preserve">ii de către AFIR. Plata avansului aferent contractului de finanțare este </w:t>
      </w:r>
      <w:r w:rsidR="00862444">
        <w:rPr>
          <w:lang w:val="ro-RO"/>
        </w:rPr>
        <w:t>condiționată</w:t>
      </w:r>
      <w:r w:rsidRPr="00BD61AF">
        <w:rPr>
          <w:lang w:val="ro-RO"/>
        </w:rPr>
        <w:t xml:space="preserve"> de constituirea unei garanții eliberate de o instituție financiară bancară sau nebancară înscrisă în registrul special al BNR, iar în cazul ONG-urilor și sub formă de poliță de asigurare eliberată de o societate de asigurări, autorizată potrivit legislației în vigoare, în procent de 100% din suma avansului. </w:t>
      </w:r>
    </w:p>
    <w:p w14:paraId="7EC41913" w14:textId="77777777" w:rsidR="00BD61AF" w:rsidRPr="00BD61AF" w:rsidRDefault="00BD61AF" w:rsidP="00BD61AF">
      <w:pPr>
        <w:rPr>
          <w:lang w:val="ro-RO"/>
        </w:rPr>
      </w:pPr>
      <w:r w:rsidRPr="00BD61AF">
        <w:rPr>
          <w:lang w:val="ro-RO"/>
        </w:rPr>
        <w:t xml:space="preserve">Garanția financiară se depune odată cu Dosarul Cererii de Plată a Avansului. </w:t>
      </w:r>
    </w:p>
    <w:p w14:paraId="4402DB13" w14:textId="77777777" w:rsidR="00BD61AF" w:rsidRPr="00BD61AF" w:rsidRDefault="00BD61AF" w:rsidP="00BD61AF">
      <w:pPr>
        <w:rPr>
          <w:lang w:val="ro-RO"/>
        </w:rPr>
      </w:pPr>
      <w:r w:rsidRPr="00BD61AF">
        <w:rPr>
          <w:lang w:val="ro-RO"/>
        </w:rPr>
        <w:t xml:space="preserve">Cuantumul avansului este prevăzut în contractul de finanțare încheiat între beneficiar și AFIR. </w:t>
      </w:r>
    </w:p>
    <w:p w14:paraId="3C9B3468" w14:textId="77777777" w:rsidR="00C86D51" w:rsidRDefault="00CD5259" w:rsidP="00C86D51">
      <w:r>
        <w:rPr>
          <w:rFonts w:cs="Times New Roman"/>
          <w:noProof/>
          <w:szCs w:val="24"/>
        </w:rPr>
        <mc:AlternateContent>
          <mc:Choice Requires="wps">
            <w:drawing>
              <wp:anchor distT="0" distB="0" distL="114300" distR="114300" simplePos="0" relativeHeight="251661312" behindDoc="0" locked="0" layoutInCell="1" allowOverlap="1" wp14:anchorId="03005AB1" wp14:editId="3A3EA395">
                <wp:simplePos x="0" y="0"/>
                <wp:positionH relativeFrom="column">
                  <wp:posOffset>0</wp:posOffset>
                </wp:positionH>
                <wp:positionV relativeFrom="paragraph">
                  <wp:posOffset>205740</wp:posOffset>
                </wp:positionV>
                <wp:extent cx="6038215" cy="1895475"/>
                <wp:effectExtent l="0" t="0" r="1968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215" cy="1895475"/>
                        </a:xfrm>
                        <a:prstGeom prst="rect">
                          <a:avLst/>
                        </a:prstGeom>
                        <a:solidFill>
                          <a:srgbClr val="92D050"/>
                        </a:solidFill>
                        <a:ln w="6350">
                          <a:solidFill>
                            <a:prstClr val="black"/>
                          </a:solidFill>
                        </a:ln>
                        <a:effectLst/>
                      </wps:spPr>
                      <wps:txbx>
                        <w:txbxContent>
                          <w:p w14:paraId="44BA2893" w14:textId="77777777" w:rsidR="00E76346" w:rsidRPr="00BD61AF" w:rsidRDefault="00E76346" w:rsidP="00BD61AF">
                            <w:pPr>
                              <w:rPr>
                                <w:szCs w:val="24"/>
                              </w:rPr>
                            </w:pPr>
                            <w:r w:rsidRPr="00BD61AF">
                              <w:rPr>
                                <w:szCs w:val="24"/>
                              </w:rPr>
                              <w:t xml:space="preserve">Garanția aferentă avansului trebuie constituită la dispoziția AFIR pentru o perioadă de timp egală cu durata de execuție a contractului și va fi eliberată în cazul în care AFIR constată că suma cheltuielilor reale efectuate, care corespund contribuției financiare a Uniunii Europene și contribuției publice naționale pentru investiții, depășește suma avansului. </w:t>
                            </w:r>
                          </w:p>
                          <w:p w14:paraId="34B376E1" w14:textId="77777777" w:rsidR="00E76346" w:rsidRDefault="00E76346" w:rsidP="00BD61AF">
                            <w:pPr>
                              <w:rPr>
                                <w:szCs w:val="24"/>
                              </w:rPr>
                            </w:pPr>
                            <w:r w:rsidRPr="00BD61AF">
                              <w:rPr>
                                <w:szCs w:val="24"/>
                              </w:rPr>
                              <w:t xml:space="preserve">Utilizarea avansului se justifică de către beneficiar pe baza de documente financiar – fiscale până la expirarea duratei de execuție a contractului prevăzut în contractul de finanțare, respectiv la ultima tranșă de plată.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005AB1" id="Text Box 7" o:spid="_x0000_s1035" type="#_x0000_t202" style="position:absolute;left:0;text-align:left;margin-left:0;margin-top:16.2pt;width:475.4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" fillcolor="#92d050" strokeweight=".5pt">
                <v:path arrowok="t"/>
                <v:textbox>
                  <w:txbxContent>
                    <w:p w14:paraId="44BA2893" w14:textId="77777777" w:rsidR="00E76346" w:rsidRPr="00BD61AF" w:rsidRDefault="00E76346" w:rsidP="00BD61AF">
                      <w:pPr>
                        <w:rPr>
                          <w:szCs w:val="24"/>
                        </w:rPr>
                      </w:pPr>
                      <w:r w:rsidRPr="00BD61AF">
                        <w:rPr>
                          <w:szCs w:val="24"/>
                        </w:rPr>
                        <w:t xml:space="preserve">Garanția aferentă avansului trebuie constituită la dispoziția AFIR pentru o perioadă de timp egală cu durata de execuție a contractului și va fi eliberată în cazul în care AFIR constată că suma cheltuielilor reale efectuate, care corespund contribuției financiare a Uniunii Europene și contribuției publice naționale pentru investiții, depășește suma avansului. </w:t>
                      </w:r>
                    </w:p>
                    <w:p w14:paraId="34B376E1" w14:textId="77777777" w:rsidR="00E76346" w:rsidRDefault="00E76346" w:rsidP="00BD61AF">
                      <w:pPr>
                        <w:rPr>
                          <w:szCs w:val="24"/>
                        </w:rPr>
                      </w:pPr>
                      <w:r w:rsidRPr="00BD61AF">
                        <w:rPr>
                          <w:szCs w:val="24"/>
                        </w:rPr>
                        <w:t xml:space="preserve">Utilizarea avansului se justifică de către beneficiar pe baza de documente financiar – fiscale până la expirarea duratei de execuție a contractului prevăzut în contractul de finanțare, respectiv la ultima tranșă de plată. </w:t>
                      </w:r>
                    </w:p>
                  </w:txbxContent>
                </v:textbox>
              </v:shape>
            </w:pict>
          </mc:Fallback>
        </mc:AlternateContent>
      </w:r>
    </w:p>
    <w:p w14:paraId="29363EB8" w14:textId="77777777" w:rsidR="00C86D51" w:rsidRDefault="00C86D51" w:rsidP="00C86D51"/>
    <w:p w14:paraId="2110D085" w14:textId="77777777" w:rsidR="00C86D51" w:rsidRDefault="00C86D51" w:rsidP="00C86D51"/>
    <w:p w14:paraId="1D1C3039" w14:textId="77777777" w:rsidR="00CD5259" w:rsidRDefault="00CD5259" w:rsidP="00C86D51"/>
    <w:p w14:paraId="5D72AD22" w14:textId="77777777" w:rsidR="00CD5259" w:rsidRDefault="00CD5259" w:rsidP="00C86D51"/>
    <w:p w14:paraId="1368D48F" w14:textId="77777777" w:rsidR="00CD5259" w:rsidRDefault="00CD5259" w:rsidP="00C86D51"/>
    <w:p w14:paraId="37AF384F" w14:textId="77777777" w:rsidR="00CD5259" w:rsidRDefault="00CD5259" w:rsidP="00C86D51"/>
    <w:p w14:paraId="580FF7AE" w14:textId="77777777" w:rsidR="00CD5259" w:rsidRDefault="00CD5259" w:rsidP="00C86D51"/>
    <w:p w14:paraId="779DA4E6" w14:textId="77777777" w:rsidR="00CD5259" w:rsidRDefault="00CD5259" w:rsidP="00C86D51"/>
    <w:p w14:paraId="75CC11D3" w14:textId="77777777" w:rsidR="00CD5259" w:rsidRDefault="00CD5259" w:rsidP="00C86D51"/>
    <w:p w14:paraId="30D4B8AD" w14:textId="77777777" w:rsidR="00CD5259" w:rsidRDefault="00CD5259" w:rsidP="00C86D51"/>
    <w:p w14:paraId="6BBD8369" w14:textId="77777777" w:rsidR="00CD5259" w:rsidRDefault="00CD5259" w:rsidP="00C86D51"/>
    <w:p w14:paraId="606746AF" w14:textId="77777777" w:rsidR="00C86D51" w:rsidRDefault="00C86D51" w:rsidP="00C86D51"/>
    <w:p w14:paraId="750F8502" w14:textId="77777777" w:rsidR="00F85128" w:rsidRDefault="00F85128" w:rsidP="00C86D51"/>
    <w:p w14:paraId="6F6E8AF8" w14:textId="77777777" w:rsidR="00F85128" w:rsidRDefault="00F85128" w:rsidP="00C86D51"/>
    <w:p w14:paraId="7ED64600" w14:textId="77777777" w:rsidR="00C86D51" w:rsidRDefault="00C86D51" w:rsidP="00C86D51"/>
    <w:p w14:paraId="7D485C37" w14:textId="77777777" w:rsidR="00C86D51" w:rsidRDefault="00C86D51" w:rsidP="00C86D51"/>
    <w:p w14:paraId="5C06B1AD" w14:textId="77777777" w:rsidR="007E3093" w:rsidRPr="00487D1A" w:rsidRDefault="007E3093" w:rsidP="00C86D51"/>
    <w:p w14:paraId="07DB11E4" w14:textId="77777777" w:rsidR="002F073F" w:rsidRPr="00487D1A" w:rsidRDefault="003F0FF1" w:rsidP="000A0288">
      <w:pPr>
        <w:pStyle w:val="NoSpacing"/>
        <w:ind w:left="709"/>
        <w:rPr>
          <w:rFonts w:ascii="Times New Roman" w:hAnsi="Times New Roman"/>
          <w:sz w:val="24"/>
          <w:szCs w:val="24"/>
        </w:rPr>
      </w:pPr>
      <w:r w:rsidRPr="00487D1A">
        <w:rPr>
          <w:rFonts w:ascii="Times New Roman" w:hAnsi="Times New Roman"/>
          <w:sz w:val="24"/>
          <w:szCs w:val="24"/>
        </w:rPr>
        <w:t xml:space="preserve"> </w:t>
      </w:r>
    </w:p>
    <w:p w14:paraId="7A4A1BB6" w14:textId="77777777" w:rsidR="002F073F" w:rsidRDefault="002F073F" w:rsidP="00C86D51">
      <w:pPr>
        <w:pStyle w:val="Heading1"/>
        <w:numPr>
          <w:ilvl w:val="0"/>
          <w:numId w:val="1"/>
        </w:numPr>
      </w:pPr>
      <w:bookmarkStart w:id="52" w:name="_Toc113364008"/>
      <w:r w:rsidRPr="00487D1A">
        <w:lastRenderedPageBreak/>
        <w:t>ACHIZI</w:t>
      </w:r>
      <w:r w:rsidR="00F75E3B">
        <w:t>Ț</w:t>
      </w:r>
      <w:r w:rsidRPr="00487D1A">
        <w:t>IILE</w:t>
      </w:r>
      <w:bookmarkEnd w:id="52"/>
    </w:p>
    <w:p w14:paraId="081604B0" w14:textId="77777777" w:rsidR="00C86D51" w:rsidRPr="00487D1A" w:rsidRDefault="00C86D51" w:rsidP="000A0288">
      <w:pPr>
        <w:pStyle w:val="NoSpacing"/>
        <w:ind w:left="709"/>
        <w:jc w:val="center"/>
        <w:rPr>
          <w:rFonts w:ascii="Times New Roman" w:hAnsi="Times New Roman"/>
          <w:b/>
          <w:sz w:val="24"/>
          <w:szCs w:val="24"/>
        </w:rPr>
      </w:pPr>
    </w:p>
    <w:p w14:paraId="4FBE993F" w14:textId="77777777" w:rsidR="009C7563" w:rsidRPr="009C7563" w:rsidRDefault="009C7563" w:rsidP="009C7563">
      <w:pPr>
        <w:pStyle w:val="NormalWeb"/>
        <w:rPr>
          <w:rFonts w:eastAsiaTheme="minorHAnsi"/>
        </w:rPr>
      </w:pPr>
      <w:r w:rsidRPr="009C7563">
        <w:rPr>
          <w:rFonts w:eastAsiaTheme="minorHAnsi"/>
        </w:rPr>
        <w:t xml:space="preserve">În funcție de tipul de beneficiari privați, beneficiarii vor aplica Instrucțiunile de achiziții pentru beneficiari publici, fie manualul operațional de achiziții pentru beneficiarii privați ai PNDR 2014‐2020 și Instrucțiunile de achiziții pentru beneficiarii privați, în conformitate cu cerințele Autorității Contractante. </w:t>
      </w:r>
    </w:p>
    <w:p w14:paraId="5E09E066" w14:textId="77777777" w:rsidR="009C7563" w:rsidRPr="009C7563" w:rsidRDefault="009C7563" w:rsidP="009C7563">
      <w:pPr>
        <w:pStyle w:val="NormalWeb"/>
        <w:rPr>
          <w:rFonts w:eastAsiaTheme="minorHAnsi"/>
        </w:rPr>
      </w:pPr>
      <w:r w:rsidRPr="009C7563">
        <w:rPr>
          <w:rFonts w:eastAsiaTheme="minorHAnsi"/>
        </w:rPr>
        <w:t xml:space="preserve">Nerespectarea de către beneficiarii FEADR a Instrucțiunilor privind achizițiile private ‐ anexa la contractul de finanțare, atrage neeligibilitatea cheltuielilor aferente achiziției de servicii, lucrări sau bunuri.   </w:t>
      </w:r>
    </w:p>
    <w:p w14:paraId="3BF29314" w14:textId="77777777" w:rsidR="009C7563" w:rsidRPr="009C7563" w:rsidRDefault="009C7563" w:rsidP="009C7563">
      <w:pPr>
        <w:pStyle w:val="NormalWeb"/>
        <w:rPr>
          <w:rFonts w:eastAsiaTheme="minorHAnsi"/>
        </w:rPr>
      </w:pPr>
      <w:r w:rsidRPr="009C7563">
        <w:rPr>
          <w:rFonts w:eastAsiaTheme="minorHAnsi"/>
        </w:rPr>
        <w:t xml:space="preserve">Achizițiile se vor desfășura respectând legislația națională specifică achizițiilor în funcție de tipul de beneficiar, precum și Instrucțiunile și Manualul de achiziții ce se vor anexa contractului de finanțare.  </w:t>
      </w:r>
    </w:p>
    <w:p w14:paraId="640140ED" w14:textId="77777777" w:rsidR="009C7563" w:rsidRPr="009C7563" w:rsidRDefault="009C7563" w:rsidP="009C7563">
      <w:pPr>
        <w:pStyle w:val="NormalWeb"/>
        <w:rPr>
          <w:rFonts w:eastAsiaTheme="minorHAnsi"/>
        </w:rPr>
      </w:pPr>
      <w:r w:rsidRPr="009C7563">
        <w:rPr>
          <w:rFonts w:eastAsiaTheme="minorHAnsi"/>
        </w:rPr>
        <w:t xml:space="preserve">Termenul de finalizare al achizițiilor și depunerea acestora spre avizare la centrele regionale, se va corela cu termenul limită în care trebuie să se încadreze depunerea primei tranșe de plată menționată la art. 4 din HG 226/2015 cu modificările și completările ulterioare.   </w:t>
      </w:r>
    </w:p>
    <w:p w14:paraId="1829A157" w14:textId="77777777" w:rsidR="009C7563" w:rsidRPr="009C7563" w:rsidRDefault="009C7563" w:rsidP="009C7563">
      <w:pPr>
        <w:pStyle w:val="NormalWeb"/>
        <w:rPr>
          <w:rFonts w:eastAsiaTheme="minorHAnsi"/>
        </w:rPr>
      </w:pPr>
      <w:r w:rsidRPr="009C7563">
        <w:rPr>
          <w:rFonts w:eastAsiaTheme="minorHAnsi"/>
        </w:rPr>
        <w:t xml:space="preserve">Pentru achiziția serviciilor de elaborare a documentației tehnice de execuție (PT), în cazul în care, operatorul economic care a elaborat studiul de fezabilitate / documentația de avizare a lucrărilor de intervenții / sau alte documentații tehnice ce stau la baza, sau fac parte din caietele de sarcini, se regăsește printre ofertanți în calitate de ofertant/asociat/subcontractant/terț susținător, acesta trebuie să aducă la cunoștință autorității contractante (comisiei de evaluare) această stare de fapt, și să prezinte o declarație din care să rezulte că implicarea sa în activitatea de elaborare a acestora (SF, DALI, alte documentații tehnice) nu este de natură să denatureze concurență prin apariția unui eventual conflict de interese.   </w:t>
      </w:r>
    </w:p>
    <w:p w14:paraId="5266B7CA" w14:textId="77777777" w:rsidR="00716C0B" w:rsidRDefault="00716C0B" w:rsidP="000A0288">
      <w:pPr>
        <w:pStyle w:val="NoSpacing"/>
        <w:ind w:left="142"/>
        <w:rPr>
          <w:rFonts w:ascii="Times New Roman" w:hAnsi="Times New Roman"/>
          <w:sz w:val="24"/>
          <w:szCs w:val="24"/>
        </w:rPr>
      </w:pPr>
    </w:p>
    <w:p w14:paraId="49A595A7" w14:textId="77777777" w:rsidR="00716C0B" w:rsidRDefault="00716C0B" w:rsidP="000A0288">
      <w:pPr>
        <w:pStyle w:val="NoSpacing"/>
        <w:ind w:left="142"/>
        <w:rPr>
          <w:rFonts w:ascii="Times New Roman" w:hAnsi="Times New Roman"/>
          <w:sz w:val="24"/>
          <w:szCs w:val="24"/>
        </w:rPr>
      </w:pPr>
    </w:p>
    <w:p w14:paraId="706B01BB" w14:textId="77777777" w:rsidR="00716C0B" w:rsidRDefault="00716C0B" w:rsidP="000A0288">
      <w:pPr>
        <w:pStyle w:val="NoSpacing"/>
        <w:ind w:left="142"/>
        <w:rPr>
          <w:rFonts w:ascii="Times New Roman" w:hAnsi="Times New Roman"/>
          <w:sz w:val="24"/>
          <w:szCs w:val="24"/>
        </w:rPr>
      </w:pPr>
    </w:p>
    <w:p w14:paraId="542E4982" w14:textId="77777777" w:rsidR="00716C0B" w:rsidRDefault="00716C0B" w:rsidP="000A0288">
      <w:pPr>
        <w:pStyle w:val="NoSpacing"/>
        <w:ind w:left="142"/>
        <w:rPr>
          <w:rFonts w:ascii="Times New Roman" w:hAnsi="Times New Roman"/>
          <w:sz w:val="24"/>
          <w:szCs w:val="24"/>
        </w:rPr>
      </w:pPr>
    </w:p>
    <w:p w14:paraId="0EC6F3B2" w14:textId="77777777" w:rsidR="00716C0B" w:rsidRDefault="00716C0B" w:rsidP="000A0288">
      <w:pPr>
        <w:pStyle w:val="NoSpacing"/>
        <w:ind w:left="142"/>
        <w:rPr>
          <w:rFonts w:ascii="Times New Roman" w:hAnsi="Times New Roman"/>
          <w:sz w:val="24"/>
          <w:szCs w:val="24"/>
        </w:rPr>
      </w:pPr>
    </w:p>
    <w:p w14:paraId="017FA39F" w14:textId="77777777" w:rsidR="00716C0B" w:rsidRDefault="00716C0B" w:rsidP="000A0288">
      <w:pPr>
        <w:pStyle w:val="NoSpacing"/>
        <w:ind w:left="142"/>
        <w:rPr>
          <w:rFonts w:ascii="Times New Roman" w:hAnsi="Times New Roman"/>
          <w:sz w:val="24"/>
          <w:szCs w:val="24"/>
        </w:rPr>
      </w:pPr>
    </w:p>
    <w:p w14:paraId="18B4C7D5" w14:textId="77777777" w:rsidR="00716C0B" w:rsidRDefault="00716C0B" w:rsidP="000A0288">
      <w:pPr>
        <w:pStyle w:val="NoSpacing"/>
        <w:ind w:left="142"/>
        <w:rPr>
          <w:rFonts w:ascii="Times New Roman" w:hAnsi="Times New Roman"/>
          <w:sz w:val="24"/>
          <w:szCs w:val="24"/>
        </w:rPr>
      </w:pPr>
    </w:p>
    <w:p w14:paraId="6A62EB47" w14:textId="77777777" w:rsidR="00716C0B" w:rsidRDefault="00716C0B" w:rsidP="000A0288">
      <w:pPr>
        <w:pStyle w:val="NoSpacing"/>
        <w:ind w:left="142"/>
        <w:rPr>
          <w:rFonts w:ascii="Times New Roman" w:hAnsi="Times New Roman"/>
          <w:sz w:val="24"/>
          <w:szCs w:val="24"/>
        </w:rPr>
      </w:pPr>
    </w:p>
    <w:p w14:paraId="6FE8F146" w14:textId="77777777" w:rsidR="00716C0B" w:rsidRDefault="00716C0B" w:rsidP="000A0288">
      <w:pPr>
        <w:pStyle w:val="NoSpacing"/>
        <w:ind w:left="142"/>
        <w:rPr>
          <w:rFonts w:ascii="Times New Roman" w:hAnsi="Times New Roman"/>
          <w:sz w:val="24"/>
          <w:szCs w:val="24"/>
        </w:rPr>
      </w:pPr>
    </w:p>
    <w:p w14:paraId="397C39F1" w14:textId="77777777" w:rsidR="00AC34A7" w:rsidRPr="00487D1A" w:rsidRDefault="00AC34A7" w:rsidP="000A0288">
      <w:pPr>
        <w:pStyle w:val="NoSpacing"/>
        <w:ind w:left="142"/>
        <w:rPr>
          <w:rFonts w:ascii="Times New Roman" w:hAnsi="Times New Roman"/>
          <w:sz w:val="24"/>
          <w:szCs w:val="24"/>
        </w:rPr>
      </w:pPr>
    </w:p>
    <w:p w14:paraId="6DC7A9B1" w14:textId="77777777" w:rsidR="002F073F" w:rsidRPr="00487D1A" w:rsidRDefault="002F073F" w:rsidP="000A0288">
      <w:pPr>
        <w:pStyle w:val="NoSpacing"/>
        <w:ind w:left="142"/>
        <w:rPr>
          <w:rFonts w:ascii="Times New Roman" w:hAnsi="Times New Roman"/>
          <w:sz w:val="24"/>
          <w:szCs w:val="24"/>
        </w:rPr>
      </w:pPr>
    </w:p>
    <w:p w14:paraId="1FC5CEA8" w14:textId="77777777" w:rsidR="00BE2710" w:rsidRDefault="00BE2710" w:rsidP="00BE2710">
      <w:pPr>
        <w:pStyle w:val="Heading1"/>
        <w:numPr>
          <w:ilvl w:val="0"/>
          <w:numId w:val="1"/>
        </w:numPr>
      </w:pPr>
      <w:bookmarkStart w:id="53" w:name="_Toc113364009"/>
      <w:r w:rsidRPr="00BE2710">
        <w:t>TERMENELE  LIMIT</w:t>
      </w:r>
      <w:r w:rsidR="009C7563">
        <w:t>Ă</w:t>
      </w:r>
      <w:r w:rsidRPr="00BE2710">
        <w:t xml:space="preserve">  </w:t>
      </w:r>
      <w:r w:rsidR="009C7563">
        <w:t>Ș</w:t>
      </w:r>
      <w:r w:rsidRPr="00BE2710">
        <w:t>I  CONDI</w:t>
      </w:r>
      <w:r w:rsidR="009C7563">
        <w:t>Ț</w:t>
      </w:r>
      <w:r w:rsidRPr="00BE2710">
        <w:t>IILE  PENTRU DEPUNEREA CERERILOR DE PLAT</w:t>
      </w:r>
      <w:r w:rsidR="008B3F7E">
        <w:t>Ă</w:t>
      </w:r>
      <w:r w:rsidRPr="00BE2710">
        <w:t xml:space="preserve"> A AVANSULUI SI A CELOR AFERENTE TRAN</w:t>
      </w:r>
      <w:r w:rsidR="008B3F7E">
        <w:t>Ș</w:t>
      </w:r>
      <w:r w:rsidRPr="00BE2710">
        <w:t>ELOR DE PLAT</w:t>
      </w:r>
      <w:r w:rsidR="008B3F7E">
        <w:t>Ă</w:t>
      </w:r>
      <w:bookmarkEnd w:id="53"/>
    </w:p>
    <w:p w14:paraId="497831FF" w14:textId="77777777" w:rsidR="007F0BC5" w:rsidRDefault="007F0BC5" w:rsidP="007F0BC5">
      <w:r>
        <w:t>În etapa de autorizare a plăților, toate cererile de plată trebuie să fie depuse inițial la GAL pentru efectuarea conformității, iar ulterior, la dosarul cererii de plată, se va atașa și fișa de verificare a conformității emisă de GAL. Dosarul Cererii de Plată se depune inițial la GAL, un exemplar original, pe suport de hârtie, la care se atașează pe suport magnetic-CD (copii-2 exemplare) documentele întocmite de beneficiar. În cazul în care cererea de plată este declarată „neconform</w:t>
      </w:r>
      <w:r w:rsidR="00716C0B">
        <w:t>ă</w:t>
      </w:r>
      <w:r>
        <w:t>“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w:t>
      </w:r>
      <w:r w:rsidR="00716C0B">
        <w:t xml:space="preserve"> </w:t>
      </w:r>
      <w:r>
        <w:t xml:space="preserve">„neconform“, atunci beneficiarul poate adresa contestația către AFIR. Depunerea contestației se va realiza la structura teritorială a AFIR (OJFIR/CRFIR) responsabilă de derularea contractului de finanțare. </w:t>
      </w:r>
    </w:p>
    <w:p w14:paraId="2322D2D7" w14:textId="77777777" w:rsidR="007F0BC5" w:rsidRDefault="007F0BC5" w:rsidP="007F0BC5">
      <w:r>
        <w:t xml:space="preserve">  </w:t>
      </w:r>
    </w:p>
    <w:p w14:paraId="09FF4C5D" w14:textId="77777777" w:rsidR="007F0BC5" w:rsidRDefault="007F0BC5" w:rsidP="007F0BC5">
      <w: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14:paraId="22213F7D" w14:textId="77777777" w:rsidR="007F0BC5" w:rsidRDefault="007F0BC5" w:rsidP="007F0BC5">
      <w:r>
        <w:t xml:space="preserve">  </w:t>
      </w:r>
    </w:p>
    <w:p w14:paraId="708D5E9F" w14:textId="77777777" w:rsidR="007F0BC5" w:rsidRDefault="007F0BC5" w:rsidP="007F0BC5">
      <w:r>
        <w:t xml:space="preserve">Beneficiarii au obligația de a depune la GAL și la AFIR Declarațiile de eșalonare-formular AP 0.1L conform prevederilor Contractului/ Deciziei de finanțare cu modificările și completările ulterioare și anexele la acesta. </w:t>
      </w:r>
    </w:p>
    <w:p w14:paraId="7A73ED26" w14:textId="77777777" w:rsidR="007F0BC5" w:rsidRDefault="007F0BC5" w:rsidP="007F0BC5">
      <w:r>
        <w:t xml:space="preserve">  </w:t>
      </w:r>
    </w:p>
    <w:p w14:paraId="4C5DC084" w14:textId="77777777" w:rsidR="007F0BC5" w:rsidRDefault="007F0BC5" w:rsidP="007F0BC5">
      <w:r>
        <w:t xml:space="preserve">Pentru depunerea primului dosar de plată, se vor avea în vedere prevederile HG nr. 226/2015, cu modificările și completările ulterioare, în vigoare la data depunerii Dosarului Cererii de Plată. </w:t>
      </w:r>
    </w:p>
    <w:p w14:paraId="43AF6F94" w14:textId="77777777" w:rsidR="007F0BC5" w:rsidRDefault="007F0BC5" w:rsidP="007F0BC5">
      <w:r>
        <w:t xml:space="preserve">După verificarea de către GAL, beneficiarul depune documentația însoțită de Fișa de verificare a conformității DCP emisă de GAL, la structurile teritoriale ale AFIR (OJFIR/CRFIR – în </w:t>
      </w:r>
      <w:r>
        <w:lastRenderedPageBreak/>
        <w:t xml:space="preserve">funcție de tipul de proiect). Dosarul Cererii de Plată trebuie sa cuprindă documentele justificative prevăzute în Instrucțiunile de plată (anexă la Contractul de finanțare), care se regăsesc pe pagina de internet a AFIR. </w:t>
      </w:r>
    </w:p>
    <w:p w14:paraId="3C58629F" w14:textId="77777777" w:rsidR="007F0BC5" w:rsidRPr="007F0BC5" w:rsidRDefault="007F0BC5" w:rsidP="007F0BC5">
      <w:r w:rsidRPr="007F0BC5">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14:paraId="25CC5025" w14:textId="77777777" w:rsidR="007F0BC5" w:rsidRPr="007F0BC5" w:rsidRDefault="007F0BC5" w:rsidP="007F0BC5">
      <w:pPr>
        <w:pStyle w:val="Heading2"/>
        <w:rPr>
          <w:rFonts w:eastAsiaTheme="minorHAnsi" w:cstheme="minorBidi"/>
          <w:b w:val="0"/>
          <w:sz w:val="24"/>
          <w:szCs w:val="22"/>
        </w:rPr>
      </w:pPr>
      <w:bookmarkStart w:id="54" w:name="_Toc113364010"/>
      <w:r w:rsidRPr="007F0BC5">
        <w:rPr>
          <w:rFonts w:eastAsiaTheme="minorHAnsi" w:cstheme="minorBidi"/>
          <w:b w:val="0"/>
          <w:sz w:val="24"/>
          <w:szCs w:val="22"/>
        </w:rPr>
        <w:t>Decontarea TVA de la Bugetul de stat se poate solicita dacă beneficiarul se încadrează în prevederile OUG nr. 49/ 2015 și a solicitat modificarea corespunzătoare a Contractului de finanțare, conform dispozițiilor Manualului de procedură și a Ghidului de implementare.</w:t>
      </w:r>
      <w:bookmarkEnd w:id="54"/>
      <w:r w:rsidRPr="007F0BC5">
        <w:rPr>
          <w:rFonts w:eastAsiaTheme="minorHAnsi" w:cstheme="minorBidi"/>
          <w:b w:val="0"/>
          <w:sz w:val="24"/>
          <w:szCs w:val="22"/>
        </w:rPr>
        <w:t xml:space="preserve"> </w:t>
      </w:r>
    </w:p>
    <w:p w14:paraId="2A2B61E0" w14:textId="77777777" w:rsidR="0061404F" w:rsidRDefault="007F0BC5" w:rsidP="007F0BC5">
      <w:pPr>
        <w:pStyle w:val="Heading2"/>
        <w:rPr>
          <w:rFonts w:eastAsiaTheme="minorHAnsi" w:cstheme="minorBidi"/>
          <w:b w:val="0"/>
          <w:sz w:val="24"/>
          <w:szCs w:val="22"/>
        </w:rPr>
      </w:pPr>
      <w:bookmarkStart w:id="55" w:name="_Toc113364011"/>
      <w:r w:rsidRPr="007F0BC5">
        <w:rPr>
          <w:rFonts w:eastAsiaTheme="minorHAnsi" w:cstheme="minorBidi"/>
          <w:b w:val="0"/>
          <w:sz w:val="24"/>
          <w:szCs w:val="22"/>
        </w:rPr>
        <w:t>Pentru toate cererile de plată, după primirea de la AFIR a Notificării cu privire la confirmarea plății, în termen de maximum 5 zile, beneficiarul are obligația de a informa GAL B</w:t>
      </w:r>
      <w:r>
        <w:rPr>
          <w:rFonts w:eastAsiaTheme="minorHAnsi" w:cstheme="minorBidi"/>
          <w:b w:val="0"/>
          <w:sz w:val="24"/>
          <w:szCs w:val="22"/>
        </w:rPr>
        <w:t>Ă</w:t>
      </w:r>
      <w:r w:rsidRPr="007F0BC5">
        <w:rPr>
          <w:rFonts w:eastAsiaTheme="minorHAnsi" w:cstheme="minorBidi"/>
          <w:b w:val="0"/>
          <w:sz w:val="24"/>
          <w:szCs w:val="22"/>
        </w:rPr>
        <w:t>R</w:t>
      </w:r>
      <w:r>
        <w:rPr>
          <w:rFonts w:eastAsiaTheme="minorHAnsi" w:cstheme="minorBidi"/>
          <w:b w:val="0"/>
          <w:sz w:val="24"/>
          <w:szCs w:val="22"/>
        </w:rPr>
        <w:t>Ă</w:t>
      </w:r>
      <w:r w:rsidR="0054047C">
        <w:rPr>
          <w:rFonts w:eastAsiaTheme="minorHAnsi" w:cstheme="minorBidi"/>
          <w:b w:val="0"/>
          <w:sz w:val="24"/>
          <w:szCs w:val="22"/>
        </w:rPr>
        <w:t>GANUL DE SUD-</w:t>
      </w:r>
      <w:r w:rsidRPr="007F0BC5">
        <w:rPr>
          <w:rFonts w:eastAsiaTheme="minorHAnsi" w:cstheme="minorBidi"/>
          <w:b w:val="0"/>
          <w:sz w:val="24"/>
          <w:szCs w:val="22"/>
        </w:rPr>
        <w:t>EST cu privire la sumele autorizate și rambursate în cadrul proiectului.</w:t>
      </w:r>
      <w:bookmarkEnd w:id="55"/>
      <w:r w:rsidRPr="007F0BC5">
        <w:rPr>
          <w:rFonts w:eastAsiaTheme="minorHAnsi" w:cstheme="minorBidi"/>
          <w:b w:val="0"/>
          <w:sz w:val="24"/>
          <w:szCs w:val="22"/>
        </w:rPr>
        <w:t xml:space="preserve"> </w:t>
      </w:r>
    </w:p>
    <w:p w14:paraId="5D569E52" w14:textId="77777777" w:rsidR="00DA5059" w:rsidRDefault="00DA5059" w:rsidP="007F0BC5">
      <w:pPr>
        <w:pStyle w:val="Heading2"/>
      </w:pPr>
      <w:bookmarkStart w:id="56" w:name="_Toc113364012"/>
      <w:r>
        <w:t>13.2 Tranșe de plată – prevederi specifice</w:t>
      </w:r>
      <w:bookmarkEnd w:id="56"/>
    </w:p>
    <w:p w14:paraId="5F04A8B9" w14:textId="77777777" w:rsidR="00DA5059" w:rsidRDefault="0061404F" w:rsidP="00DA5059">
      <w:r w:rsidRPr="0061404F">
        <w:t>Prima cerere de plată se va depune la AFIR în maximum 6 luni în cazul proiectelor pentru investiții în achiziții simple / maxim 12 luni în cazul proiectelor cu construcții-montaj de la data semnării Contractului de Finanțare</w:t>
      </w:r>
    </w:p>
    <w:p w14:paraId="50C9A17D" w14:textId="77777777" w:rsidR="0061404F" w:rsidRDefault="0061404F" w:rsidP="00DA5059"/>
    <w:p w14:paraId="624521E8" w14:textId="77777777" w:rsidR="00DA5059" w:rsidRPr="0061404F" w:rsidRDefault="0061404F" w:rsidP="00DA5059">
      <w:pPr>
        <w:shd w:val="clear" w:color="auto" w:fill="D9D9D9" w:themeFill="background1" w:themeFillShade="D9"/>
      </w:pPr>
      <w:r w:rsidRPr="0061404F">
        <w:rPr>
          <w:b/>
        </w:rPr>
        <w:t xml:space="preserve">ATENȚIE! </w:t>
      </w:r>
      <w:r w:rsidRPr="0061404F">
        <w:t>Beneficiarii sunt obligați, pentru a se încadra în termenul de mai sus, să depună prima cerere de plată la GAL cu minimum 5 zile lucrătoare înaintea încheierii termenului limită</w:t>
      </w:r>
    </w:p>
    <w:p w14:paraId="1132B7E5" w14:textId="77777777" w:rsidR="00F00917" w:rsidRDefault="00F00917" w:rsidP="00CC6DCA"/>
    <w:p w14:paraId="61C59445" w14:textId="77777777" w:rsidR="00F00917" w:rsidRDefault="0061404F" w:rsidP="0061404F">
      <w:pPr>
        <w:pStyle w:val="NoSpacing"/>
        <w:rPr>
          <w:rFonts w:ascii="Times New Roman" w:hAnsi="Times New Roman"/>
          <w:sz w:val="24"/>
          <w:szCs w:val="24"/>
        </w:rPr>
      </w:pPr>
      <w:r>
        <w:rPr>
          <w:rFonts w:ascii="Times New Roman" w:hAnsi="Times New Roman"/>
          <w:sz w:val="24"/>
          <w:szCs w:val="24"/>
        </w:rPr>
        <w:t>P</w:t>
      </w:r>
      <w:r w:rsidRPr="0061404F">
        <w:rPr>
          <w:rFonts w:ascii="Times New Roman" w:hAnsi="Times New Roman"/>
          <w:sz w:val="24"/>
          <w:szCs w:val="24"/>
        </w:rPr>
        <w:t>lata se va efectua în maxim 90 de zile de la data declarării conformității cererii de plată de către AFIR.</w:t>
      </w:r>
    </w:p>
    <w:p w14:paraId="73D6113A" w14:textId="77777777" w:rsidR="00360A66" w:rsidRDefault="00360A66" w:rsidP="0061404F">
      <w:pPr>
        <w:pStyle w:val="NoSpacing"/>
        <w:rPr>
          <w:rFonts w:ascii="Times New Roman" w:hAnsi="Times New Roman"/>
          <w:sz w:val="24"/>
          <w:szCs w:val="24"/>
        </w:rPr>
      </w:pPr>
    </w:p>
    <w:p w14:paraId="765FC911" w14:textId="77777777" w:rsidR="00360A66" w:rsidRDefault="00360A66" w:rsidP="0061404F">
      <w:pPr>
        <w:pStyle w:val="NoSpacing"/>
        <w:rPr>
          <w:rFonts w:ascii="Times New Roman" w:hAnsi="Times New Roman"/>
          <w:sz w:val="24"/>
          <w:szCs w:val="24"/>
        </w:rPr>
      </w:pPr>
    </w:p>
    <w:p w14:paraId="53B179B3" w14:textId="77777777" w:rsidR="00360A66" w:rsidRDefault="00360A66" w:rsidP="0061404F">
      <w:pPr>
        <w:pStyle w:val="NoSpacing"/>
        <w:rPr>
          <w:rFonts w:ascii="Times New Roman" w:hAnsi="Times New Roman"/>
          <w:sz w:val="24"/>
          <w:szCs w:val="24"/>
        </w:rPr>
      </w:pPr>
    </w:p>
    <w:p w14:paraId="5A96B0DA" w14:textId="77777777" w:rsidR="00360A66" w:rsidRDefault="00360A66" w:rsidP="0061404F">
      <w:pPr>
        <w:pStyle w:val="NoSpacing"/>
        <w:rPr>
          <w:rFonts w:ascii="Times New Roman" w:hAnsi="Times New Roman"/>
          <w:sz w:val="24"/>
          <w:szCs w:val="24"/>
        </w:rPr>
      </w:pPr>
    </w:p>
    <w:p w14:paraId="620B7974" w14:textId="77777777" w:rsidR="00360A66" w:rsidRDefault="00360A66" w:rsidP="0061404F">
      <w:pPr>
        <w:pStyle w:val="NoSpacing"/>
        <w:rPr>
          <w:rFonts w:ascii="Times New Roman" w:hAnsi="Times New Roman"/>
          <w:sz w:val="24"/>
          <w:szCs w:val="24"/>
        </w:rPr>
      </w:pPr>
    </w:p>
    <w:p w14:paraId="6D3F444F" w14:textId="77777777" w:rsidR="00360A66" w:rsidRDefault="00360A66" w:rsidP="0061404F">
      <w:pPr>
        <w:pStyle w:val="NoSpacing"/>
        <w:rPr>
          <w:rFonts w:ascii="Times New Roman" w:hAnsi="Times New Roman"/>
          <w:sz w:val="24"/>
          <w:szCs w:val="24"/>
        </w:rPr>
      </w:pPr>
    </w:p>
    <w:p w14:paraId="2F2C7D7E" w14:textId="77777777" w:rsidR="00360A66" w:rsidRDefault="00360A66" w:rsidP="0061404F">
      <w:pPr>
        <w:pStyle w:val="NoSpacing"/>
        <w:rPr>
          <w:rFonts w:ascii="Times New Roman" w:hAnsi="Times New Roman"/>
          <w:sz w:val="24"/>
          <w:szCs w:val="24"/>
        </w:rPr>
      </w:pPr>
    </w:p>
    <w:p w14:paraId="58D708BD" w14:textId="77777777" w:rsidR="00360A66" w:rsidRDefault="00360A66" w:rsidP="0061404F">
      <w:pPr>
        <w:pStyle w:val="NoSpacing"/>
        <w:rPr>
          <w:rFonts w:ascii="Times New Roman" w:hAnsi="Times New Roman"/>
          <w:sz w:val="24"/>
          <w:szCs w:val="24"/>
        </w:rPr>
      </w:pPr>
    </w:p>
    <w:p w14:paraId="4C771CD1" w14:textId="77777777" w:rsidR="00360A66" w:rsidRDefault="00360A66" w:rsidP="0061404F">
      <w:pPr>
        <w:pStyle w:val="NoSpacing"/>
        <w:rPr>
          <w:rFonts w:ascii="Times New Roman" w:hAnsi="Times New Roman"/>
          <w:sz w:val="24"/>
          <w:szCs w:val="24"/>
        </w:rPr>
      </w:pPr>
    </w:p>
    <w:p w14:paraId="109955D2" w14:textId="77777777" w:rsidR="00F00917" w:rsidRDefault="00F00917" w:rsidP="00DA45E5">
      <w:pPr>
        <w:pStyle w:val="NoSpacing"/>
        <w:ind w:left="142"/>
        <w:rPr>
          <w:rFonts w:ascii="Times New Roman" w:hAnsi="Times New Roman"/>
          <w:sz w:val="24"/>
          <w:szCs w:val="24"/>
        </w:rPr>
      </w:pPr>
    </w:p>
    <w:p w14:paraId="657E0F3C" w14:textId="77777777" w:rsidR="00F00917" w:rsidRDefault="00F00917" w:rsidP="007D53E9">
      <w:pPr>
        <w:pStyle w:val="NoSpacing"/>
        <w:rPr>
          <w:rFonts w:ascii="Times New Roman" w:hAnsi="Times New Roman"/>
          <w:sz w:val="24"/>
          <w:szCs w:val="24"/>
        </w:rPr>
      </w:pPr>
    </w:p>
    <w:p w14:paraId="301B689C" w14:textId="77777777" w:rsidR="00B21F01" w:rsidRDefault="00B21F01" w:rsidP="00F00917">
      <w:pPr>
        <w:pStyle w:val="Heading1"/>
        <w:numPr>
          <w:ilvl w:val="0"/>
          <w:numId w:val="1"/>
        </w:numPr>
      </w:pPr>
      <w:bookmarkStart w:id="57" w:name="_Toc113364013"/>
      <w:r w:rsidRPr="00487D1A">
        <w:lastRenderedPageBreak/>
        <w:t xml:space="preserve">MONITORIZAREA PROIECTULUI DE </w:t>
      </w:r>
      <w:r w:rsidR="007D53E9">
        <w:t>CĂ</w:t>
      </w:r>
      <w:r w:rsidR="00F00917" w:rsidRPr="00487D1A">
        <w:t>TRE GAL</w:t>
      </w:r>
      <w:bookmarkEnd w:id="57"/>
      <w:r w:rsidRPr="00487D1A">
        <w:t xml:space="preserve"> </w:t>
      </w:r>
    </w:p>
    <w:p w14:paraId="2688ED29" w14:textId="77777777" w:rsidR="00F00917" w:rsidRPr="00487D1A" w:rsidRDefault="00F00917" w:rsidP="000A0288">
      <w:pPr>
        <w:pStyle w:val="NoSpacing"/>
        <w:ind w:left="142"/>
        <w:rPr>
          <w:rFonts w:ascii="Times New Roman" w:hAnsi="Times New Roman"/>
          <w:b/>
          <w:i/>
          <w:sz w:val="24"/>
          <w:szCs w:val="24"/>
        </w:rPr>
      </w:pPr>
    </w:p>
    <w:p w14:paraId="6DFEF21E" w14:textId="77777777" w:rsidR="0061404F" w:rsidRDefault="0061404F" w:rsidP="0061404F">
      <w:r>
        <w:t xml:space="preserve">Durata de valabilitate a contractului de finanțare este în conformitate cu prevederile AFIR. </w:t>
      </w:r>
    </w:p>
    <w:p w14:paraId="689B59E3" w14:textId="77777777" w:rsidR="0061404F" w:rsidRDefault="0061404F" w:rsidP="0061404F">
      <w:r>
        <w:t xml:space="preserve"> În perioada monitorizării proiectului, beneficiarul se obligă: </w:t>
      </w:r>
    </w:p>
    <w:p w14:paraId="2AD4565F" w14:textId="77777777" w:rsidR="0061404F" w:rsidRDefault="0061404F" w:rsidP="00F82C7A">
      <w:pPr>
        <w:pStyle w:val="ListParagraph"/>
        <w:numPr>
          <w:ilvl w:val="0"/>
          <w:numId w:val="48"/>
        </w:numPr>
      </w:pPr>
      <w:r>
        <w:t xml:space="preserve">să respecte și să mențină criteriile de eligibilitate și de selecție în baza cărora a fost selectat; </w:t>
      </w:r>
    </w:p>
    <w:p w14:paraId="2F024C7C" w14:textId="77777777" w:rsidR="0061404F" w:rsidRDefault="0061404F" w:rsidP="00F82C7A">
      <w:pPr>
        <w:pStyle w:val="ListParagraph"/>
        <w:numPr>
          <w:ilvl w:val="0"/>
          <w:numId w:val="48"/>
        </w:numPr>
      </w:pPr>
      <w:r>
        <w:t xml:space="preserve">să nu modifice obiectivele prevăzute în documentația prezentată, parte integrantă din Contractul și Cererea de finanțare; </w:t>
      </w:r>
    </w:p>
    <w:p w14:paraId="063CFFF3" w14:textId="77777777" w:rsidR="0061404F" w:rsidRDefault="0061404F" w:rsidP="00F82C7A">
      <w:pPr>
        <w:pStyle w:val="ListParagraph"/>
        <w:numPr>
          <w:ilvl w:val="0"/>
          <w:numId w:val="48"/>
        </w:numPr>
      </w:pPr>
      <w:r>
        <w:t xml:space="preserve">să nu înstrăineze investiția; </w:t>
      </w:r>
    </w:p>
    <w:p w14:paraId="6D33CB04" w14:textId="77777777" w:rsidR="0061404F" w:rsidRDefault="0061404F" w:rsidP="0061404F">
      <w:r>
        <w:t xml:space="preserve">Nerespectarea prevederii va conduce la rezilierea contractului de finanțare și la restituirea integrală a fondurilor accesate prin măsură. </w:t>
      </w:r>
    </w:p>
    <w:p w14:paraId="77004C10" w14:textId="77777777" w:rsidR="0061404F" w:rsidRDefault="0061404F" w:rsidP="0061404F">
      <w:r>
        <w:t xml:space="preserve">  </w:t>
      </w:r>
    </w:p>
    <w:p w14:paraId="61730C81" w14:textId="77777777" w:rsidR="0061404F" w:rsidRDefault="0061404F" w:rsidP="0061404F">
      <w:r>
        <w:t xml:space="preserve">Prin contractul de finanțare semnat cu AFIR privind Implementarea Strategiei de Dezvoltare Locală a Asociației Grupul de </w:t>
      </w:r>
      <w:r w:rsidR="00CE3EA0">
        <w:t>Acțiune Locală BĂRĂGANUL DE SUD-</w:t>
      </w:r>
      <w:r>
        <w:t xml:space="preserve">EST și-a asumat monitorizarea proiectelor finanțate prin SDL, cu scopul de a verifica continuitatea menținerii criteriilor de eligibilitate și selecție și îndeplinirea indicatorilor asumați de beneficiar prin cererea de finanțare. Astfel, pe parcursul perioadei de monitorizare, beneficiarul se obligă să pună la </w:t>
      </w:r>
      <w:r w:rsidR="00CE3EA0">
        <w:t>dispoziția GAL BĂRĂGANUL DE SUD-</w:t>
      </w:r>
      <w:r>
        <w:t>EST în termenul comunicat, toate documentele considerate relevante pentru monitorizarea proiectului. În această</w:t>
      </w:r>
      <w:r w:rsidR="00CE3EA0">
        <w:t xml:space="preserve"> perioadă, GAL BĂRĂGANUL DE SUD-</w:t>
      </w:r>
      <w:r>
        <w:t xml:space="preserve">EST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 </w:t>
      </w:r>
    </w:p>
    <w:p w14:paraId="15B39319" w14:textId="77777777" w:rsidR="0061404F" w:rsidRDefault="0061404F" w:rsidP="0061404F">
      <w:r>
        <w:t xml:space="preserve">Activele corporale și necorporale rezultate din implementarea proiectelor finanțate prin LEADER, trebuie să fie incluse în categoria activelor proprii ale beneficiarului și să fie utilizate pentru activitatea care a beneficiat de finanțare nerambursabilă pentru minimum 3 ani de la data efectuării ultimei plăți. </w:t>
      </w:r>
    </w:p>
    <w:p w14:paraId="251EDE94" w14:textId="77777777" w:rsidR="0061404F" w:rsidRDefault="0061404F" w:rsidP="0061404F">
      <w:r>
        <w:t xml:space="preserve">  </w:t>
      </w:r>
    </w:p>
    <w:p w14:paraId="2C4DABF5" w14:textId="77777777" w:rsidR="0061404F" w:rsidRDefault="0061404F" w:rsidP="0061404F">
      <w:r>
        <w:t>Odată cu depunerea cererii de finanțare, se înțelege că solicitantul își dă acordul în ceea ce privește publicarea pe site-ul</w:t>
      </w:r>
      <w:r w:rsidR="00CE3EA0">
        <w:t xml:space="preserve"> GAL BĂRĂGANUL DE SUD-</w:t>
      </w:r>
      <w:r>
        <w:t xml:space="preserve">EST a datelor de contact (denumire, adresă, titlu și valoare proiect). </w:t>
      </w:r>
    </w:p>
    <w:p w14:paraId="3ACAA7D4" w14:textId="77777777" w:rsidR="0061404F" w:rsidRDefault="0061404F" w:rsidP="0061404F">
      <w:r>
        <w:lastRenderedPageBreak/>
        <w:t xml:space="preserve">  </w:t>
      </w:r>
    </w:p>
    <w:p w14:paraId="0B9530FB" w14:textId="77777777" w:rsidR="0061404F" w:rsidRDefault="0061404F" w:rsidP="0061404F">
      <w:r>
        <w:t xml:space="preserve">Pe toată durata de execuție și de monitorizare a contractului beneficiarul asigură accesul la locul de implementare al proiectelor, însoțește echipele de control și pune la dispoziția acestora, în timp util, toate informațiile și documentele necesare solicitate, potrivit prevederilor procedurale specifice de control, corespunzătoare fiecărei instituții responsabile, cu respectarea prevederilor legale în vigoare. Rezultatul oricărei evaluări va fi pus la dispoziția părților contractante. </w:t>
      </w:r>
    </w:p>
    <w:p w14:paraId="03A5E520" w14:textId="6AAF529F" w:rsidR="001267FC" w:rsidRDefault="0061404F" w:rsidP="0061404F">
      <w:r>
        <w:t>Beneficiarul are responsabilitatea ca pe întreaga perioadă de valabilitate a contractului sa mențină în funcțiune investiția realizată și să demonstreze utilitatea acesteia conform descrierilor formulate și a angajamentelor asumate prin Cererea de Finanțare.</w:t>
      </w:r>
    </w:p>
    <w:p w14:paraId="1639EE65" w14:textId="77777777" w:rsidR="00281AA3" w:rsidRDefault="0061404F" w:rsidP="00B91885">
      <w:pPr>
        <w:pStyle w:val="NormalWeb"/>
        <w:rPr>
          <w:rFonts w:eastAsiaTheme="minorHAnsi"/>
        </w:rPr>
      </w:pPr>
      <w:r w:rsidRPr="0061404F">
        <w:rPr>
          <w:rFonts w:eastAsiaTheme="minorHAnsi"/>
        </w:rPr>
        <w:t xml:space="preserve">Sprijinul acordat va fi recuperat dacă obiectivele finanțate nu sunt utilizate/folosite conform scopului destinat din obiectivul cererii de finanțare, dacă se modifică substanțial proiectul sau în cazul în care acestea își modifică destinația în perioada de valabilitate a prezentului contract de finanțare. </w:t>
      </w:r>
    </w:p>
    <w:p w14:paraId="3E3848DB" w14:textId="6529F8C8" w:rsidR="0061404F" w:rsidRPr="0061404F" w:rsidRDefault="0061404F" w:rsidP="00667165">
      <w:pPr>
        <w:pStyle w:val="NormalWeb"/>
        <w:spacing w:line="312" w:lineRule="auto"/>
        <w:contextualSpacing/>
        <w:rPr>
          <w:rFonts w:eastAsiaTheme="minorHAnsi"/>
        </w:rPr>
      </w:pPr>
      <w:r w:rsidRPr="0061404F">
        <w:rPr>
          <w:rFonts w:eastAsiaTheme="minorHAnsi"/>
        </w:rPr>
        <w:t xml:space="preserve">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 </w:t>
      </w:r>
    </w:p>
    <w:p w14:paraId="104FCDB5" w14:textId="77777777" w:rsidR="0061404F" w:rsidRPr="0061404F" w:rsidRDefault="0061404F" w:rsidP="00667165">
      <w:pPr>
        <w:pStyle w:val="NormalWeb"/>
        <w:numPr>
          <w:ilvl w:val="0"/>
          <w:numId w:val="49"/>
        </w:numPr>
        <w:spacing w:line="312" w:lineRule="auto"/>
        <w:ind w:left="360"/>
        <w:contextualSpacing/>
        <w:rPr>
          <w:rFonts w:eastAsiaTheme="minorHAnsi"/>
        </w:rPr>
      </w:pPr>
      <w:r w:rsidRPr="0061404F">
        <w:rPr>
          <w:rFonts w:eastAsiaTheme="minorHAnsi"/>
        </w:rPr>
        <w:t xml:space="preserve">furnizarea de informații și documente incomplete, precum și nefurnizarea informațiilor și documentelor solicitate în termenele stabilite de Consiliul Concurenței sau de furnizori autorități publice; </w:t>
      </w:r>
    </w:p>
    <w:p w14:paraId="60934B8E" w14:textId="77777777" w:rsidR="0061404F" w:rsidRPr="00E155F7" w:rsidRDefault="0061404F" w:rsidP="00667165">
      <w:pPr>
        <w:pStyle w:val="NormalWeb"/>
        <w:numPr>
          <w:ilvl w:val="0"/>
          <w:numId w:val="49"/>
        </w:numPr>
        <w:spacing w:line="312" w:lineRule="auto"/>
        <w:ind w:left="360"/>
        <w:contextualSpacing/>
        <w:rPr>
          <w:rFonts w:eastAsiaTheme="minorHAnsi"/>
        </w:rPr>
      </w:pPr>
      <w:r w:rsidRPr="0061404F">
        <w:rPr>
          <w:rFonts w:eastAsiaTheme="minorHAnsi"/>
        </w:rPr>
        <w:t>refuzul nejustificat de a se supune controlului desfășurat conform prevederilor art. 26 alin. (3)</w:t>
      </w:r>
      <w:r w:rsidR="00E155F7">
        <w:rPr>
          <w:rFonts w:eastAsiaTheme="minorHAnsi"/>
        </w:rPr>
        <w:t xml:space="preserve"> </w:t>
      </w:r>
      <w:r w:rsidRPr="00E155F7">
        <w:rPr>
          <w:rFonts w:eastAsiaTheme="minorHAnsi"/>
        </w:rPr>
        <w:t xml:space="preserve">și art. 32 din OUG nr. 77/2014; </w:t>
      </w:r>
    </w:p>
    <w:p w14:paraId="0DC66646" w14:textId="7122C210" w:rsidR="00DA45E5" w:rsidRPr="008B6F49" w:rsidRDefault="0061404F" w:rsidP="00667165">
      <w:pPr>
        <w:pStyle w:val="NormalWeb"/>
        <w:numPr>
          <w:ilvl w:val="0"/>
          <w:numId w:val="49"/>
        </w:numPr>
        <w:spacing w:line="312" w:lineRule="auto"/>
        <w:ind w:left="360"/>
        <w:contextualSpacing/>
      </w:pPr>
      <w:r w:rsidRPr="0061404F">
        <w:rPr>
          <w:rFonts w:eastAsiaTheme="minorHAnsi"/>
        </w:rPr>
        <w:t>neîndeplinirea obligației de organizare a evidenței specifice privind ajutoarele de stat primite prevăzute la art. 43 alin (1) din OUG nr. 77/2014.</w:t>
      </w:r>
    </w:p>
    <w:p w14:paraId="5D7BC33E" w14:textId="23283A88" w:rsidR="008B6F49" w:rsidRPr="00CE4894" w:rsidRDefault="008B6F49" w:rsidP="008B6F49">
      <w:pPr>
        <w:pStyle w:val="NormalWeb"/>
      </w:pPr>
      <w:r>
        <w:rPr>
          <w:noProof/>
        </w:rPr>
        <mc:AlternateContent>
          <mc:Choice Requires="wps">
            <w:drawing>
              <wp:anchor distT="0" distB="0" distL="114300" distR="114300" simplePos="0" relativeHeight="251663360" behindDoc="0" locked="0" layoutInCell="1" allowOverlap="1" wp14:anchorId="595A266E" wp14:editId="439CED41">
                <wp:simplePos x="0" y="0"/>
                <wp:positionH relativeFrom="margin">
                  <wp:posOffset>0</wp:posOffset>
                </wp:positionH>
                <wp:positionV relativeFrom="paragraph">
                  <wp:posOffset>124690</wp:posOffset>
                </wp:positionV>
                <wp:extent cx="5745480" cy="1424940"/>
                <wp:effectExtent l="0" t="0" r="26670" b="22860"/>
                <wp:wrapNone/>
                <wp:docPr id="8"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DFCDC" w14:textId="194D55AA" w:rsidR="00E76346" w:rsidRDefault="00E76346" w:rsidP="008B6F49">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7DDA6DDE" w14:textId="77777777" w:rsidR="00E76346" w:rsidRDefault="00E76346" w:rsidP="008B6F49">
                            <w:pPr>
                              <w:jc w:val="center"/>
                              <w:rPr>
                                <w:rFonts w:cs="Times New Roman"/>
                                <w:color w:val="000000" w:themeColor="text1"/>
                                <w:szCs w:val="24"/>
                              </w:rPr>
                            </w:pPr>
                          </w:p>
                          <w:p w14:paraId="3FB5D7DB" w14:textId="77777777" w:rsidR="00E76346" w:rsidRDefault="00E76346" w:rsidP="008B6F49">
                            <w:pPr>
                              <w:jc w:val="center"/>
                              <w:rPr>
                                <w:rFonts w:cs="Times New Roman"/>
                                <w:color w:val="000000" w:themeColor="text1"/>
                                <w:szCs w:val="24"/>
                              </w:rPr>
                            </w:pPr>
                          </w:p>
                          <w:p w14:paraId="3E26D04A" w14:textId="77777777" w:rsidR="00E76346" w:rsidRDefault="00E76346" w:rsidP="008B6F49">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95A266E" id="_x0000_s1036" style="position:absolute;left:0;text-align:left;margin-left:0;margin-top:9.8pt;width:452.4pt;height:11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" fillcolor="#dbe5f1 [660]" strokecolor="#243f60 [1604]" strokeweight="2pt">
                <v:textbox>
                  <w:txbxContent>
                    <w:p w14:paraId="6FFDFCDC" w14:textId="194D55AA" w:rsidR="00E76346" w:rsidRDefault="00E76346" w:rsidP="008B6F49">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7DDA6DDE" w14:textId="77777777" w:rsidR="00E76346" w:rsidRDefault="00E76346" w:rsidP="008B6F49">
                      <w:pPr>
                        <w:jc w:val="center"/>
                        <w:rPr>
                          <w:rFonts w:cs="Times New Roman"/>
                          <w:color w:val="000000" w:themeColor="text1"/>
                          <w:szCs w:val="24"/>
                        </w:rPr>
                      </w:pPr>
                    </w:p>
                    <w:p w14:paraId="3FB5D7DB" w14:textId="77777777" w:rsidR="00E76346" w:rsidRDefault="00E76346" w:rsidP="008B6F49">
                      <w:pPr>
                        <w:jc w:val="center"/>
                        <w:rPr>
                          <w:rFonts w:cs="Times New Roman"/>
                          <w:color w:val="000000" w:themeColor="text1"/>
                          <w:szCs w:val="24"/>
                        </w:rPr>
                      </w:pPr>
                    </w:p>
                    <w:p w14:paraId="3E26D04A" w14:textId="77777777" w:rsidR="00E76346" w:rsidRDefault="00E76346" w:rsidP="008B6F49">
                      <w:pPr>
                        <w:jc w:val="center"/>
                        <w:rPr>
                          <w:b/>
                          <w:bCs/>
                          <w:color w:val="000000" w:themeColor="text1"/>
                        </w:rPr>
                      </w:pPr>
                    </w:p>
                  </w:txbxContent>
                </v:textbox>
                <w10:wrap anchorx="margin"/>
              </v:roundrect>
            </w:pict>
          </mc:Fallback>
        </mc:AlternateContent>
      </w:r>
    </w:p>
    <w:p w14:paraId="0F4E3D2F" w14:textId="77777777" w:rsidR="00CE4894" w:rsidRPr="0061404F" w:rsidRDefault="00CE4894" w:rsidP="00CE4894">
      <w:pPr>
        <w:pStyle w:val="NormalWeb"/>
        <w:ind w:left="360"/>
      </w:pPr>
    </w:p>
    <w:p w14:paraId="478DFEED" w14:textId="77777777" w:rsidR="00DA45E5" w:rsidRDefault="00DA45E5" w:rsidP="000A0288">
      <w:pPr>
        <w:pStyle w:val="NoSpacing"/>
        <w:ind w:left="1800"/>
        <w:jc w:val="center"/>
        <w:rPr>
          <w:rFonts w:ascii="Times New Roman" w:hAnsi="Times New Roman"/>
          <w:b/>
          <w:sz w:val="24"/>
          <w:szCs w:val="24"/>
        </w:rPr>
      </w:pPr>
    </w:p>
    <w:p w14:paraId="2D79B58C" w14:textId="77777777" w:rsidR="00A247A3" w:rsidRDefault="00A247A3" w:rsidP="000A0288">
      <w:pPr>
        <w:pStyle w:val="NoSpacing"/>
        <w:ind w:left="1800"/>
        <w:jc w:val="center"/>
        <w:rPr>
          <w:rFonts w:ascii="Times New Roman" w:hAnsi="Times New Roman"/>
          <w:b/>
          <w:sz w:val="24"/>
          <w:szCs w:val="24"/>
        </w:rPr>
      </w:pPr>
    </w:p>
    <w:p w14:paraId="31368178" w14:textId="77777777" w:rsidR="00A247A3" w:rsidRPr="00487D1A" w:rsidRDefault="00A247A3" w:rsidP="000A0288">
      <w:pPr>
        <w:pStyle w:val="NoSpacing"/>
        <w:ind w:left="1800"/>
        <w:jc w:val="center"/>
        <w:rPr>
          <w:rFonts w:ascii="Times New Roman" w:hAnsi="Times New Roman"/>
          <w:b/>
          <w:sz w:val="24"/>
          <w:szCs w:val="24"/>
        </w:rPr>
      </w:pPr>
    </w:p>
    <w:p w14:paraId="1311A89F" w14:textId="77777777" w:rsidR="00DA45E5" w:rsidRPr="00487D1A" w:rsidRDefault="00DA45E5" w:rsidP="000A0288">
      <w:pPr>
        <w:pStyle w:val="NoSpacing"/>
        <w:ind w:left="1800"/>
        <w:jc w:val="center"/>
        <w:rPr>
          <w:rFonts w:ascii="Times New Roman" w:hAnsi="Times New Roman"/>
          <w:b/>
          <w:sz w:val="24"/>
          <w:szCs w:val="24"/>
        </w:rPr>
      </w:pPr>
    </w:p>
    <w:p w14:paraId="277E8EF1" w14:textId="77777777" w:rsidR="00B21F01" w:rsidRPr="00487D1A" w:rsidRDefault="00B922FE" w:rsidP="00BA25EA">
      <w:pPr>
        <w:pStyle w:val="Heading1"/>
        <w:numPr>
          <w:ilvl w:val="0"/>
          <w:numId w:val="1"/>
        </w:numPr>
      </w:pPr>
      <w:bookmarkStart w:id="58" w:name="_Toc113364014"/>
      <w:r>
        <w:lastRenderedPageBreak/>
        <w:t>INFORMAȚ</w:t>
      </w:r>
      <w:r w:rsidR="00B21F01" w:rsidRPr="00487D1A">
        <w:t>II UTILE</w:t>
      </w:r>
      <w:bookmarkEnd w:id="58"/>
    </w:p>
    <w:p w14:paraId="3D3E695A" w14:textId="77777777" w:rsidR="00F1557C" w:rsidRPr="00487D1A" w:rsidRDefault="00F1557C" w:rsidP="000A0288">
      <w:pPr>
        <w:pStyle w:val="NoSpacing"/>
        <w:ind w:left="862"/>
        <w:jc w:val="center"/>
        <w:rPr>
          <w:rFonts w:ascii="Times New Roman" w:hAnsi="Times New Roman"/>
          <w:b/>
          <w:sz w:val="24"/>
          <w:szCs w:val="24"/>
        </w:rPr>
      </w:pPr>
    </w:p>
    <w:p w14:paraId="1E5C6535" w14:textId="77777777" w:rsidR="00B21F01" w:rsidRPr="00487D1A" w:rsidRDefault="00B21F01" w:rsidP="00171FFF">
      <w:pPr>
        <w:pStyle w:val="Heading2"/>
        <w:numPr>
          <w:ilvl w:val="1"/>
          <w:numId w:val="1"/>
        </w:numPr>
      </w:pPr>
      <w:bookmarkStart w:id="59" w:name="_Toc113364015"/>
      <w:r w:rsidRPr="00487D1A">
        <w:t xml:space="preserve">Lista </w:t>
      </w:r>
      <w:r w:rsidR="00DF2F02" w:rsidRPr="00487D1A">
        <w:t>documentelor necesare</w:t>
      </w:r>
      <w:r w:rsidRPr="00487D1A">
        <w:t xml:space="preserve"> pe</w:t>
      </w:r>
      <w:r w:rsidR="00FA3137">
        <w:t>ntru depunerea Cererii de Finanț</w:t>
      </w:r>
      <w:r w:rsidRPr="00487D1A">
        <w:t>are</w:t>
      </w:r>
      <w:bookmarkEnd w:id="59"/>
    </w:p>
    <w:p w14:paraId="59A36EFB" w14:textId="77777777" w:rsidR="003E0C54" w:rsidRDefault="00DE545C" w:rsidP="003E0C54">
      <w:r w:rsidRPr="00DE545C">
        <w:t>Solicitantul va atașa cererii de finanțare toate documentele prevăzute în secțiunea E a cererii de finatare din categoriile „Obligatoriu pentru toate proiectele”, „Obligatoriu, dacă proiectul impune”, precum și alte documente care nu sunt menționate în cererea de finanțare dar sunt prevăzute în Ghidul solicitantului sau pe care solicitantul le consideră relavante pentru susținerea proiectului, ce vor fi menționate în cererea de finanțare la poziția „Alte documente”.</w:t>
      </w:r>
    </w:p>
    <w:p w14:paraId="6DE56D05" w14:textId="77777777" w:rsidR="00DE545C" w:rsidRPr="00487D1A" w:rsidRDefault="00DE545C" w:rsidP="003E0C54">
      <w:pPr>
        <w:rPr>
          <w:szCs w:val="24"/>
        </w:r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98"/>
        <w:gridCol w:w="1341"/>
        <w:gridCol w:w="1487"/>
      </w:tblGrid>
      <w:tr w:rsidR="00973B21" w:rsidRPr="00487D1A" w14:paraId="37CC8E87" w14:textId="77777777" w:rsidTr="002975F7">
        <w:tc>
          <w:tcPr>
            <w:tcW w:w="3507" w:type="pct"/>
            <w:tcBorders>
              <w:top w:val="single" w:sz="4" w:space="0" w:color="auto"/>
              <w:bottom w:val="single" w:sz="4" w:space="0" w:color="auto"/>
            </w:tcBorders>
            <w:vAlign w:val="center"/>
          </w:tcPr>
          <w:p w14:paraId="159450DB" w14:textId="77777777" w:rsidR="00973B21" w:rsidRPr="00487D1A" w:rsidRDefault="002C4073" w:rsidP="00F73B27">
            <w:pPr>
              <w:overflowPunct w:val="0"/>
              <w:autoSpaceDE w:val="0"/>
              <w:autoSpaceDN w:val="0"/>
              <w:adjustRightInd w:val="0"/>
              <w:jc w:val="center"/>
              <w:textAlignment w:val="baseline"/>
              <w:rPr>
                <w:rFonts w:cs="Times New Roman"/>
                <w:bCs/>
                <w:highlight w:val="yellow"/>
                <w:lang w:val="ro-RO" w:eastAsia="fr-FR"/>
              </w:rPr>
            </w:pPr>
            <w:r>
              <w:rPr>
                <w:rFonts w:cs="Times New Roman"/>
                <w:b/>
                <w:bCs/>
                <w:lang w:val="ro-RO" w:eastAsia="fr-FR"/>
              </w:rPr>
              <w:t>Listă d</w:t>
            </w:r>
            <w:r w:rsidR="00D4637A" w:rsidRPr="00487D1A">
              <w:rPr>
                <w:rFonts w:cs="Times New Roman"/>
                <w:b/>
                <w:bCs/>
                <w:lang w:val="ro-RO" w:eastAsia="fr-FR"/>
              </w:rPr>
              <w:t>ocumente</w:t>
            </w:r>
            <w:r>
              <w:rPr>
                <w:rFonts w:cs="Times New Roman"/>
                <w:b/>
                <w:bCs/>
                <w:lang w:val="ro-RO" w:eastAsia="fr-FR"/>
              </w:rPr>
              <w:t xml:space="preserve"> specifice etapei de depunere</w:t>
            </w:r>
          </w:p>
        </w:tc>
        <w:tc>
          <w:tcPr>
            <w:tcW w:w="698" w:type="pct"/>
          </w:tcPr>
          <w:p w14:paraId="75EE94BB" w14:textId="77777777" w:rsidR="00973B21" w:rsidRPr="00A67694" w:rsidRDefault="00973B21" w:rsidP="00A67694">
            <w:pPr>
              <w:pStyle w:val="NoSpacing"/>
              <w:spacing w:line="360" w:lineRule="auto"/>
              <w:rPr>
                <w:rFonts w:ascii="Times New Roman" w:hAnsi="Times New Roman"/>
                <w:b/>
                <w:sz w:val="24"/>
                <w:szCs w:val="20"/>
              </w:rPr>
            </w:pPr>
            <w:r w:rsidRPr="00A67694">
              <w:rPr>
                <w:rFonts w:ascii="Times New Roman" w:hAnsi="Times New Roman"/>
                <w:b/>
                <w:sz w:val="24"/>
                <w:szCs w:val="20"/>
              </w:rPr>
              <w:t>Obligatoriu pentru toate proiectele</w:t>
            </w:r>
          </w:p>
        </w:tc>
        <w:tc>
          <w:tcPr>
            <w:tcW w:w="795" w:type="pct"/>
          </w:tcPr>
          <w:p w14:paraId="5CCCCC75" w14:textId="77777777" w:rsidR="00973B21" w:rsidRPr="00A67694" w:rsidRDefault="00A67694" w:rsidP="00A67694">
            <w:pPr>
              <w:ind w:left="-14" w:right="-34"/>
              <w:jc w:val="left"/>
              <w:rPr>
                <w:b/>
                <w:szCs w:val="20"/>
              </w:rPr>
            </w:pPr>
            <w:r>
              <w:rPr>
                <w:rFonts w:eastAsia="Arial" w:cs="Times New Roman"/>
                <w:b/>
                <w:szCs w:val="20"/>
              </w:rPr>
              <w:t xml:space="preserve">Obligatoriu, dacă </w:t>
            </w:r>
            <w:r w:rsidR="00973B21" w:rsidRPr="00A67694">
              <w:rPr>
                <w:rFonts w:eastAsia="Arial" w:cs="Times New Roman"/>
                <w:b/>
                <w:szCs w:val="20"/>
              </w:rPr>
              <w:t>proiectul impune</w:t>
            </w:r>
          </w:p>
        </w:tc>
      </w:tr>
      <w:tr w:rsidR="00973B21" w:rsidRPr="00487D1A" w14:paraId="43D2943F" w14:textId="77777777" w:rsidTr="002975F7">
        <w:tc>
          <w:tcPr>
            <w:tcW w:w="3507" w:type="pct"/>
            <w:tcBorders>
              <w:top w:val="single" w:sz="4" w:space="0" w:color="auto"/>
            </w:tcBorders>
            <w:vAlign w:val="center"/>
          </w:tcPr>
          <w:p w14:paraId="3D84ABB5" w14:textId="77777777" w:rsidR="00973B21" w:rsidRPr="000F2929" w:rsidRDefault="00A67694" w:rsidP="000F2929">
            <w:pPr>
              <w:rPr>
                <w:b/>
                <w:bCs/>
                <w:lang w:eastAsia="fr-FR"/>
              </w:rPr>
            </w:pPr>
            <w:r w:rsidRPr="00A67694">
              <w:rPr>
                <w:b/>
                <w:bCs/>
                <w:lang w:eastAsia="fr-FR"/>
              </w:rPr>
              <w:t xml:space="preserve">Doc.1.a) </w:t>
            </w:r>
            <w:r w:rsidRPr="008070A8">
              <w:rPr>
                <w:b/>
                <w:bCs/>
                <w:lang w:eastAsia="fr-FR"/>
              </w:rPr>
              <w:t>Studiul de fezabilitate</w:t>
            </w:r>
            <w:r w:rsidRPr="00A67694">
              <w:rPr>
                <w:bCs/>
                <w:lang w:eastAsia="fr-FR"/>
              </w:rPr>
              <w:t xml:space="preserve"> </w:t>
            </w:r>
            <w:r w:rsidR="008070A8">
              <w:rPr>
                <w:bCs/>
                <w:lang w:eastAsia="fr-FR"/>
              </w:rPr>
              <w:t xml:space="preserve">(atât </w:t>
            </w:r>
            <w:r w:rsidRPr="00A67694">
              <w:rPr>
                <w:bCs/>
                <w:lang w:eastAsia="fr-FR"/>
              </w:rPr>
              <w:t xml:space="preserve">pentru proiectele cu lucrări de construcții și/sau montaj </w:t>
            </w:r>
            <w:r w:rsidR="008070A8" w:rsidRPr="008070A8">
              <w:rPr>
                <w:bCs/>
                <w:lang w:eastAsia="fr-FR"/>
              </w:rPr>
              <w:t>cat si pentru proiectele fara constructii-montaj) - Anexa 2 din Ghidul solicitantului</w:t>
            </w:r>
          </w:p>
        </w:tc>
        <w:tc>
          <w:tcPr>
            <w:tcW w:w="698" w:type="pct"/>
            <w:vAlign w:val="center"/>
          </w:tcPr>
          <w:p w14:paraId="25BC105A"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c>
          <w:tcPr>
            <w:tcW w:w="795" w:type="pct"/>
            <w:vAlign w:val="center"/>
          </w:tcPr>
          <w:p w14:paraId="3ACC1F1E"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r>
      <w:tr w:rsidR="000F2929" w:rsidRPr="00487D1A" w14:paraId="333A6990" w14:textId="77777777" w:rsidTr="002975F7">
        <w:tc>
          <w:tcPr>
            <w:tcW w:w="3507" w:type="pct"/>
            <w:tcBorders>
              <w:top w:val="single" w:sz="4" w:space="0" w:color="auto"/>
            </w:tcBorders>
            <w:vAlign w:val="center"/>
          </w:tcPr>
          <w:p w14:paraId="008E0045" w14:textId="77777777" w:rsidR="000F2929" w:rsidRPr="00A67694" w:rsidRDefault="007B0F53" w:rsidP="00A67694">
            <w:pPr>
              <w:rPr>
                <w:b/>
                <w:bCs/>
                <w:lang w:eastAsia="fr-FR"/>
              </w:rPr>
            </w:pPr>
            <w:r w:rsidRPr="00A67694">
              <w:rPr>
                <w:b/>
                <w:bCs/>
                <w:lang w:eastAsia="fr-FR"/>
              </w:rPr>
              <w:t>Doc.1.</w:t>
            </w:r>
            <w:r>
              <w:rPr>
                <w:b/>
                <w:bCs/>
                <w:lang w:eastAsia="fr-FR"/>
              </w:rPr>
              <w:t>b</w:t>
            </w:r>
            <w:r w:rsidRPr="00A67694">
              <w:rPr>
                <w:b/>
                <w:bCs/>
                <w:lang w:eastAsia="fr-FR"/>
              </w:rPr>
              <w:t xml:space="preserve">) </w:t>
            </w:r>
            <w:r w:rsidR="00DE545C" w:rsidRPr="00DE545C">
              <w:rPr>
                <w:b/>
                <w:bCs/>
                <w:lang w:eastAsia="fr-FR"/>
              </w:rPr>
              <w:t>Expertiza tehnică de specialitate</w:t>
            </w:r>
            <w:r w:rsidR="00DE545C" w:rsidRPr="00DE545C">
              <w:rPr>
                <w:bCs/>
                <w:lang w:eastAsia="fr-FR"/>
              </w:rPr>
              <w:t xml:space="preserve"> asupra construcției existențe (în cazul proiectelor care prevăd modernizarea/finalizarea construcțiilor existențe/achiziții de utilaje cu montaj care</w:t>
            </w:r>
            <w:r w:rsidR="00DE545C" w:rsidRPr="00DE545C">
              <w:rPr>
                <w:b/>
                <w:bCs/>
                <w:lang w:eastAsia="fr-FR"/>
              </w:rPr>
              <w:t xml:space="preserve"> schimbă regimul de exploatare a construcției existen</w:t>
            </w:r>
            <w:r w:rsidR="00DE545C">
              <w:rPr>
                <w:b/>
                <w:bCs/>
                <w:lang w:eastAsia="fr-FR"/>
              </w:rPr>
              <w:t>t</w:t>
            </w:r>
            <w:r w:rsidR="00DE545C" w:rsidRPr="00DE545C">
              <w:rPr>
                <w:b/>
                <w:bCs/>
                <w:lang w:eastAsia="fr-FR"/>
              </w:rPr>
              <w:t>e</w:t>
            </w:r>
            <w:r w:rsidR="00DE545C">
              <w:rPr>
                <w:b/>
                <w:bCs/>
                <w:lang w:eastAsia="fr-FR"/>
              </w:rPr>
              <w:t>)</w:t>
            </w:r>
          </w:p>
        </w:tc>
        <w:tc>
          <w:tcPr>
            <w:tcW w:w="698" w:type="pct"/>
            <w:vAlign w:val="center"/>
          </w:tcPr>
          <w:p w14:paraId="62AD0033" w14:textId="77777777" w:rsidR="000F2929" w:rsidRPr="00487D1A" w:rsidRDefault="000F2929" w:rsidP="00032EE0">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21ED9A05" w14:textId="77777777" w:rsidR="000F2929" w:rsidRPr="00032EE0" w:rsidRDefault="000F2929" w:rsidP="00032EE0">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4B5713" w:rsidRPr="00487D1A" w14:paraId="427221F6" w14:textId="77777777" w:rsidTr="002975F7">
        <w:tc>
          <w:tcPr>
            <w:tcW w:w="3507" w:type="pct"/>
            <w:tcBorders>
              <w:top w:val="single" w:sz="4" w:space="0" w:color="auto"/>
            </w:tcBorders>
            <w:vAlign w:val="center"/>
          </w:tcPr>
          <w:p w14:paraId="62F0988B" w14:textId="77777777" w:rsidR="004B5713" w:rsidRPr="00A67694" w:rsidRDefault="004B5713" w:rsidP="00C956EC">
            <w:pPr>
              <w:rPr>
                <w:b/>
                <w:bCs/>
                <w:lang w:eastAsia="fr-FR"/>
              </w:rPr>
            </w:pPr>
            <w:r w:rsidRPr="00A67694">
              <w:rPr>
                <w:b/>
                <w:bCs/>
                <w:lang w:eastAsia="fr-FR"/>
              </w:rPr>
              <w:t>Doc.1.</w:t>
            </w:r>
            <w:r>
              <w:rPr>
                <w:b/>
                <w:bCs/>
                <w:lang w:eastAsia="fr-FR"/>
              </w:rPr>
              <w:t>c</w:t>
            </w:r>
            <w:r w:rsidRPr="00A67694">
              <w:rPr>
                <w:b/>
                <w:bCs/>
                <w:lang w:eastAsia="fr-FR"/>
              </w:rPr>
              <w:t>)</w:t>
            </w:r>
            <w:r>
              <w:rPr>
                <w:b/>
                <w:bCs/>
                <w:lang w:eastAsia="fr-FR"/>
              </w:rPr>
              <w:t xml:space="preserve"> </w:t>
            </w:r>
            <w:r w:rsidR="00DE545C" w:rsidRPr="00DE545C">
              <w:rPr>
                <w:b/>
                <w:bCs/>
                <w:lang w:eastAsia="fr-FR"/>
              </w:rPr>
              <w:t>Raportul privind stadiul fizic al lucrărilor</w:t>
            </w:r>
            <w:r w:rsidR="00DE545C" w:rsidRPr="00DE545C">
              <w:rPr>
                <w:bCs/>
                <w:lang w:eastAsia="fr-FR"/>
              </w:rPr>
              <w:t xml:space="preserve"> (în cazul proiectelor care prevăd modernizarea/ finalizarea construcțiilor existente/ achiziții de utilaje cu montaj</w:t>
            </w:r>
            <w:r w:rsidR="00DE545C" w:rsidRPr="00DE545C">
              <w:rPr>
                <w:b/>
                <w:bCs/>
                <w:lang w:eastAsia="fr-FR"/>
              </w:rPr>
              <w:t xml:space="preserve"> care schimbă regimul de exploatare a construcției existente, numai în cazul construcțiilor nefinalizate)</w:t>
            </w:r>
          </w:p>
        </w:tc>
        <w:tc>
          <w:tcPr>
            <w:tcW w:w="698" w:type="pct"/>
            <w:vAlign w:val="center"/>
          </w:tcPr>
          <w:p w14:paraId="43190787" w14:textId="77777777" w:rsidR="004B5713" w:rsidRPr="00487D1A" w:rsidRDefault="004B5713" w:rsidP="00032EE0">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3242A9A0" w14:textId="77777777" w:rsidR="004B5713" w:rsidRPr="00032EE0" w:rsidRDefault="004B5713" w:rsidP="00032EE0">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1396B347" w14:textId="77777777" w:rsidTr="002975F7">
        <w:tc>
          <w:tcPr>
            <w:tcW w:w="3507" w:type="pct"/>
            <w:tcBorders>
              <w:top w:val="nil"/>
            </w:tcBorders>
            <w:vAlign w:val="center"/>
          </w:tcPr>
          <w:p w14:paraId="2F8DB51B" w14:textId="77777777" w:rsidR="00973B21" w:rsidRPr="002369AF" w:rsidRDefault="00973B21" w:rsidP="002369AF">
            <w:pPr>
              <w:rPr>
                <w:b/>
                <w:lang w:eastAsia="fr-FR"/>
              </w:rPr>
            </w:pPr>
            <w:r w:rsidRPr="002369AF">
              <w:rPr>
                <w:b/>
                <w:lang w:eastAsia="fr-FR"/>
              </w:rPr>
              <w:t xml:space="preserve">Doc.2.1 </w:t>
            </w:r>
          </w:p>
          <w:p w14:paraId="6A69A55F" w14:textId="77777777" w:rsidR="00973B21" w:rsidRPr="00487D1A" w:rsidRDefault="00973B21" w:rsidP="002369AF">
            <w:pPr>
              <w:rPr>
                <w:lang w:eastAsia="fr-FR" w:bidi="en-US"/>
              </w:rPr>
            </w:pPr>
            <w:r w:rsidRPr="002369AF">
              <w:rPr>
                <w:b/>
                <w:lang w:val="ro-RO" w:eastAsia="fr-FR"/>
              </w:rPr>
              <w:t>Situaţiile financiare</w:t>
            </w:r>
            <w:r w:rsidRPr="00487D1A">
              <w:rPr>
                <w:lang w:val="ro-RO" w:eastAsia="fr-FR"/>
              </w:rPr>
              <w:t xml:space="preserve"> (bilanţ – formularul 10, contul de profit şi pierderi - formularul 20, formularele 30 și 40), precedente anului depunerii proiectului înregistrate la Administraţia Financiară î</w:t>
            </w:r>
            <w:r w:rsidRPr="00487D1A">
              <w:rPr>
                <w:lang w:eastAsia="fr-FR" w:bidi="en-US"/>
              </w:rPr>
              <w:t xml:space="preserve">n care rezultatul operaţional (rezultatul de exploatare din contul de </w:t>
            </w:r>
            <w:r w:rsidRPr="00487D1A">
              <w:rPr>
                <w:lang w:eastAsia="fr-FR" w:bidi="en-US"/>
              </w:rPr>
              <w:lastRenderedPageBreak/>
              <w:t xml:space="preserve">profit și pierdere - formularul 20) să fie pozitiv (inclusiv 0) </w:t>
            </w:r>
          </w:p>
          <w:p w14:paraId="71FA222C" w14:textId="77777777" w:rsidR="00973B21" w:rsidRDefault="00973B21" w:rsidP="007C1143">
            <w:r w:rsidRPr="00487D1A">
              <w:rPr>
                <w:lang w:val="ro-RO" w:eastAsia="fr-FR"/>
              </w:rPr>
              <w:t xml:space="preserve">În cazul în care solicitantul este înfiinţat cu cel puţin doi ani financiari înainte de anul depunerii cererii de finanţare se vor depune ultimele </w:t>
            </w:r>
            <w:r w:rsidRPr="002369AF">
              <w:t>doua sit</w:t>
            </w:r>
            <w:r w:rsidR="00E51286">
              <w:t xml:space="preserve">uaţii financiare. </w:t>
            </w:r>
            <w:r w:rsidR="00E51286" w:rsidRPr="00E51286">
              <w:t>Excepție fac întreprinderile înființate în anul depunerii cererii de finanțare</w:t>
            </w:r>
            <w:r w:rsidR="007C1143">
              <w:t>.</w:t>
            </w:r>
          </w:p>
          <w:p w14:paraId="23FDEB12" w14:textId="77777777" w:rsidR="007C1143" w:rsidRPr="007C1143" w:rsidRDefault="007C1143" w:rsidP="007C1143">
            <w:pPr>
              <w:rPr>
                <w:rFonts w:cs="Times New Roman"/>
                <w:b/>
                <w:bCs/>
                <w:szCs w:val="24"/>
                <w:lang w:eastAsia="fr-FR"/>
              </w:rPr>
            </w:pPr>
            <w:r w:rsidRPr="007C1143">
              <w:rPr>
                <w:rFonts w:cs="Times New Roman"/>
                <w:b/>
                <w:bCs/>
                <w:szCs w:val="24"/>
                <w:lang w:eastAsia="fr-FR"/>
              </w:rPr>
              <w:t>sau</w:t>
            </w:r>
          </w:p>
        </w:tc>
        <w:tc>
          <w:tcPr>
            <w:tcW w:w="698" w:type="pct"/>
            <w:vAlign w:val="center"/>
          </w:tcPr>
          <w:p w14:paraId="5F2FD965" w14:textId="77777777" w:rsidR="00973B21" w:rsidRPr="00487D1A" w:rsidRDefault="00973B21" w:rsidP="000C5067">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49B3D8F3" w14:textId="77777777" w:rsidR="00973B21" w:rsidRPr="000C5067" w:rsidRDefault="00973B21" w:rsidP="000C5067">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0C5067" w:rsidRPr="00487D1A" w14:paraId="766934F2" w14:textId="77777777" w:rsidTr="002975F7">
        <w:tc>
          <w:tcPr>
            <w:tcW w:w="3507" w:type="pct"/>
            <w:tcBorders>
              <w:top w:val="nil"/>
            </w:tcBorders>
            <w:vAlign w:val="center"/>
          </w:tcPr>
          <w:p w14:paraId="6AA36042" w14:textId="7DD32B46" w:rsidR="000C5067" w:rsidRPr="00B83461" w:rsidRDefault="000C5067" w:rsidP="00B83461">
            <w:pPr>
              <w:tabs>
                <w:tab w:val="left" w:pos="2977"/>
                <w:tab w:val="left" w:pos="3150"/>
              </w:tabs>
              <w:overflowPunct w:val="0"/>
              <w:autoSpaceDE w:val="0"/>
              <w:autoSpaceDN w:val="0"/>
              <w:adjustRightInd w:val="0"/>
              <w:textAlignment w:val="baseline"/>
              <w:rPr>
                <w:rFonts w:cs="Times New Roman"/>
                <w:b/>
                <w:bCs/>
                <w:szCs w:val="24"/>
                <w:lang w:eastAsia="fr-FR"/>
              </w:rPr>
            </w:pPr>
            <w:r w:rsidRPr="00E51286">
              <w:rPr>
                <w:rFonts w:cs="Times New Roman"/>
                <w:b/>
                <w:bCs/>
                <w:szCs w:val="24"/>
                <w:lang w:eastAsia="fr-FR"/>
              </w:rPr>
              <w:t xml:space="preserve">Doc.2.2 </w:t>
            </w:r>
            <w:r w:rsidRPr="007C1143">
              <w:rPr>
                <w:rFonts w:cs="Times New Roman"/>
                <w:b/>
                <w:bCs/>
                <w:szCs w:val="24"/>
                <w:lang w:eastAsia="fr-FR"/>
              </w:rPr>
              <w:t>Declarație</w:t>
            </w:r>
            <w:r w:rsidRPr="00E51286">
              <w:rPr>
                <w:rFonts w:cs="Times New Roman"/>
                <w:bCs/>
                <w:szCs w:val="24"/>
                <w:lang w:eastAsia="fr-FR"/>
              </w:rPr>
              <w:t xml:space="preserve"> privind veniturile realizate în România în anul precedent depunerii proiectului </w:t>
            </w:r>
            <w:r w:rsidR="001C1CC6">
              <w:rPr>
                <w:rFonts w:cs="Times New Roman"/>
                <w:bCs/>
                <w:szCs w:val="24"/>
                <w:lang w:eastAsia="fr-FR"/>
              </w:rPr>
              <w:t>î</w:t>
            </w:r>
            <w:r w:rsidRPr="00E51286">
              <w:rPr>
                <w:rFonts w:cs="Times New Roman"/>
                <w:bCs/>
                <w:szCs w:val="24"/>
                <w:lang w:eastAsia="fr-FR"/>
              </w:rPr>
              <w:t>nregistrată la Administrația Financiară (formularul 20</w:t>
            </w:r>
            <w:r w:rsidR="007C1143">
              <w:rPr>
                <w:rFonts w:cs="Times New Roman"/>
                <w:bCs/>
                <w:szCs w:val="24"/>
                <w:lang w:eastAsia="fr-FR"/>
              </w:rPr>
              <w:t>0)</w:t>
            </w:r>
            <w:r w:rsidRPr="00E51286">
              <w:rPr>
                <w:rFonts w:cs="Times New Roman"/>
                <w:bCs/>
                <w:szCs w:val="24"/>
                <w:lang w:eastAsia="fr-FR"/>
              </w:rPr>
              <w:t xml:space="preserve"> însoțit</w:t>
            </w:r>
            <w:r w:rsidR="007C1143">
              <w:rPr>
                <w:rFonts w:cs="Times New Roman"/>
                <w:bCs/>
                <w:szCs w:val="24"/>
                <w:lang w:eastAsia="fr-FR"/>
              </w:rPr>
              <w:t xml:space="preserve">ă </w:t>
            </w:r>
            <w:r w:rsidRPr="00E51286">
              <w:rPr>
                <w:rFonts w:cs="Times New Roman"/>
                <w:bCs/>
                <w:szCs w:val="24"/>
                <w:lang w:eastAsia="fr-FR"/>
              </w:rPr>
              <w:t>de Anexele la Formular</w:t>
            </w:r>
            <w:r w:rsidR="007C1143">
              <w:rPr>
                <w:rFonts w:cs="Times New Roman"/>
                <w:bCs/>
                <w:szCs w:val="24"/>
                <w:lang w:eastAsia="fr-FR"/>
              </w:rPr>
              <w:t xml:space="preserve"> în care rezultatul brut (veniturile să fie cel puțin egale cu cheltuielile) obținut în anul precedent depunerii să fie pozitiv (inclusiv 0)</w:t>
            </w:r>
            <w:r w:rsidRPr="00E51286">
              <w:rPr>
                <w:rFonts w:cs="Times New Roman"/>
                <w:b/>
                <w:bCs/>
                <w:szCs w:val="24"/>
                <w:lang w:eastAsia="fr-FR"/>
              </w:rPr>
              <w:t xml:space="preserve">  </w:t>
            </w:r>
          </w:p>
        </w:tc>
        <w:tc>
          <w:tcPr>
            <w:tcW w:w="698" w:type="pct"/>
            <w:vAlign w:val="center"/>
          </w:tcPr>
          <w:p w14:paraId="18B0AFA7" w14:textId="77777777" w:rsidR="000C5067" w:rsidRPr="00487D1A" w:rsidRDefault="000C5067" w:rsidP="000C5067">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4D4F4DD1" w14:textId="77777777" w:rsidR="000C5067" w:rsidRPr="000C5067" w:rsidRDefault="000C5067" w:rsidP="000C5067">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7E6E68" w:rsidRPr="00487D1A" w14:paraId="68B8BA32" w14:textId="77777777" w:rsidTr="002975F7">
        <w:tc>
          <w:tcPr>
            <w:tcW w:w="3507" w:type="pct"/>
            <w:tcBorders>
              <w:top w:val="nil"/>
            </w:tcBorders>
            <w:vAlign w:val="center"/>
          </w:tcPr>
          <w:p w14:paraId="3D2128F1" w14:textId="77777777" w:rsidR="007E6E68" w:rsidRPr="00862A01" w:rsidRDefault="007E6E68" w:rsidP="00862A01">
            <w:pPr>
              <w:tabs>
                <w:tab w:val="left" w:pos="2977"/>
                <w:tab w:val="left" w:pos="3150"/>
              </w:tabs>
              <w:overflowPunct w:val="0"/>
              <w:autoSpaceDE w:val="0"/>
              <w:autoSpaceDN w:val="0"/>
              <w:adjustRightInd w:val="0"/>
              <w:textAlignment w:val="baseline"/>
              <w:rPr>
                <w:rFonts w:cs="Times New Roman"/>
                <w:bCs/>
                <w:szCs w:val="24"/>
                <w:lang w:eastAsia="fr-FR"/>
              </w:rPr>
            </w:pPr>
            <w:r w:rsidRPr="00E51286">
              <w:rPr>
                <w:rFonts w:cs="Times New Roman"/>
                <w:b/>
                <w:bCs/>
                <w:szCs w:val="24"/>
                <w:lang w:eastAsia="fr-FR"/>
              </w:rPr>
              <w:t xml:space="preserve">Doc.2.3 </w:t>
            </w:r>
            <w:r w:rsidRPr="00E51286">
              <w:rPr>
                <w:rFonts w:cs="Times New Roman"/>
                <w:bCs/>
                <w:szCs w:val="24"/>
                <w:lang w:eastAsia="fr-FR"/>
              </w:rPr>
              <w:t xml:space="preserve">Declarația privind veniturile din activităti agricole impuse pe norme de venit (formularul 221), document obligatoriu de prezentat la depunerea cererii de finanțare; </w:t>
            </w:r>
            <w:r w:rsidRPr="00E51286">
              <w:rPr>
                <w:rFonts w:cs="Times New Roman"/>
                <w:bCs/>
                <w:szCs w:val="24"/>
                <w:lang w:eastAsia="fr-FR"/>
              </w:rPr>
              <w:tab/>
              <w:t xml:space="preserve">  </w:t>
            </w:r>
          </w:p>
        </w:tc>
        <w:tc>
          <w:tcPr>
            <w:tcW w:w="698" w:type="pct"/>
            <w:vAlign w:val="center"/>
          </w:tcPr>
          <w:p w14:paraId="3C2C774C" w14:textId="77777777" w:rsidR="007E6E68" w:rsidRPr="00487D1A" w:rsidRDefault="007E6E68" w:rsidP="000C5067">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10E97EF8" w14:textId="77777777" w:rsidR="007E6E68" w:rsidRPr="000C5067" w:rsidRDefault="007E6E68" w:rsidP="000C5067">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7E6E68" w:rsidRPr="00487D1A" w14:paraId="104988EB" w14:textId="77777777" w:rsidTr="002975F7">
        <w:tc>
          <w:tcPr>
            <w:tcW w:w="3507" w:type="pct"/>
            <w:tcBorders>
              <w:top w:val="nil"/>
            </w:tcBorders>
            <w:vAlign w:val="center"/>
          </w:tcPr>
          <w:p w14:paraId="11CC02A8" w14:textId="77777777" w:rsidR="007E6E68" w:rsidRPr="00E51286" w:rsidRDefault="007E6E68" w:rsidP="007E6E68">
            <w:pPr>
              <w:tabs>
                <w:tab w:val="left" w:pos="2977"/>
                <w:tab w:val="left" w:pos="3150"/>
              </w:tabs>
              <w:overflowPunct w:val="0"/>
              <w:autoSpaceDE w:val="0"/>
              <w:autoSpaceDN w:val="0"/>
              <w:adjustRightInd w:val="0"/>
              <w:textAlignment w:val="baseline"/>
              <w:rPr>
                <w:rFonts w:cs="Times New Roman"/>
                <w:bCs/>
                <w:szCs w:val="24"/>
                <w:lang w:eastAsia="fr-FR"/>
              </w:rPr>
            </w:pPr>
            <w:r w:rsidRPr="00E51286">
              <w:rPr>
                <w:rFonts w:cs="Times New Roman"/>
                <w:bCs/>
                <w:szCs w:val="24"/>
                <w:lang w:eastAsia="fr-FR"/>
              </w:rPr>
              <w:t>În cazul solicitanților care nu au desfă</w:t>
            </w:r>
            <w:r w:rsidR="00862A01">
              <w:rPr>
                <w:rFonts w:cs="Times New Roman"/>
                <w:bCs/>
                <w:szCs w:val="24"/>
                <w:lang w:eastAsia="fr-FR"/>
              </w:rPr>
              <w:t>ș</w:t>
            </w:r>
            <w:r w:rsidRPr="00E51286">
              <w:rPr>
                <w:rFonts w:cs="Times New Roman"/>
                <w:bCs/>
                <w:szCs w:val="24"/>
                <w:lang w:eastAsia="fr-FR"/>
              </w:rPr>
              <w:t xml:space="preserve">urat activitate anterior depunerii proiectului: </w:t>
            </w:r>
          </w:p>
          <w:p w14:paraId="5A8EAF7C" w14:textId="77777777" w:rsidR="007E6E68" w:rsidRPr="00E51286" w:rsidRDefault="007E6E68" w:rsidP="007E6E68">
            <w:pPr>
              <w:tabs>
                <w:tab w:val="left" w:pos="2977"/>
                <w:tab w:val="left" w:pos="3150"/>
              </w:tabs>
              <w:overflowPunct w:val="0"/>
              <w:autoSpaceDE w:val="0"/>
              <w:autoSpaceDN w:val="0"/>
              <w:adjustRightInd w:val="0"/>
              <w:textAlignment w:val="baseline"/>
              <w:rPr>
                <w:rFonts w:cs="Times New Roman"/>
                <w:b/>
                <w:bCs/>
                <w:szCs w:val="24"/>
                <w:lang w:eastAsia="fr-FR"/>
              </w:rPr>
            </w:pPr>
            <w:r w:rsidRPr="00E51286">
              <w:rPr>
                <w:rFonts w:cs="Times New Roman"/>
                <w:b/>
                <w:bCs/>
                <w:szCs w:val="24"/>
                <w:lang w:eastAsia="fr-FR"/>
              </w:rPr>
              <w:t xml:space="preserve"> Doc.2.4 </w:t>
            </w:r>
            <w:r w:rsidR="001C1CC6">
              <w:rPr>
                <w:rFonts w:cs="Times New Roman"/>
                <w:bCs/>
                <w:szCs w:val="24"/>
                <w:lang w:eastAsia="fr-FR"/>
              </w:rPr>
              <w:t>Declarația de inactivitate î</w:t>
            </w:r>
            <w:r w:rsidRPr="00E51286">
              <w:rPr>
                <w:rFonts w:cs="Times New Roman"/>
                <w:bCs/>
                <w:szCs w:val="24"/>
                <w:lang w:eastAsia="fr-FR"/>
              </w:rPr>
              <w:t>nregistrată la Administrația Financiară;</w:t>
            </w:r>
          </w:p>
        </w:tc>
        <w:tc>
          <w:tcPr>
            <w:tcW w:w="698" w:type="pct"/>
            <w:vAlign w:val="center"/>
          </w:tcPr>
          <w:p w14:paraId="2EEF1AB0" w14:textId="77777777" w:rsidR="007E6E68" w:rsidRPr="00487D1A" w:rsidRDefault="007E6E68" w:rsidP="000C5067">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25DFA855" w14:textId="77777777" w:rsidR="007E6E68" w:rsidRPr="000C5067" w:rsidRDefault="007E6E68" w:rsidP="000C5067">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5F3471E8" w14:textId="77777777" w:rsidTr="00491825">
        <w:trPr>
          <w:trHeight w:val="1529"/>
        </w:trPr>
        <w:tc>
          <w:tcPr>
            <w:tcW w:w="3507" w:type="pct"/>
            <w:shd w:val="clear" w:color="auto" w:fill="auto"/>
          </w:tcPr>
          <w:p w14:paraId="70165026" w14:textId="77777777" w:rsidR="004E6693" w:rsidRPr="004E6693" w:rsidRDefault="004E6693" w:rsidP="004E6693">
            <w:pPr>
              <w:rPr>
                <w:rFonts w:cs="Times New Roman"/>
                <w:bCs/>
                <w:szCs w:val="24"/>
                <w:lang w:eastAsia="fr-FR"/>
              </w:rPr>
            </w:pPr>
            <w:r w:rsidRPr="004E6693">
              <w:rPr>
                <w:rFonts w:cs="Times New Roman"/>
                <w:b/>
                <w:bCs/>
                <w:szCs w:val="24"/>
                <w:lang w:eastAsia="fr-FR"/>
              </w:rPr>
              <w:t>Doc.3</w:t>
            </w:r>
            <w:r w:rsidR="007E6E68">
              <w:rPr>
                <w:rFonts w:cs="Times New Roman"/>
                <w:b/>
                <w:bCs/>
                <w:szCs w:val="24"/>
                <w:lang w:eastAsia="fr-FR"/>
              </w:rPr>
              <w:t xml:space="preserve">. </w:t>
            </w:r>
            <w:r w:rsidRPr="004E6693">
              <w:rPr>
                <w:rFonts w:cs="Times New Roman"/>
                <w:bCs/>
                <w:szCs w:val="24"/>
                <w:lang w:eastAsia="fr-FR"/>
              </w:rPr>
              <w:t>Documente pentru terenurile și/sau clădirile aferente realizării investiți</w:t>
            </w:r>
            <w:r w:rsidR="00EF26EB">
              <w:rPr>
                <w:rFonts w:cs="Times New Roman"/>
                <w:bCs/>
                <w:szCs w:val="24"/>
                <w:lang w:eastAsia="fr-FR"/>
              </w:rPr>
              <w:t>ei:</w:t>
            </w:r>
          </w:p>
          <w:p w14:paraId="230DA529" w14:textId="77777777" w:rsidR="004E6693" w:rsidRPr="004E6693" w:rsidRDefault="004E6693" w:rsidP="004E6693">
            <w:pPr>
              <w:rPr>
                <w:rFonts w:cs="Times New Roman"/>
                <w:bCs/>
                <w:szCs w:val="24"/>
                <w:lang w:eastAsia="fr-FR"/>
              </w:rPr>
            </w:pPr>
            <w:r w:rsidRPr="004E6693">
              <w:rPr>
                <w:rFonts w:cs="Times New Roman"/>
                <w:b/>
                <w:bCs/>
                <w:szCs w:val="24"/>
                <w:lang w:eastAsia="fr-FR"/>
              </w:rPr>
              <w:t>3.1</w:t>
            </w:r>
            <w:r w:rsidRPr="004E6693">
              <w:rPr>
                <w:rFonts w:cs="Times New Roman"/>
                <w:bCs/>
                <w:szCs w:val="24"/>
                <w:lang w:eastAsia="fr-FR"/>
              </w:rPr>
              <w:t xml:space="preserve"> Pentru proiectele care presupun realizarea de lucrări de construcție sau achiziția de utilaje/echipamente cu montaj, se va prezenta înscrisul care să certifice: </w:t>
            </w:r>
          </w:p>
          <w:p w14:paraId="5D85EA56" w14:textId="77777777" w:rsidR="00973B21" w:rsidRDefault="00DF2F02" w:rsidP="00F82C7A">
            <w:pPr>
              <w:pStyle w:val="ListParagraph"/>
              <w:numPr>
                <w:ilvl w:val="0"/>
                <w:numId w:val="33"/>
              </w:numPr>
              <w:rPr>
                <w:rFonts w:cs="Times New Roman"/>
                <w:b/>
                <w:bCs/>
                <w:szCs w:val="24"/>
                <w:lang w:val="en-GB"/>
              </w:rPr>
            </w:pPr>
            <w:r w:rsidRPr="00EF26EB">
              <w:rPr>
                <w:rFonts w:cs="Times New Roman"/>
                <w:b/>
                <w:bCs/>
                <w:szCs w:val="24"/>
                <w:lang w:val="en-GB"/>
              </w:rPr>
              <w:t>Dreptul</w:t>
            </w:r>
            <w:r w:rsidR="00973B21" w:rsidRPr="00EF26EB">
              <w:rPr>
                <w:rFonts w:cs="Times New Roman"/>
                <w:b/>
                <w:bCs/>
                <w:szCs w:val="24"/>
                <w:lang w:val="en-GB"/>
              </w:rPr>
              <w:t xml:space="preserve"> de proprietate privată </w:t>
            </w:r>
          </w:p>
          <w:p w14:paraId="757BDA47" w14:textId="77777777" w:rsidR="00EF26EB" w:rsidRDefault="00EF26EB" w:rsidP="00F82C7A">
            <w:pPr>
              <w:pStyle w:val="ListParagraph"/>
              <w:numPr>
                <w:ilvl w:val="0"/>
                <w:numId w:val="33"/>
              </w:numPr>
              <w:rPr>
                <w:rFonts w:cs="Times New Roman"/>
                <w:b/>
                <w:bCs/>
                <w:szCs w:val="24"/>
                <w:lang w:val="en-GB"/>
              </w:rPr>
            </w:pPr>
            <w:r>
              <w:rPr>
                <w:rFonts w:cs="Times New Roman"/>
                <w:b/>
                <w:bCs/>
                <w:szCs w:val="24"/>
                <w:lang w:val="en-GB"/>
              </w:rPr>
              <w:t>Dreptul de concesiune</w:t>
            </w:r>
          </w:p>
          <w:p w14:paraId="2B71CB5B" w14:textId="77777777" w:rsidR="00EF26EB" w:rsidRPr="00EF26EB" w:rsidRDefault="00EF26EB" w:rsidP="00F82C7A">
            <w:pPr>
              <w:pStyle w:val="ListParagraph"/>
              <w:numPr>
                <w:ilvl w:val="0"/>
                <w:numId w:val="33"/>
              </w:numPr>
              <w:rPr>
                <w:rFonts w:cs="Times New Roman"/>
                <w:b/>
                <w:bCs/>
                <w:szCs w:val="24"/>
                <w:lang w:val="en-GB"/>
              </w:rPr>
            </w:pPr>
            <w:r>
              <w:rPr>
                <w:rFonts w:cs="Times New Roman"/>
                <w:b/>
                <w:bCs/>
                <w:szCs w:val="24"/>
                <w:lang w:val="en-GB"/>
              </w:rPr>
              <w:t>Dreptul de superficie</w:t>
            </w:r>
          </w:p>
          <w:p w14:paraId="47933BBF" w14:textId="77777777" w:rsidR="00862A01" w:rsidRPr="00862A01" w:rsidRDefault="00862A01" w:rsidP="00862A01">
            <w:pPr>
              <w:pStyle w:val="ListParagraph"/>
              <w:ind w:left="360"/>
              <w:rPr>
                <w:rFonts w:cs="Times New Roman"/>
                <w:szCs w:val="24"/>
              </w:rPr>
            </w:pPr>
            <w:r w:rsidRPr="00862A01">
              <w:rPr>
                <w:rFonts w:cs="Times New Roman"/>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14:paraId="7667F87B" w14:textId="77777777" w:rsidR="00862A01" w:rsidRPr="00862A01" w:rsidRDefault="00862A01" w:rsidP="00F82C7A">
            <w:pPr>
              <w:pStyle w:val="ListParagraph"/>
              <w:numPr>
                <w:ilvl w:val="0"/>
                <w:numId w:val="48"/>
              </w:numPr>
              <w:rPr>
                <w:rFonts w:cs="Times New Roman"/>
                <w:szCs w:val="24"/>
              </w:rPr>
            </w:pPr>
            <w:r w:rsidRPr="00862A01">
              <w:rPr>
                <w:rFonts w:cs="Times New Roman"/>
                <w:szCs w:val="24"/>
              </w:rPr>
              <w:t xml:space="preserve">Actele juridice translative de proprietate, precum contractele de </w:t>
            </w:r>
            <w:r w:rsidR="001C1CC6">
              <w:rPr>
                <w:rFonts w:cs="Times New Roman"/>
                <w:szCs w:val="24"/>
              </w:rPr>
              <w:t>vânzare-cumpărare</w:t>
            </w:r>
            <w:r w:rsidRPr="00862A01">
              <w:rPr>
                <w:rFonts w:cs="Times New Roman"/>
                <w:szCs w:val="24"/>
              </w:rPr>
              <w:t xml:space="preserve">, donație, schimb, etc; </w:t>
            </w:r>
          </w:p>
          <w:p w14:paraId="0DB48EAF" w14:textId="77777777" w:rsidR="00862A01" w:rsidRPr="00862A01" w:rsidRDefault="00862A01" w:rsidP="00F82C7A">
            <w:pPr>
              <w:pStyle w:val="ListParagraph"/>
              <w:numPr>
                <w:ilvl w:val="0"/>
                <w:numId w:val="48"/>
              </w:numPr>
              <w:rPr>
                <w:rFonts w:cs="Times New Roman"/>
                <w:szCs w:val="24"/>
              </w:rPr>
            </w:pPr>
            <w:r w:rsidRPr="00862A01">
              <w:rPr>
                <w:rFonts w:cs="Times New Roman"/>
                <w:szCs w:val="24"/>
              </w:rPr>
              <w:t xml:space="preserve">Actele juridice declarative de proprietate, precum </w:t>
            </w:r>
            <w:r w:rsidRPr="00862A01">
              <w:rPr>
                <w:rFonts w:cs="Times New Roman"/>
                <w:szCs w:val="24"/>
              </w:rPr>
              <w:lastRenderedPageBreak/>
              <w:t xml:space="preserve">impărteala judiciară sau tranzacția;  </w:t>
            </w:r>
          </w:p>
          <w:p w14:paraId="62D276C3" w14:textId="77777777" w:rsidR="00862A01" w:rsidRPr="00862A01" w:rsidRDefault="00862A01" w:rsidP="00862A01">
            <w:pPr>
              <w:pStyle w:val="ListParagraph"/>
              <w:numPr>
                <w:ilvl w:val="0"/>
                <w:numId w:val="9"/>
              </w:numPr>
              <w:rPr>
                <w:rFonts w:cs="Times New Roman"/>
                <w:szCs w:val="24"/>
              </w:rPr>
            </w:pPr>
            <w:r w:rsidRPr="00862A01">
              <w:rPr>
                <w:rFonts w:cs="Times New Roman"/>
                <w:szCs w:val="24"/>
              </w:rPr>
              <w:t xml:space="preserve">Actele jurisdicționale declarative, precum hotărarile judecătoresti cu putere de res-judecată, de partaj, de constatare a uzucapiunii imobiliare, etc.  </w:t>
            </w:r>
          </w:p>
          <w:p w14:paraId="3F22F09B" w14:textId="77777777" w:rsidR="00EF26EB" w:rsidRDefault="00862A01" w:rsidP="00862A01">
            <w:pPr>
              <w:pStyle w:val="ListParagraph"/>
              <w:numPr>
                <w:ilvl w:val="0"/>
                <w:numId w:val="9"/>
              </w:numPr>
            </w:pPr>
            <w:r w:rsidRPr="00862A01">
              <w:rPr>
                <w:rFonts w:cs="Times New Roman"/>
                <w:szCs w:val="24"/>
              </w:rPr>
              <w:t>Actele jurisdicționale, precum ordonanțele de adjudecare</w:t>
            </w:r>
            <w:r w:rsidR="00282656">
              <w:t xml:space="preserve">; </w:t>
            </w:r>
          </w:p>
          <w:p w14:paraId="3A753503" w14:textId="77777777" w:rsidR="008A4B05" w:rsidRDefault="008A4B05" w:rsidP="008A4B05">
            <w:r w:rsidRPr="008A4B05">
              <w:rPr>
                <w:b/>
              </w:rPr>
              <w:t>Dreptul de concesiune</w:t>
            </w:r>
            <w:r>
              <w:rPr>
                <w:b/>
              </w:rPr>
              <w:t xml:space="preserve"> </w:t>
            </w:r>
            <w:r>
              <w:t xml:space="preserve">– Contract de concesiune care acoperă o perioadă de cel puțin 10 ani începând cu anul depunerii cererii de finanțare, corespunzătoare asigurării sustenabilitătii investiției și care oferă dreptul titularului de a executa lucrările de construcție prevăzute prin proiect, în copie. </w:t>
            </w:r>
          </w:p>
          <w:p w14:paraId="3D7F919A" w14:textId="77777777" w:rsidR="008A4B05" w:rsidRDefault="008A4B05" w:rsidP="008A4B05">
            <w:r>
              <w:t xml:space="preserve">  </w:t>
            </w:r>
          </w:p>
          <w:p w14:paraId="62018ECB" w14:textId="77777777" w:rsidR="008A4B05" w:rsidRDefault="008A4B05" w:rsidP="008A4B05">
            <w:r>
              <w:t xml:space="preserve">În cazul contractului de concesiune pentru clădiri, acesta va fi însoțit de o adresă emisă de concedent care să specifice dacă pentru clădirea concesionată există solicitări privind retrocedarea. </w:t>
            </w:r>
          </w:p>
          <w:p w14:paraId="70CFF761" w14:textId="77777777" w:rsidR="008A4B05" w:rsidRDefault="008A4B05" w:rsidP="008A4B05">
            <w:r>
              <w:t xml:space="preserve">  </w:t>
            </w:r>
          </w:p>
          <w:p w14:paraId="75524B2E" w14:textId="77777777" w:rsidR="008A4B05" w:rsidRPr="00487D1A" w:rsidRDefault="008A4B05" w:rsidP="008A4B05">
            <w:pPr>
              <w:rPr>
                <w:lang w:val="en-GB"/>
              </w:rPr>
            </w:pPr>
            <w:r>
              <w:t xml:space="preserve">În cazul contractului de concesiune pentru terenuri, acesta va fi însoțit de o adresă emisă de concedent care să specifice: </w:t>
            </w:r>
          </w:p>
          <w:p w14:paraId="711B2928" w14:textId="77777777" w:rsidR="00973B21" w:rsidRPr="002369AF" w:rsidRDefault="00973B21" w:rsidP="007D1660">
            <w:pPr>
              <w:pStyle w:val="ListParagraph"/>
              <w:numPr>
                <w:ilvl w:val="0"/>
                <w:numId w:val="10"/>
              </w:numPr>
              <w:rPr>
                <w:rFonts w:cs="Times New Roman"/>
                <w:szCs w:val="24"/>
                <w:lang w:val="en-GB"/>
              </w:rPr>
            </w:pPr>
            <w:r w:rsidRPr="002369AF">
              <w:rPr>
                <w:rFonts w:cs="Times New Roman"/>
                <w:szCs w:val="24"/>
                <w:lang w:val="en-GB"/>
              </w:rPr>
              <w:t>suprafaţa concesionată la zi - dacă pentru suprafaţa concesionată există solicitări privind retrocedarea sau diminuarea şi dacă da, să se menţioneze care este suprafaţa supusă acestui proces;</w:t>
            </w:r>
          </w:p>
          <w:p w14:paraId="3A06D0B4" w14:textId="77777777" w:rsidR="00973B21" w:rsidRPr="002369AF" w:rsidRDefault="00973B21" w:rsidP="007D1660">
            <w:pPr>
              <w:pStyle w:val="ListParagraph"/>
              <w:numPr>
                <w:ilvl w:val="0"/>
                <w:numId w:val="10"/>
              </w:numPr>
              <w:rPr>
                <w:rFonts w:cs="Times New Roman"/>
                <w:szCs w:val="24"/>
                <w:lang w:val="en-GB"/>
              </w:rPr>
            </w:pPr>
            <w:r w:rsidRPr="002369AF">
              <w:rPr>
                <w:rFonts w:cs="Times New Roman"/>
                <w:szCs w:val="24"/>
                <w:lang w:val="en-GB"/>
              </w:rPr>
              <w:t>situaţia privind respectarea clauzelor contractuale, dacă este în graficul de realizare a investiţiilor prevăzute în contract, dacă concesionarul şi-a respectat graficul de plată a redevenţei şi alte clauze.</w:t>
            </w:r>
          </w:p>
          <w:p w14:paraId="328155E5" w14:textId="77777777" w:rsidR="00973B21" w:rsidRPr="00487D1A" w:rsidRDefault="00973B21" w:rsidP="00F73B27">
            <w:pPr>
              <w:tabs>
                <w:tab w:val="left" w:pos="0"/>
              </w:tabs>
              <w:rPr>
                <w:rFonts w:cs="Times New Roman"/>
                <w:szCs w:val="24"/>
              </w:rPr>
            </w:pPr>
            <w:r w:rsidRPr="00487D1A">
              <w:rPr>
                <w:rFonts w:cs="Times New Roman"/>
                <w:b/>
                <w:bCs/>
                <w:szCs w:val="24"/>
                <w:lang w:val="en-GB"/>
              </w:rPr>
              <w:t xml:space="preserve">c) Dreptul de superficie </w:t>
            </w:r>
            <w:r w:rsidRPr="00487D1A">
              <w:rPr>
                <w:rFonts w:cs="Times New Roman"/>
                <w:szCs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26C8F721" w14:textId="77777777" w:rsidR="002F2F55" w:rsidRDefault="00973B21" w:rsidP="00F73B27">
            <w:pPr>
              <w:rPr>
                <w:rFonts w:cs="Times New Roman"/>
                <w:bCs/>
                <w:szCs w:val="24"/>
              </w:rPr>
            </w:pPr>
            <w:r w:rsidRPr="00487D1A">
              <w:rPr>
                <w:rFonts w:cs="Times New Roman"/>
                <w:bCs/>
                <w:szCs w:val="24"/>
              </w:rPr>
              <w:t>Documentele de mai sus vor fi însoțite de</w:t>
            </w:r>
            <w:r w:rsidR="002F2F55">
              <w:rPr>
                <w:rFonts w:cs="Times New Roman"/>
                <w:bCs/>
                <w:szCs w:val="24"/>
              </w:rPr>
              <w:t>:</w:t>
            </w:r>
          </w:p>
          <w:p w14:paraId="06BD64AA" w14:textId="77777777" w:rsidR="00973B21" w:rsidRPr="00487D1A" w:rsidRDefault="002F2F55" w:rsidP="00F73B27">
            <w:pPr>
              <w:rPr>
                <w:rFonts w:cs="Times New Roman"/>
                <w:szCs w:val="24"/>
              </w:rPr>
            </w:pPr>
            <w:r>
              <w:rPr>
                <w:rFonts w:cs="Times New Roman"/>
                <w:b/>
                <w:bCs/>
                <w:szCs w:val="24"/>
              </w:rPr>
              <w:t>D</w:t>
            </w:r>
            <w:r w:rsidR="00973B21" w:rsidRPr="00487D1A">
              <w:rPr>
                <w:rFonts w:cs="Times New Roman"/>
                <w:b/>
                <w:bCs/>
                <w:szCs w:val="24"/>
              </w:rPr>
              <w:t xml:space="preserve">ocumente cadastrale şi documente privind înscrierea imobilelor </w:t>
            </w:r>
            <w:r w:rsidR="002369AF" w:rsidRPr="00487D1A">
              <w:rPr>
                <w:rFonts w:cs="Times New Roman"/>
                <w:b/>
                <w:bCs/>
                <w:szCs w:val="24"/>
              </w:rPr>
              <w:t>în evidențele</w:t>
            </w:r>
            <w:r w:rsidR="00973B21" w:rsidRPr="00487D1A">
              <w:rPr>
                <w:rFonts w:cs="Times New Roman"/>
                <w:b/>
                <w:bCs/>
                <w:szCs w:val="24"/>
              </w:rPr>
              <w:t xml:space="preserve"> de cadastru și carte </w:t>
            </w:r>
            <w:r w:rsidR="002369AF" w:rsidRPr="00487D1A">
              <w:rPr>
                <w:rFonts w:cs="Times New Roman"/>
                <w:b/>
                <w:bCs/>
                <w:szCs w:val="24"/>
              </w:rPr>
              <w:t>funciară (</w:t>
            </w:r>
            <w:r w:rsidR="00973B21" w:rsidRPr="00487D1A">
              <w:rPr>
                <w:rFonts w:cs="Times New Roman"/>
                <w:b/>
                <w:bCs/>
                <w:szCs w:val="24"/>
              </w:rPr>
              <w:t xml:space="preserve">extras de </w:t>
            </w:r>
            <w:r w:rsidR="00973B21" w:rsidRPr="00487D1A">
              <w:rPr>
                <w:rFonts w:cs="Times New Roman"/>
                <w:b/>
                <w:bCs/>
                <w:szCs w:val="24"/>
              </w:rPr>
              <w:lastRenderedPageBreak/>
              <w:t xml:space="preserve">carte funciară pentru informare din care să </w:t>
            </w:r>
            <w:r w:rsidR="008A7F99">
              <w:rPr>
                <w:rFonts w:cs="Times New Roman"/>
                <w:b/>
                <w:bCs/>
                <w:szCs w:val="24"/>
              </w:rPr>
              <w:t>rezulte î</w:t>
            </w:r>
            <w:r w:rsidR="002369AF" w:rsidRPr="00487D1A">
              <w:rPr>
                <w:rFonts w:cs="Times New Roman"/>
                <w:b/>
                <w:bCs/>
                <w:szCs w:val="24"/>
              </w:rPr>
              <w:t>nscrierea</w:t>
            </w:r>
            <w:r w:rsidR="00973B21" w:rsidRPr="00487D1A">
              <w:rPr>
                <w:rFonts w:cs="Times New Roman"/>
                <w:b/>
                <w:bCs/>
                <w:szCs w:val="24"/>
              </w:rPr>
              <w:t xml:space="preserve"> dreptului în cartea funciară, precum și încheierea de carte funciară emisă de OCPI), </w:t>
            </w:r>
            <w:r w:rsidR="00973B21" w:rsidRPr="00487D1A">
              <w:rPr>
                <w:rFonts w:cs="Times New Roman"/>
                <w:szCs w:val="24"/>
              </w:rPr>
              <w:t xml:space="preserve">în termen de valabilitate la data depunerii (emis cu maxim 30 de zile înaintea depunerii proiectului) </w:t>
            </w:r>
          </w:p>
          <w:p w14:paraId="2ACB7FA9" w14:textId="77777777" w:rsidR="00973B21" w:rsidRDefault="00973B21" w:rsidP="00F73B27">
            <w:pPr>
              <w:rPr>
                <w:rFonts w:cs="Times New Roman"/>
                <w:bCs/>
                <w:noProof/>
                <w:szCs w:val="24"/>
                <w:lang w:val="fr-FR"/>
              </w:rPr>
            </w:pPr>
            <w:r w:rsidRPr="00F37F24">
              <w:rPr>
                <w:rFonts w:cs="Times New Roman"/>
                <w:b/>
                <w:bCs/>
                <w:noProof/>
                <w:szCs w:val="24"/>
                <w:lang w:val="fr-FR"/>
              </w:rPr>
              <w:t>3.2</w:t>
            </w:r>
            <w:r w:rsidRPr="00487D1A">
              <w:rPr>
                <w:rFonts w:cs="Times New Roman"/>
                <w:bCs/>
                <w:noProof/>
                <w:szCs w:val="24"/>
                <w:lang w:val="fr-FR"/>
              </w:rPr>
              <w:t xml:space="preserve"> </w:t>
            </w:r>
            <w:r w:rsidR="00F37F24" w:rsidRPr="00F37F24">
              <w:rPr>
                <w:rFonts w:cs="Times New Roman"/>
                <w:bCs/>
                <w:noProof/>
                <w:szCs w:val="24"/>
                <w:lang w:val="fr-FR"/>
              </w:rPr>
              <w:t xml:space="preserve">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w:t>
            </w:r>
            <w:r w:rsidR="00F37F24" w:rsidRPr="00F37F24">
              <w:rPr>
                <w:rFonts w:cs="Times New Roman"/>
                <w:b/>
                <w:bCs/>
                <w:noProof/>
                <w:szCs w:val="24"/>
                <w:lang w:val="fr-FR"/>
              </w:rPr>
              <w:t>valabile pentru o perioadă de cel puțin 10 ani</w:t>
            </w:r>
            <w:r w:rsidR="00F37F24" w:rsidRPr="00F37F24">
              <w:rPr>
                <w:rFonts w:cs="Times New Roman"/>
                <w:bCs/>
                <w:noProof/>
                <w:szCs w:val="24"/>
                <w:lang w:val="fr-FR"/>
              </w:rPr>
              <w:t xml:space="preserve"> începând cu anul depunerii cererii de finanțare care să certifice, după caz:</w:t>
            </w:r>
          </w:p>
          <w:p w14:paraId="5BED4F2F" w14:textId="77777777" w:rsidR="00973B21" w:rsidRPr="00F37F24" w:rsidRDefault="00973B21" w:rsidP="007D1660">
            <w:pPr>
              <w:pStyle w:val="ListParagraph"/>
              <w:numPr>
                <w:ilvl w:val="0"/>
                <w:numId w:val="24"/>
              </w:numPr>
              <w:rPr>
                <w:rFonts w:cs="Times New Roman"/>
                <w:bCs/>
                <w:i/>
                <w:noProof/>
                <w:szCs w:val="24"/>
                <w:lang w:val="fr-FR"/>
              </w:rPr>
            </w:pPr>
            <w:r w:rsidRPr="00F37F24">
              <w:rPr>
                <w:rFonts w:cs="Times New Roman"/>
                <w:bCs/>
                <w:i/>
                <w:noProof/>
                <w:szCs w:val="24"/>
                <w:lang w:val="fr-FR"/>
              </w:rPr>
              <w:t>dreptul de proprietate privată,</w:t>
            </w:r>
          </w:p>
          <w:p w14:paraId="3A03A148" w14:textId="77777777" w:rsidR="00973B21" w:rsidRPr="00F37F24" w:rsidRDefault="00973B21" w:rsidP="007D1660">
            <w:pPr>
              <w:pStyle w:val="ListParagraph"/>
              <w:numPr>
                <w:ilvl w:val="0"/>
                <w:numId w:val="24"/>
              </w:numPr>
              <w:rPr>
                <w:rFonts w:cs="Times New Roman"/>
                <w:bCs/>
                <w:i/>
                <w:noProof/>
                <w:szCs w:val="24"/>
                <w:lang w:val="fr-FR"/>
              </w:rPr>
            </w:pPr>
            <w:r w:rsidRPr="00F37F24">
              <w:rPr>
                <w:rFonts w:cs="Times New Roman"/>
                <w:bCs/>
                <w:i/>
                <w:noProof/>
                <w:szCs w:val="24"/>
                <w:lang w:val="fr-FR"/>
              </w:rPr>
              <w:t>dreptul de concesiune,</w:t>
            </w:r>
          </w:p>
          <w:p w14:paraId="384F0D84" w14:textId="77777777" w:rsidR="00973B21" w:rsidRPr="00F37F24" w:rsidRDefault="00973B21" w:rsidP="007D1660">
            <w:pPr>
              <w:pStyle w:val="ListParagraph"/>
              <w:numPr>
                <w:ilvl w:val="0"/>
                <w:numId w:val="24"/>
              </w:numPr>
              <w:rPr>
                <w:rFonts w:cs="Times New Roman"/>
                <w:bCs/>
                <w:noProof/>
                <w:szCs w:val="24"/>
                <w:lang w:val="fr-FR"/>
              </w:rPr>
            </w:pPr>
            <w:r w:rsidRPr="00F37F24">
              <w:rPr>
                <w:rFonts w:cs="Times New Roman"/>
                <w:bCs/>
                <w:i/>
                <w:noProof/>
                <w:szCs w:val="24"/>
                <w:lang w:val="fr-FR"/>
              </w:rPr>
              <w:t>dreptul de superficie,</w:t>
            </w:r>
            <w:r w:rsidRPr="00F37F24">
              <w:rPr>
                <w:rFonts w:cs="Times New Roman"/>
                <w:bCs/>
                <w:noProof/>
                <w:szCs w:val="24"/>
                <w:lang w:val="fr-FR"/>
              </w:rPr>
              <w:t xml:space="preserve"> </w:t>
            </w:r>
          </w:p>
          <w:p w14:paraId="4BC649EF" w14:textId="77777777" w:rsidR="00973B21" w:rsidRPr="00F37F24" w:rsidRDefault="00973B21" w:rsidP="007D1660">
            <w:pPr>
              <w:pStyle w:val="ListParagraph"/>
              <w:numPr>
                <w:ilvl w:val="0"/>
                <w:numId w:val="24"/>
              </w:numPr>
              <w:rPr>
                <w:rFonts w:cs="Times New Roman"/>
                <w:bCs/>
                <w:noProof/>
                <w:szCs w:val="24"/>
                <w:lang w:val="fr-FR"/>
              </w:rPr>
            </w:pPr>
            <w:r w:rsidRPr="00F37F24">
              <w:rPr>
                <w:rFonts w:cs="Times New Roman"/>
                <w:bCs/>
                <w:noProof/>
                <w:szCs w:val="24"/>
                <w:lang w:val="fr-FR"/>
              </w:rPr>
              <w:t>dreptul de uzufruct;</w:t>
            </w:r>
          </w:p>
          <w:p w14:paraId="110F2C85" w14:textId="77777777" w:rsidR="00973B21" w:rsidRPr="00F37F24" w:rsidRDefault="00973B21" w:rsidP="007D1660">
            <w:pPr>
              <w:pStyle w:val="ListParagraph"/>
              <w:numPr>
                <w:ilvl w:val="0"/>
                <w:numId w:val="24"/>
              </w:numPr>
              <w:rPr>
                <w:rFonts w:cs="Times New Roman"/>
                <w:bCs/>
                <w:noProof/>
                <w:szCs w:val="24"/>
                <w:lang w:val="fr-FR"/>
              </w:rPr>
            </w:pPr>
            <w:r w:rsidRPr="00F37F24">
              <w:rPr>
                <w:rFonts w:cs="Times New Roman"/>
                <w:bCs/>
                <w:noProof/>
                <w:szCs w:val="24"/>
                <w:lang w:val="fr-FR"/>
              </w:rPr>
              <w:t>dreptul de folosinţă cu titlu gratuit;</w:t>
            </w:r>
          </w:p>
          <w:p w14:paraId="0E2BA3DD" w14:textId="77777777" w:rsidR="00973B21" w:rsidRPr="00F37F24" w:rsidRDefault="00973B21" w:rsidP="007D1660">
            <w:pPr>
              <w:pStyle w:val="ListParagraph"/>
              <w:numPr>
                <w:ilvl w:val="0"/>
                <w:numId w:val="24"/>
              </w:numPr>
              <w:rPr>
                <w:rFonts w:cs="Times New Roman"/>
                <w:bCs/>
                <w:noProof/>
                <w:szCs w:val="24"/>
                <w:lang w:val="fr-FR"/>
              </w:rPr>
            </w:pPr>
            <w:r w:rsidRPr="00F37F24">
              <w:rPr>
                <w:rFonts w:cs="Times New Roman"/>
                <w:bCs/>
                <w:noProof/>
                <w:szCs w:val="24"/>
                <w:lang w:val="fr-FR"/>
              </w:rPr>
              <w:t>împrumutul de folosință (comodat)</w:t>
            </w:r>
          </w:p>
          <w:p w14:paraId="3B3A1BF1" w14:textId="77777777" w:rsidR="00973B21" w:rsidRDefault="00973B21" w:rsidP="007D1660">
            <w:pPr>
              <w:pStyle w:val="ListParagraph"/>
              <w:numPr>
                <w:ilvl w:val="0"/>
                <w:numId w:val="24"/>
              </w:numPr>
              <w:rPr>
                <w:rFonts w:cs="Times New Roman"/>
                <w:bCs/>
                <w:noProof/>
                <w:szCs w:val="24"/>
                <w:lang w:val="fr-FR"/>
              </w:rPr>
            </w:pPr>
            <w:r w:rsidRPr="00F37F24">
              <w:rPr>
                <w:rFonts w:cs="Times New Roman"/>
                <w:bCs/>
                <w:noProof/>
                <w:szCs w:val="24"/>
                <w:lang w:val="fr-FR"/>
              </w:rPr>
              <w:t>dreptul de închiriere/locațiune</w:t>
            </w:r>
          </w:p>
          <w:p w14:paraId="3F4ED168" w14:textId="77777777" w:rsidR="002F2F55" w:rsidRPr="002F2F55" w:rsidRDefault="002F2F55" w:rsidP="002F2F55">
            <w:pPr>
              <w:rPr>
                <w:rFonts w:cs="Times New Roman"/>
                <w:b/>
                <w:bCs/>
                <w:noProof/>
                <w:szCs w:val="24"/>
                <w:lang w:val="fr-FR"/>
              </w:rPr>
            </w:pPr>
            <w:r w:rsidRPr="002F2F55">
              <w:rPr>
                <w:rFonts w:cs="Times New Roman"/>
                <w:b/>
                <w:bCs/>
                <w:noProof/>
                <w:szCs w:val="24"/>
                <w:lang w:val="fr-FR"/>
              </w:rPr>
              <w:t>De exemplu : contract de cesiune, contract de concesiune, contract de locațiune/închiriere, contract de comodat.</w:t>
            </w:r>
          </w:p>
          <w:p w14:paraId="4DC448FD" w14:textId="77777777" w:rsidR="00973B21" w:rsidRPr="00487D1A" w:rsidRDefault="00973B21" w:rsidP="00F73B27">
            <w:pPr>
              <w:rPr>
                <w:rFonts w:cs="Times New Roman"/>
                <w:b/>
                <w:bCs/>
                <w:szCs w:val="24"/>
              </w:rPr>
            </w:pPr>
            <w:r w:rsidRPr="00487D1A">
              <w:rPr>
                <w:rFonts w:cs="Times New Roman"/>
                <w:b/>
                <w:bCs/>
                <w:szCs w:val="24"/>
              </w:rPr>
              <w:t>Înscrisurile menționate la pu</w:t>
            </w:r>
            <w:r w:rsidR="00F37F24">
              <w:rPr>
                <w:rFonts w:cs="Times New Roman"/>
                <w:b/>
                <w:bCs/>
                <w:szCs w:val="24"/>
              </w:rPr>
              <w:t>nctul 3.2 se vor depune respectâ</w:t>
            </w:r>
            <w:r w:rsidRPr="00487D1A">
              <w:rPr>
                <w:rFonts w:cs="Times New Roman"/>
                <w:b/>
                <w:bCs/>
                <w:szCs w:val="24"/>
              </w:rPr>
              <w:t>nd una dintre cele 2 condiţii (situaţii) de mai jos:</w:t>
            </w:r>
          </w:p>
          <w:p w14:paraId="7E30F350" w14:textId="77777777" w:rsidR="00973B21" w:rsidRPr="00487D1A" w:rsidRDefault="00973B21" w:rsidP="00F73B27">
            <w:pPr>
              <w:rPr>
                <w:rFonts w:cs="Times New Roman"/>
                <w:b/>
                <w:bCs/>
                <w:szCs w:val="24"/>
              </w:rPr>
            </w:pPr>
            <w:r w:rsidRPr="00487D1A">
              <w:rPr>
                <w:rFonts w:cs="Times New Roman"/>
                <w:b/>
                <w:bCs/>
                <w:szCs w:val="24"/>
              </w:rPr>
              <w:t>A. vor fi însoțite de:</w:t>
            </w:r>
          </w:p>
          <w:p w14:paraId="36F3495C" w14:textId="77777777" w:rsidR="00973B21" w:rsidRPr="00487D1A" w:rsidRDefault="00973B21" w:rsidP="00F73B27">
            <w:pPr>
              <w:rPr>
                <w:rFonts w:cs="Times New Roman"/>
                <w:szCs w:val="24"/>
              </w:rPr>
            </w:pPr>
            <w:r w:rsidRPr="00487D1A">
              <w:rPr>
                <w:rFonts w:cs="Times New Roman"/>
                <w:b/>
                <w:bCs/>
                <w:szCs w:val="24"/>
              </w:rPr>
              <w:t xml:space="preserve">-Documente cadastrale şi documente privind înscrierea imobilelor </w:t>
            </w:r>
            <w:r w:rsidR="002369AF" w:rsidRPr="00487D1A">
              <w:rPr>
                <w:rFonts w:cs="Times New Roman"/>
                <w:b/>
                <w:bCs/>
                <w:szCs w:val="24"/>
              </w:rPr>
              <w:t>în evidențele</w:t>
            </w:r>
            <w:r w:rsidRPr="00487D1A">
              <w:rPr>
                <w:rFonts w:cs="Times New Roman"/>
                <w:b/>
                <w:bCs/>
                <w:szCs w:val="24"/>
              </w:rPr>
              <w:t xml:space="preserve"> de cadastru și carte </w:t>
            </w:r>
            <w:r w:rsidR="002369AF" w:rsidRPr="00487D1A">
              <w:rPr>
                <w:rFonts w:cs="Times New Roman"/>
                <w:b/>
                <w:bCs/>
                <w:szCs w:val="24"/>
              </w:rPr>
              <w:t>funciară (</w:t>
            </w:r>
            <w:r w:rsidRPr="00487D1A">
              <w:rPr>
                <w:rFonts w:cs="Times New Roman"/>
                <w:b/>
                <w:bCs/>
                <w:szCs w:val="24"/>
              </w:rPr>
              <w:t xml:space="preserve">extras de carte funciară pentru informare din care să </w:t>
            </w:r>
            <w:r w:rsidR="00F37F24">
              <w:rPr>
                <w:rFonts w:cs="Times New Roman"/>
                <w:b/>
                <w:bCs/>
                <w:szCs w:val="24"/>
              </w:rPr>
              <w:t>rezulte î</w:t>
            </w:r>
            <w:r w:rsidR="002369AF" w:rsidRPr="00487D1A">
              <w:rPr>
                <w:rFonts w:cs="Times New Roman"/>
                <w:b/>
                <w:bCs/>
                <w:szCs w:val="24"/>
              </w:rPr>
              <w:t>nscrierea</w:t>
            </w:r>
            <w:r w:rsidRPr="00487D1A">
              <w:rPr>
                <w:rFonts w:cs="Times New Roman"/>
                <w:b/>
                <w:bCs/>
                <w:szCs w:val="24"/>
              </w:rPr>
              <w:t xml:space="preserve"> dreptului în cartea funciară, precum și încheierea de carte funciară emisă de OCPI), </w:t>
            </w:r>
            <w:r w:rsidRPr="00487D1A">
              <w:rPr>
                <w:rFonts w:cs="Times New Roman"/>
                <w:szCs w:val="24"/>
              </w:rPr>
              <w:t xml:space="preserve">în termen de valabilitate la data depunerii (emis cu maxim 30 de zile înaintea depunerii proiectului) </w:t>
            </w:r>
          </w:p>
          <w:p w14:paraId="2E522DA8" w14:textId="77777777" w:rsidR="00973B21" w:rsidRPr="00487D1A" w:rsidRDefault="00973B21" w:rsidP="00F73B27">
            <w:pPr>
              <w:rPr>
                <w:rFonts w:cs="Times New Roman"/>
                <w:b/>
                <w:szCs w:val="24"/>
              </w:rPr>
            </w:pPr>
            <w:r w:rsidRPr="00487D1A">
              <w:rPr>
                <w:rFonts w:cs="Times New Roman"/>
                <w:b/>
                <w:szCs w:val="24"/>
              </w:rPr>
              <w:t xml:space="preserve">SAU </w:t>
            </w:r>
          </w:p>
          <w:p w14:paraId="21AE5AB4" w14:textId="77777777" w:rsidR="00973B21" w:rsidRPr="00F37F24" w:rsidRDefault="00973B21" w:rsidP="00F73B27">
            <w:pPr>
              <w:rPr>
                <w:rFonts w:cs="Times New Roman"/>
                <w:b/>
                <w:szCs w:val="24"/>
              </w:rPr>
            </w:pPr>
            <w:r w:rsidRPr="00487D1A">
              <w:rPr>
                <w:rFonts w:cs="Times New Roman"/>
                <w:b/>
                <w:szCs w:val="24"/>
              </w:rPr>
              <w:t>B.</w:t>
            </w:r>
            <w:r w:rsidRPr="00487D1A">
              <w:rPr>
                <w:rFonts w:cs="Times New Roman"/>
                <w:szCs w:val="24"/>
              </w:rPr>
              <w:t xml:space="preserve">  </w:t>
            </w:r>
            <w:r w:rsidR="00F37F24">
              <w:rPr>
                <w:rFonts w:cs="Times New Roman"/>
                <w:b/>
                <w:bCs/>
                <w:szCs w:val="24"/>
              </w:rPr>
              <w:t>vor fi î</w:t>
            </w:r>
            <w:r w:rsidRPr="00487D1A">
              <w:rPr>
                <w:rFonts w:cs="Times New Roman"/>
                <w:b/>
                <w:bCs/>
                <w:szCs w:val="24"/>
              </w:rPr>
              <w:t>ncheiate în formă autentică de către un notar public</w:t>
            </w:r>
            <w:r w:rsidRPr="00487D1A">
              <w:rPr>
                <w:rFonts w:cs="Times New Roman"/>
                <w:b/>
                <w:szCs w:val="24"/>
              </w:rPr>
              <w:t xml:space="preserve"> </w:t>
            </w:r>
            <w:r w:rsidRPr="00487D1A">
              <w:rPr>
                <w:rFonts w:cs="Times New Roman"/>
                <w:b/>
                <w:szCs w:val="24"/>
              </w:rPr>
              <w:lastRenderedPageBreak/>
              <w:t>s</w:t>
            </w:r>
            <w:r w:rsidR="00F37F24">
              <w:rPr>
                <w:rFonts w:cs="Times New Roman"/>
                <w:b/>
                <w:szCs w:val="24"/>
              </w:rPr>
              <w:t>au emise de o autoritate publică sau dobândite printr-o hotărâre judecătorească</w:t>
            </w:r>
            <w:r w:rsidRPr="00487D1A">
              <w:rPr>
                <w:rFonts w:cs="Times New Roman"/>
                <w:b/>
                <w:szCs w:val="24"/>
              </w:rPr>
              <w:t>.</w:t>
            </w:r>
          </w:p>
          <w:p w14:paraId="38DA689C" w14:textId="77777777" w:rsidR="00973B21" w:rsidRPr="00491825" w:rsidRDefault="00973B21" w:rsidP="00491825">
            <w:pPr>
              <w:rPr>
                <w:rFonts w:cs="Times New Roman"/>
                <w:szCs w:val="24"/>
              </w:rPr>
            </w:pPr>
            <w:r w:rsidRPr="00491825">
              <w:rPr>
                <w:rFonts w:cs="Times New Roman"/>
                <w:b/>
                <w:szCs w:val="24"/>
              </w:rPr>
              <w:t xml:space="preserve">Atenţie! </w:t>
            </w:r>
            <w:r w:rsidRPr="00491825">
              <w:rPr>
                <w:rFonts w:cs="Times New Roman"/>
                <w:szCs w:val="24"/>
              </w:rPr>
              <w:t xml:space="preserve">În situaţia în care imobilul pe care se execută investiţia nu este liber de sarcini (gajat pentru un credit) se va depune acordul creditorului privind execuţia investiţiei şi graficul de rambursare a creditului. </w:t>
            </w:r>
          </w:p>
          <w:p w14:paraId="2DEBEB82" w14:textId="77777777" w:rsidR="006E1B2C" w:rsidRPr="002369AF" w:rsidRDefault="006E1B2C" w:rsidP="00491825">
            <w:pPr>
              <w:pStyle w:val="ListParagraph"/>
              <w:numPr>
                <w:ilvl w:val="0"/>
                <w:numId w:val="11"/>
              </w:numPr>
              <w:rPr>
                <w:rFonts w:cs="Times New Roman"/>
                <w:bCs/>
                <w:szCs w:val="24"/>
                <w:lang w:eastAsia="fr-FR"/>
              </w:rPr>
            </w:pPr>
            <w:r w:rsidRPr="00491825">
              <w:rPr>
                <w:rFonts w:cs="Times New Roman"/>
                <w:szCs w:val="24"/>
              </w:rPr>
              <w:t>EXTRAS DE CARTE FUNCIARĂ SAU DOCUMENT CARE SĂ CERTIFICE CĂ NU AU FOST FINALIZATE LUCRĂRILE DE CADASTRU, pentru proiectele care vizează investiţii de lucrări privind construcţiile noi sau modernizări ale acestora</w:t>
            </w:r>
          </w:p>
        </w:tc>
        <w:tc>
          <w:tcPr>
            <w:tcW w:w="698" w:type="pct"/>
          </w:tcPr>
          <w:p w14:paraId="4EB6B4F7" w14:textId="77777777" w:rsidR="00973B21" w:rsidRPr="00487D1A" w:rsidRDefault="00973B21" w:rsidP="00EF26EB">
            <w:pPr>
              <w:pStyle w:val="ListParagraph"/>
              <w:overflowPunct w:val="0"/>
              <w:autoSpaceDE w:val="0"/>
              <w:autoSpaceDN w:val="0"/>
              <w:adjustRightInd w:val="0"/>
              <w:textAlignment w:val="baseline"/>
              <w:rPr>
                <w:rFonts w:cs="Times New Roman"/>
                <w:bCs/>
                <w:lang w:val="ro-RO" w:eastAsia="fr-FR"/>
              </w:rPr>
            </w:pPr>
          </w:p>
        </w:tc>
        <w:tc>
          <w:tcPr>
            <w:tcW w:w="795" w:type="pct"/>
          </w:tcPr>
          <w:p w14:paraId="5249404B" w14:textId="77777777" w:rsidR="00973B21" w:rsidRPr="00EF26EB" w:rsidRDefault="00973B21" w:rsidP="00EF26EB">
            <w:pPr>
              <w:pStyle w:val="ListParagraph"/>
              <w:numPr>
                <w:ilvl w:val="0"/>
                <w:numId w:val="3"/>
              </w:numPr>
              <w:overflowPunct w:val="0"/>
              <w:autoSpaceDE w:val="0"/>
              <w:autoSpaceDN w:val="0"/>
              <w:adjustRightInd w:val="0"/>
              <w:textAlignment w:val="baseline"/>
              <w:rPr>
                <w:rFonts w:cs="Times New Roman"/>
                <w:bCs/>
                <w:i/>
                <w:lang w:val="ro-RO" w:eastAsia="fr-FR"/>
              </w:rPr>
            </w:pPr>
          </w:p>
        </w:tc>
      </w:tr>
      <w:tr w:rsidR="00973B21" w:rsidRPr="00487D1A" w14:paraId="2BC94FA2" w14:textId="77777777" w:rsidTr="002975F7">
        <w:trPr>
          <w:trHeight w:val="975"/>
        </w:trPr>
        <w:tc>
          <w:tcPr>
            <w:tcW w:w="3507" w:type="pct"/>
          </w:tcPr>
          <w:p w14:paraId="7A02CA5D" w14:textId="77777777" w:rsidR="00973B21" w:rsidRPr="00487D1A" w:rsidRDefault="00973B21" w:rsidP="00F73B27">
            <w:pPr>
              <w:tabs>
                <w:tab w:val="left" w:pos="180"/>
              </w:tabs>
              <w:rPr>
                <w:rFonts w:cs="Times New Roman"/>
                <w:bCs/>
                <w:szCs w:val="24"/>
                <w:lang w:val="fr-FR" w:eastAsia="fr-FR"/>
              </w:rPr>
            </w:pPr>
            <w:r w:rsidRPr="00487D1A">
              <w:rPr>
                <w:rFonts w:cs="Times New Roman"/>
                <w:b/>
                <w:bCs/>
                <w:szCs w:val="24"/>
                <w:lang w:eastAsia="fr-FR"/>
              </w:rPr>
              <w:lastRenderedPageBreak/>
              <w:t>Doc.</w:t>
            </w:r>
            <w:r w:rsidRPr="00487D1A">
              <w:rPr>
                <w:rFonts w:cs="Times New Roman"/>
                <w:b/>
                <w:bCs/>
                <w:szCs w:val="24"/>
                <w:lang w:val="ro-RO" w:eastAsia="fr-FR"/>
              </w:rPr>
              <w:t>4</w:t>
            </w:r>
            <w:r w:rsidRPr="00487D1A">
              <w:rPr>
                <w:rFonts w:cs="Times New Roman"/>
                <w:b/>
                <w:bCs/>
                <w:szCs w:val="24"/>
                <w:lang w:val="fr-FR" w:eastAsia="fr-FR"/>
              </w:rPr>
              <w:t>.</w:t>
            </w:r>
            <w:r w:rsidRPr="00487D1A">
              <w:rPr>
                <w:rFonts w:cs="Times New Roman"/>
                <w:bCs/>
                <w:szCs w:val="24"/>
                <w:lang w:val="fr-FR" w:eastAsia="fr-FR"/>
              </w:rPr>
              <w:t xml:space="preserve"> </w:t>
            </w:r>
            <w:r w:rsidRPr="00487D1A">
              <w:rPr>
                <w:rFonts w:cs="Times New Roman"/>
                <w:szCs w:val="24"/>
              </w:rPr>
              <w:t xml:space="preserve">Copie a </w:t>
            </w:r>
            <w:r w:rsidRPr="0077605E">
              <w:rPr>
                <w:rFonts w:cs="Times New Roman"/>
                <w:b/>
                <w:szCs w:val="24"/>
              </w:rPr>
              <w:t>extrasului din Registrul agricol</w:t>
            </w:r>
            <w:r w:rsidRPr="00487D1A">
              <w:rPr>
                <w:rFonts w:cs="Times New Roman"/>
                <w:szCs w:val="24"/>
              </w:rPr>
              <w:t xml:space="preserve"> cu ştampila primăriei şi menţiunea "Conform cu originalul" (pentru dovedirea calit</w:t>
            </w:r>
            <w:r w:rsidRPr="00487D1A">
              <w:rPr>
                <w:rFonts w:cs="Times New Roman"/>
                <w:szCs w:val="24"/>
                <w:lang w:val="ro-RO"/>
              </w:rPr>
              <w:t>ăţ</w:t>
            </w:r>
            <w:r w:rsidRPr="00487D1A">
              <w:rPr>
                <w:rFonts w:cs="Times New Roman"/>
                <w:szCs w:val="24"/>
              </w:rPr>
              <w:t xml:space="preserve">ii </w:t>
            </w:r>
            <w:r w:rsidRPr="0077605E">
              <w:rPr>
                <w:rFonts w:cs="Times New Roman"/>
                <w:b/>
                <w:szCs w:val="24"/>
              </w:rPr>
              <w:t>de membru al gospodăriei agricole</w:t>
            </w:r>
            <w:r w:rsidRPr="00487D1A">
              <w:rPr>
                <w:rFonts w:cs="Times New Roman"/>
                <w:szCs w:val="24"/>
              </w:rPr>
              <w:t>).</w:t>
            </w:r>
          </w:p>
        </w:tc>
        <w:tc>
          <w:tcPr>
            <w:tcW w:w="698" w:type="pct"/>
          </w:tcPr>
          <w:p w14:paraId="581A4001"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c>
          <w:tcPr>
            <w:tcW w:w="795" w:type="pct"/>
          </w:tcPr>
          <w:p w14:paraId="021647B3"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00D6B43A" w14:textId="77777777" w:rsidTr="002975F7">
        <w:tc>
          <w:tcPr>
            <w:tcW w:w="3507" w:type="pct"/>
          </w:tcPr>
          <w:p w14:paraId="6500B6C5" w14:textId="77777777" w:rsidR="00973B21" w:rsidRPr="00487D1A" w:rsidRDefault="00973B21" w:rsidP="00F73B27">
            <w:pPr>
              <w:tabs>
                <w:tab w:val="left" w:pos="180"/>
              </w:tabs>
              <w:rPr>
                <w:rFonts w:cs="Times New Roman"/>
                <w:szCs w:val="24"/>
              </w:rPr>
            </w:pPr>
            <w:r w:rsidRPr="00487D1A">
              <w:rPr>
                <w:rFonts w:cs="Times New Roman"/>
                <w:b/>
                <w:bCs/>
                <w:szCs w:val="24"/>
                <w:lang w:eastAsia="fr-FR"/>
              </w:rPr>
              <w:t>Doc.</w:t>
            </w:r>
            <w:r w:rsidRPr="00487D1A">
              <w:rPr>
                <w:rFonts w:cs="Times New Roman"/>
                <w:b/>
                <w:szCs w:val="24"/>
                <w:lang w:val="ro-RO"/>
              </w:rPr>
              <w:t xml:space="preserve">5. </w:t>
            </w:r>
            <w:r w:rsidRPr="00487D1A">
              <w:rPr>
                <w:rFonts w:cs="Times New Roman"/>
                <w:szCs w:val="24"/>
              </w:rPr>
              <w:t>Copia actului de identitate pentru reprezentantul legal de proiect (asociat unic/asociat majoritar/administrator</w:t>
            </w:r>
            <w:r w:rsidR="002369AF" w:rsidRPr="00487D1A">
              <w:rPr>
                <w:rFonts w:cs="Times New Roman"/>
                <w:szCs w:val="24"/>
              </w:rPr>
              <w:t>/</w:t>
            </w:r>
            <w:r w:rsidR="002369AF" w:rsidRPr="00487D1A" w:rsidDel="00F86158">
              <w:rPr>
                <w:rFonts w:cs="Times New Roman"/>
                <w:szCs w:val="24"/>
              </w:rPr>
              <w:t xml:space="preserve"> </w:t>
            </w:r>
            <w:r w:rsidR="002369AF" w:rsidRPr="00487D1A">
              <w:rPr>
                <w:rFonts w:cs="Times New Roman"/>
                <w:szCs w:val="24"/>
              </w:rPr>
              <w:t>PFA</w:t>
            </w:r>
            <w:r w:rsidRPr="00487D1A">
              <w:rPr>
                <w:rFonts w:cs="Times New Roman"/>
                <w:szCs w:val="24"/>
              </w:rPr>
              <w:t>, titular II, membru IF).</w:t>
            </w:r>
          </w:p>
        </w:tc>
        <w:tc>
          <w:tcPr>
            <w:tcW w:w="698" w:type="pct"/>
          </w:tcPr>
          <w:p w14:paraId="677087E5"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c>
          <w:tcPr>
            <w:tcW w:w="795" w:type="pct"/>
          </w:tcPr>
          <w:p w14:paraId="631A3E58"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r>
      <w:tr w:rsidR="00973B21" w:rsidRPr="00487D1A" w14:paraId="5D856997" w14:textId="77777777" w:rsidTr="002975F7">
        <w:trPr>
          <w:trHeight w:val="1866"/>
        </w:trPr>
        <w:tc>
          <w:tcPr>
            <w:tcW w:w="3507" w:type="pct"/>
          </w:tcPr>
          <w:p w14:paraId="47CCCB05" w14:textId="77777777" w:rsidR="00973B21" w:rsidRPr="00487D1A" w:rsidRDefault="00973B21" w:rsidP="002369AF">
            <w:pPr>
              <w:tabs>
                <w:tab w:val="left" w:pos="180"/>
              </w:tabs>
              <w:rPr>
                <w:rFonts w:cs="Times New Roman"/>
                <w:noProof/>
                <w:szCs w:val="24"/>
                <w:lang w:val="ro-RO" w:bidi="en-US"/>
              </w:rPr>
            </w:pPr>
            <w:r w:rsidRPr="00487D1A">
              <w:rPr>
                <w:rFonts w:cs="Times New Roman"/>
                <w:b/>
                <w:bCs/>
                <w:szCs w:val="24"/>
                <w:lang w:eastAsia="fr-FR"/>
              </w:rPr>
              <w:t>Doc.</w:t>
            </w:r>
            <w:r w:rsidRPr="00487D1A">
              <w:rPr>
                <w:rFonts w:cs="Times New Roman"/>
                <w:b/>
                <w:noProof/>
                <w:szCs w:val="24"/>
                <w:lang w:val="ro-RO" w:bidi="en-US"/>
              </w:rPr>
              <w:t>6</w:t>
            </w:r>
            <w:r w:rsidR="00D20131">
              <w:rPr>
                <w:rFonts w:cs="Times New Roman"/>
                <w:noProof/>
                <w:szCs w:val="24"/>
                <w:lang w:val="ro-RO" w:bidi="en-US"/>
              </w:rPr>
              <w:t>. Document care atestă</w:t>
            </w:r>
            <w:r w:rsidRPr="00487D1A">
              <w:rPr>
                <w:rFonts w:cs="Times New Roman"/>
                <w:noProof/>
                <w:szCs w:val="24"/>
                <w:lang w:val="ro-RO" w:bidi="en-US"/>
              </w:rPr>
              <w:t xml:space="preserve"> forma de organizare a solicitantului.</w:t>
            </w:r>
          </w:p>
          <w:p w14:paraId="4C4CBC23" w14:textId="77777777" w:rsidR="00973B21" w:rsidRDefault="00973B21" w:rsidP="0077605E">
            <w:pPr>
              <w:rPr>
                <w:rFonts w:cs="Times New Roman"/>
                <w:noProof/>
                <w:szCs w:val="24"/>
                <w:lang w:val="ro-RO" w:bidi="en-US"/>
              </w:rPr>
            </w:pPr>
            <w:r w:rsidRPr="00487D1A">
              <w:rPr>
                <w:rFonts w:cs="Times New Roman"/>
                <w:b/>
                <w:bCs/>
                <w:szCs w:val="24"/>
                <w:lang w:eastAsia="fr-FR"/>
              </w:rPr>
              <w:t>Doc.</w:t>
            </w:r>
            <w:r w:rsidRPr="00487D1A">
              <w:rPr>
                <w:rFonts w:cs="Times New Roman"/>
                <w:b/>
                <w:noProof/>
                <w:szCs w:val="24"/>
                <w:lang w:val="ro-RO" w:bidi="en-US"/>
              </w:rPr>
              <w:t>6.1</w:t>
            </w:r>
            <w:r w:rsidRPr="00487D1A">
              <w:rPr>
                <w:rFonts w:cs="Times New Roman"/>
                <w:noProof/>
                <w:szCs w:val="24"/>
                <w:lang w:val="ro-RO" w:bidi="en-US"/>
              </w:rPr>
              <w:t xml:space="preserve"> </w:t>
            </w:r>
            <w:r w:rsidR="00E21CA3" w:rsidRPr="00E21CA3">
              <w:rPr>
                <w:rFonts w:cs="Times New Roman"/>
                <w:noProof/>
                <w:szCs w:val="24"/>
                <w:lang w:val="ro-RO" w:bidi="en-US"/>
              </w:rPr>
              <w:t>Hotărâre judecătorească definitivă pronuntată pe baza actului de constituire și a statutului propriu î</w:t>
            </w:r>
            <w:r w:rsidR="00913A1E">
              <w:rPr>
                <w:rFonts w:cs="Times New Roman"/>
                <w:noProof/>
                <w:szCs w:val="24"/>
                <w:lang w:val="ro-RO" w:bidi="en-US"/>
              </w:rPr>
              <w:t>n cazul Societătilor agricole, însoțită de Statutul Societăț</w:t>
            </w:r>
            <w:r w:rsidR="00E21CA3" w:rsidRPr="00E21CA3">
              <w:rPr>
                <w:rFonts w:cs="Times New Roman"/>
                <w:noProof/>
                <w:szCs w:val="24"/>
                <w:lang w:val="ro-RO" w:bidi="en-US"/>
              </w:rPr>
              <w:t xml:space="preserve">ii agricole; </w:t>
            </w:r>
          </w:p>
          <w:p w14:paraId="16955044" w14:textId="15146632" w:rsidR="002F3B58" w:rsidRPr="0077605E" w:rsidRDefault="002F3B58" w:rsidP="0077605E">
            <w:pPr>
              <w:rPr>
                <w:rFonts w:cs="Times New Roman"/>
                <w:noProof/>
                <w:szCs w:val="24"/>
                <w:lang w:val="ro-RO" w:bidi="en-US"/>
              </w:rPr>
            </w:pPr>
            <w:r w:rsidRPr="002F3B58">
              <w:rPr>
                <w:rFonts w:cs="Times New Roman"/>
                <w:b/>
                <w:bCs/>
                <w:noProof/>
                <w:szCs w:val="24"/>
                <w:lang w:val="ro-RO" w:bidi="en-US"/>
              </w:rPr>
              <w:t>Doc.6.2</w:t>
            </w:r>
            <w:r w:rsidRPr="002F3B58">
              <w:rPr>
                <w:rFonts w:cs="Times New Roman"/>
                <w:noProof/>
                <w:szCs w:val="24"/>
                <w:lang w:val="ro-RO" w:bidi="en-US"/>
              </w:rPr>
              <w:t xml:space="preserve"> Act constitutiv pentru Societatea cooperativă agricolă.</w:t>
            </w:r>
          </w:p>
        </w:tc>
        <w:tc>
          <w:tcPr>
            <w:tcW w:w="698" w:type="pct"/>
          </w:tcPr>
          <w:p w14:paraId="3AB419C2" w14:textId="1C4AACF8" w:rsidR="00973B21" w:rsidRDefault="00973B21" w:rsidP="00BC5A4C">
            <w:pPr>
              <w:pStyle w:val="ListParagraph"/>
              <w:overflowPunct w:val="0"/>
              <w:autoSpaceDE w:val="0"/>
              <w:autoSpaceDN w:val="0"/>
              <w:adjustRightInd w:val="0"/>
              <w:textAlignment w:val="baseline"/>
              <w:rPr>
                <w:rFonts w:cs="Times New Roman"/>
                <w:bCs/>
                <w:lang w:val="ro-RO" w:eastAsia="fr-FR"/>
              </w:rPr>
            </w:pPr>
          </w:p>
          <w:p w14:paraId="793510A6" w14:textId="54EA4709" w:rsidR="00BC5A4C" w:rsidRPr="00487D1A" w:rsidRDefault="00BC5A4C" w:rsidP="00BC5A4C">
            <w:pPr>
              <w:pStyle w:val="ListParagraph"/>
              <w:overflowPunct w:val="0"/>
              <w:autoSpaceDE w:val="0"/>
              <w:autoSpaceDN w:val="0"/>
              <w:adjustRightInd w:val="0"/>
              <w:textAlignment w:val="baseline"/>
              <w:rPr>
                <w:rFonts w:cs="Times New Roman"/>
                <w:bCs/>
                <w:lang w:val="ro-RO" w:eastAsia="fr-FR"/>
              </w:rPr>
            </w:pPr>
          </w:p>
        </w:tc>
        <w:tc>
          <w:tcPr>
            <w:tcW w:w="795" w:type="pct"/>
          </w:tcPr>
          <w:p w14:paraId="03CCA93E" w14:textId="77777777" w:rsidR="00973B21" w:rsidRPr="00BC5A4C" w:rsidRDefault="00973B21" w:rsidP="00BC5A4C">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5843EE" w:rsidRPr="00487D1A" w14:paraId="4C592A2C" w14:textId="77777777" w:rsidTr="002975F7">
        <w:trPr>
          <w:trHeight w:val="1074"/>
        </w:trPr>
        <w:tc>
          <w:tcPr>
            <w:tcW w:w="3507" w:type="pct"/>
          </w:tcPr>
          <w:p w14:paraId="6230BD4A" w14:textId="77777777" w:rsidR="005843EE" w:rsidRPr="00487D1A" w:rsidRDefault="005843EE" w:rsidP="002369AF">
            <w:pPr>
              <w:tabs>
                <w:tab w:val="left" w:pos="180"/>
              </w:tabs>
              <w:rPr>
                <w:rFonts w:cs="Times New Roman"/>
                <w:b/>
                <w:bCs/>
                <w:szCs w:val="24"/>
                <w:lang w:eastAsia="fr-FR"/>
              </w:rPr>
            </w:pPr>
            <w:r w:rsidRPr="005843EE">
              <w:rPr>
                <w:rFonts w:cs="Times New Roman"/>
                <w:b/>
                <w:bCs/>
                <w:szCs w:val="24"/>
                <w:lang w:eastAsia="fr-FR"/>
              </w:rPr>
              <w:t xml:space="preserve">DOC. 7.1 Certificat de cazier judiciar </w:t>
            </w:r>
            <w:r w:rsidRPr="005843EE">
              <w:rPr>
                <w:rFonts w:cs="Times New Roman"/>
                <w:bCs/>
                <w:szCs w:val="24"/>
                <w:lang w:eastAsia="fr-FR"/>
              </w:rPr>
              <w:t>al solicitantului- persoan</w:t>
            </w:r>
            <w:r w:rsidR="00491825">
              <w:rPr>
                <w:rFonts w:cs="Times New Roman"/>
                <w:bCs/>
                <w:szCs w:val="24"/>
                <w:lang w:eastAsia="fr-FR"/>
              </w:rPr>
              <w:t>ă</w:t>
            </w:r>
            <w:r w:rsidRPr="005843EE">
              <w:rPr>
                <w:rFonts w:cs="Times New Roman"/>
                <w:bCs/>
                <w:szCs w:val="24"/>
                <w:lang w:eastAsia="fr-FR"/>
              </w:rPr>
              <w:t xml:space="preserve"> juridic</w:t>
            </w:r>
            <w:r w:rsidR="00491825">
              <w:rPr>
                <w:rFonts w:cs="Times New Roman"/>
                <w:bCs/>
                <w:szCs w:val="24"/>
                <w:lang w:eastAsia="fr-FR"/>
              </w:rPr>
              <w:t>ă</w:t>
            </w:r>
            <w:r w:rsidRPr="005843EE">
              <w:rPr>
                <w:rFonts w:cs="Times New Roman"/>
                <w:bCs/>
                <w:szCs w:val="24"/>
                <w:lang w:eastAsia="fr-FR"/>
              </w:rPr>
              <w:t xml:space="preserve"> – </w:t>
            </w:r>
            <w:r w:rsidRPr="008B757A">
              <w:rPr>
                <w:rFonts w:cs="Times New Roman"/>
                <w:b/>
                <w:bCs/>
                <w:szCs w:val="24"/>
                <w:lang w:eastAsia="fr-FR"/>
              </w:rPr>
              <w:t>obligatorie la contractare</w:t>
            </w:r>
          </w:p>
        </w:tc>
        <w:tc>
          <w:tcPr>
            <w:tcW w:w="698" w:type="pct"/>
          </w:tcPr>
          <w:p w14:paraId="02DAAE42" w14:textId="77777777" w:rsidR="005843EE" w:rsidRPr="00487D1A" w:rsidRDefault="005843EE" w:rsidP="005843EE">
            <w:pPr>
              <w:pStyle w:val="ListParagraph"/>
              <w:overflowPunct w:val="0"/>
              <w:autoSpaceDE w:val="0"/>
              <w:autoSpaceDN w:val="0"/>
              <w:adjustRightInd w:val="0"/>
              <w:textAlignment w:val="baseline"/>
              <w:rPr>
                <w:rFonts w:cs="Times New Roman"/>
                <w:bCs/>
                <w:lang w:val="ro-RO" w:eastAsia="fr-FR"/>
              </w:rPr>
            </w:pPr>
          </w:p>
        </w:tc>
        <w:tc>
          <w:tcPr>
            <w:tcW w:w="795" w:type="pct"/>
          </w:tcPr>
          <w:p w14:paraId="1A5BBC72" w14:textId="77777777" w:rsidR="005843EE" w:rsidRPr="00487D1A" w:rsidRDefault="005843EE" w:rsidP="00F73B27">
            <w:pPr>
              <w:overflowPunct w:val="0"/>
              <w:autoSpaceDE w:val="0"/>
              <w:autoSpaceDN w:val="0"/>
              <w:adjustRightInd w:val="0"/>
              <w:jc w:val="center"/>
              <w:textAlignment w:val="baseline"/>
              <w:rPr>
                <w:rFonts w:cs="Times New Roman"/>
                <w:bCs/>
                <w:lang w:val="ro-RO" w:eastAsia="fr-FR"/>
              </w:rPr>
            </w:pPr>
          </w:p>
        </w:tc>
      </w:tr>
      <w:tr w:rsidR="005843EE" w:rsidRPr="00487D1A" w14:paraId="09E933F6" w14:textId="77777777" w:rsidTr="002975F7">
        <w:trPr>
          <w:trHeight w:val="1074"/>
        </w:trPr>
        <w:tc>
          <w:tcPr>
            <w:tcW w:w="3507" w:type="pct"/>
          </w:tcPr>
          <w:p w14:paraId="13B3B2C7" w14:textId="77777777" w:rsidR="005843EE" w:rsidRPr="005843EE" w:rsidRDefault="005843EE" w:rsidP="002369AF">
            <w:pPr>
              <w:tabs>
                <w:tab w:val="left" w:pos="180"/>
              </w:tabs>
              <w:rPr>
                <w:rFonts w:cs="Times New Roman"/>
                <w:b/>
                <w:bCs/>
                <w:szCs w:val="24"/>
                <w:lang w:eastAsia="fr-FR"/>
              </w:rPr>
            </w:pPr>
            <w:r w:rsidRPr="005843EE">
              <w:rPr>
                <w:rFonts w:cs="Times New Roman"/>
                <w:b/>
                <w:bCs/>
                <w:szCs w:val="24"/>
                <w:lang w:eastAsia="fr-FR"/>
              </w:rPr>
              <w:t xml:space="preserve">DOC. 7.2 Certificat de cazier judiciar </w:t>
            </w:r>
            <w:r w:rsidRPr="005843EE">
              <w:rPr>
                <w:rFonts w:cs="Times New Roman"/>
                <w:bCs/>
                <w:szCs w:val="24"/>
                <w:lang w:eastAsia="fr-FR"/>
              </w:rPr>
              <w:t>al reprezentantului legal-persoan</w:t>
            </w:r>
            <w:r w:rsidR="00491825">
              <w:rPr>
                <w:rFonts w:cs="Times New Roman"/>
                <w:bCs/>
                <w:szCs w:val="24"/>
                <w:lang w:eastAsia="fr-FR"/>
              </w:rPr>
              <w:t>ă</w:t>
            </w:r>
            <w:r w:rsidRPr="005843EE">
              <w:rPr>
                <w:rFonts w:cs="Times New Roman"/>
                <w:bCs/>
                <w:szCs w:val="24"/>
                <w:lang w:eastAsia="fr-FR"/>
              </w:rPr>
              <w:t xml:space="preserve"> fizic</w:t>
            </w:r>
            <w:r w:rsidR="00491825">
              <w:rPr>
                <w:rFonts w:cs="Times New Roman"/>
                <w:bCs/>
                <w:szCs w:val="24"/>
                <w:lang w:eastAsia="fr-FR"/>
              </w:rPr>
              <w:t>ă</w:t>
            </w:r>
            <w:r w:rsidRPr="005843EE">
              <w:rPr>
                <w:rFonts w:cs="Times New Roman"/>
                <w:bCs/>
                <w:szCs w:val="24"/>
                <w:lang w:eastAsia="fr-FR"/>
              </w:rPr>
              <w:t xml:space="preserve"> – </w:t>
            </w:r>
            <w:r w:rsidRPr="008B757A">
              <w:rPr>
                <w:rFonts w:cs="Times New Roman"/>
                <w:b/>
                <w:bCs/>
                <w:szCs w:val="24"/>
                <w:lang w:eastAsia="fr-FR"/>
              </w:rPr>
              <w:t>obligatorie la contractare</w:t>
            </w:r>
          </w:p>
        </w:tc>
        <w:tc>
          <w:tcPr>
            <w:tcW w:w="698" w:type="pct"/>
          </w:tcPr>
          <w:p w14:paraId="6FDE3922" w14:textId="77777777" w:rsidR="005843EE" w:rsidRPr="00487D1A" w:rsidRDefault="005843EE" w:rsidP="005843EE">
            <w:pPr>
              <w:pStyle w:val="ListParagraph"/>
              <w:overflowPunct w:val="0"/>
              <w:autoSpaceDE w:val="0"/>
              <w:autoSpaceDN w:val="0"/>
              <w:adjustRightInd w:val="0"/>
              <w:textAlignment w:val="baseline"/>
              <w:rPr>
                <w:rFonts w:cs="Times New Roman"/>
                <w:bCs/>
                <w:lang w:val="ro-RO" w:eastAsia="fr-FR"/>
              </w:rPr>
            </w:pPr>
          </w:p>
        </w:tc>
        <w:tc>
          <w:tcPr>
            <w:tcW w:w="795" w:type="pct"/>
          </w:tcPr>
          <w:p w14:paraId="3B42BA13" w14:textId="77777777" w:rsidR="005843EE" w:rsidRPr="00487D1A" w:rsidRDefault="005843EE" w:rsidP="00F73B27">
            <w:pPr>
              <w:overflowPunct w:val="0"/>
              <w:autoSpaceDE w:val="0"/>
              <w:autoSpaceDN w:val="0"/>
              <w:adjustRightInd w:val="0"/>
              <w:jc w:val="center"/>
              <w:textAlignment w:val="baseline"/>
              <w:rPr>
                <w:rFonts w:cs="Times New Roman"/>
                <w:bCs/>
                <w:lang w:val="ro-RO" w:eastAsia="fr-FR"/>
              </w:rPr>
            </w:pPr>
          </w:p>
        </w:tc>
      </w:tr>
      <w:tr w:rsidR="005843EE" w:rsidRPr="00487D1A" w14:paraId="0C716D2A" w14:textId="77777777" w:rsidTr="002975F7">
        <w:trPr>
          <w:trHeight w:val="1074"/>
        </w:trPr>
        <w:tc>
          <w:tcPr>
            <w:tcW w:w="3507" w:type="pct"/>
          </w:tcPr>
          <w:p w14:paraId="527B1BAA" w14:textId="77777777" w:rsidR="005843EE" w:rsidRPr="005843EE" w:rsidRDefault="005843EE" w:rsidP="002369AF">
            <w:pPr>
              <w:tabs>
                <w:tab w:val="left" w:pos="180"/>
              </w:tabs>
              <w:rPr>
                <w:rFonts w:cs="Times New Roman"/>
                <w:b/>
                <w:bCs/>
                <w:szCs w:val="24"/>
                <w:lang w:eastAsia="fr-FR"/>
              </w:rPr>
            </w:pPr>
            <w:r w:rsidRPr="005843EE">
              <w:rPr>
                <w:rFonts w:cs="Times New Roman"/>
                <w:b/>
                <w:bCs/>
                <w:szCs w:val="24"/>
                <w:lang w:eastAsia="fr-FR"/>
              </w:rPr>
              <w:t>DOC. 8.1 Certificat de atestare fiscal</w:t>
            </w:r>
            <w:r w:rsidR="00491825">
              <w:rPr>
                <w:rFonts w:cs="Times New Roman"/>
                <w:b/>
                <w:bCs/>
                <w:szCs w:val="24"/>
                <w:lang w:eastAsia="fr-FR"/>
              </w:rPr>
              <w:t>ă</w:t>
            </w:r>
            <w:r w:rsidRPr="005843EE">
              <w:rPr>
                <w:rFonts w:cs="Times New Roman"/>
                <w:b/>
                <w:bCs/>
                <w:szCs w:val="24"/>
                <w:lang w:eastAsia="fr-FR"/>
              </w:rPr>
              <w:t xml:space="preserve"> pentru </w:t>
            </w:r>
            <w:r w:rsidR="00491825">
              <w:rPr>
                <w:rFonts w:cs="Times New Roman"/>
                <w:b/>
                <w:bCs/>
                <w:szCs w:val="24"/>
                <w:lang w:eastAsia="fr-FR"/>
              </w:rPr>
              <w:t>î</w:t>
            </w:r>
            <w:r w:rsidRPr="005843EE">
              <w:rPr>
                <w:rFonts w:cs="Times New Roman"/>
                <w:b/>
                <w:bCs/>
                <w:szCs w:val="24"/>
                <w:lang w:eastAsia="fr-FR"/>
              </w:rPr>
              <w:t xml:space="preserve">ntreprindere – </w:t>
            </w:r>
            <w:r w:rsidRPr="008B757A">
              <w:rPr>
                <w:rFonts w:cs="Times New Roman"/>
                <w:b/>
                <w:bCs/>
                <w:szCs w:val="24"/>
                <w:lang w:eastAsia="fr-FR"/>
              </w:rPr>
              <w:t>obligatorie la contractare</w:t>
            </w:r>
          </w:p>
        </w:tc>
        <w:tc>
          <w:tcPr>
            <w:tcW w:w="698" w:type="pct"/>
          </w:tcPr>
          <w:p w14:paraId="57E1248B" w14:textId="77777777" w:rsidR="005843EE" w:rsidRPr="00487D1A" w:rsidRDefault="005843EE" w:rsidP="005843EE">
            <w:pPr>
              <w:pStyle w:val="ListParagraph"/>
              <w:overflowPunct w:val="0"/>
              <w:autoSpaceDE w:val="0"/>
              <w:autoSpaceDN w:val="0"/>
              <w:adjustRightInd w:val="0"/>
              <w:textAlignment w:val="baseline"/>
              <w:rPr>
                <w:rFonts w:cs="Times New Roman"/>
                <w:bCs/>
                <w:lang w:val="ro-RO" w:eastAsia="fr-FR"/>
              </w:rPr>
            </w:pPr>
          </w:p>
        </w:tc>
        <w:tc>
          <w:tcPr>
            <w:tcW w:w="795" w:type="pct"/>
          </w:tcPr>
          <w:p w14:paraId="7343D5E3" w14:textId="77777777" w:rsidR="005843EE" w:rsidRPr="00487D1A" w:rsidRDefault="005843EE" w:rsidP="00F73B27">
            <w:pPr>
              <w:overflowPunct w:val="0"/>
              <w:autoSpaceDE w:val="0"/>
              <w:autoSpaceDN w:val="0"/>
              <w:adjustRightInd w:val="0"/>
              <w:jc w:val="center"/>
              <w:textAlignment w:val="baseline"/>
              <w:rPr>
                <w:rFonts w:cs="Times New Roman"/>
                <w:bCs/>
                <w:lang w:val="ro-RO" w:eastAsia="fr-FR"/>
              </w:rPr>
            </w:pPr>
          </w:p>
        </w:tc>
      </w:tr>
      <w:tr w:rsidR="005843EE" w:rsidRPr="00487D1A" w14:paraId="595A761B" w14:textId="77777777" w:rsidTr="002975F7">
        <w:trPr>
          <w:trHeight w:val="1074"/>
        </w:trPr>
        <w:tc>
          <w:tcPr>
            <w:tcW w:w="3507" w:type="pct"/>
          </w:tcPr>
          <w:p w14:paraId="767595EF" w14:textId="77777777" w:rsidR="005843EE" w:rsidRPr="005843EE" w:rsidRDefault="005843EE" w:rsidP="005843EE">
            <w:pPr>
              <w:tabs>
                <w:tab w:val="left" w:pos="180"/>
              </w:tabs>
              <w:rPr>
                <w:rFonts w:cs="Times New Roman"/>
                <w:b/>
                <w:bCs/>
                <w:szCs w:val="24"/>
                <w:lang w:eastAsia="fr-FR"/>
              </w:rPr>
            </w:pPr>
            <w:r w:rsidRPr="005843EE">
              <w:rPr>
                <w:rFonts w:cs="Times New Roman"/>
                <w:b/>
                <w:bCs/>
                <w:szCs w:val="24"/>
                <w:lang w:eastAsia="fr-FR"/>
              </w:rPr>
              <w:t>DOC. 8.2 Certificat de atestare fiscal</w:t>
            </w:r>
            <w:r w:rsidR="00491825">
              <w:rPr>
                <w:rFonts w:cs="Times New Roman"/>
                <w:b/>
                <w:bCs/>
                <w:szCs w:val="24"/>
                <w:lang w:eastAsia="fr-FR"/>
              </w:rPr>
              <w:t>ă</w:t>
            </w:r>
            <w:r w:rsidRPr="005843EE">
              <w:rPr>
                <w:rFonts w:cs="Times New Roman"/>
                <w:b/>
                <w:bCs/>
                <w:szCs w:val="24"/>
                <w:lang w:eastAsia="fr-FR"/>
              </w:rPr>
              <w:t xml:space="preserve"> pentru reprezentantul legal;</w:t>
            </w:r>
          </w:p>
          <w:p w14:paraId="1805DC13" w14:textId="77777777" w:rsidR="005843EE" w:rsidRPr="005843EE" w:rsidRDefault="00491825" w:rsidP="005843EE">
            <w:pPr>
              <w:tabs>
                <w:tab w:val="left" w:pos="180"/>
              </w:tabs>
              <w:rPr>
                <w:rFonts w:cs="Times New Roman"/>
                <w:b/>
                <w:bCs/>
                <w:szCs w:val="24"/>
                <w:lang w:eastAsia="fr-FR"/>
              </w:rPr>
            </w:pPr>
            <w:r w:rsidRPr="00491825">
              <w:rPr>
                <w:rFonts w:cs="Times New Roman"/>
                <w:bCs/>
                <w:szCs w:val="24"/>
                <w:lang w:eastAsia="fr-FR"/>
              </w:rPr>
              <w:t xml:space="preserve">Certificatele vor fi emise de către Direcția Generală a Finanțelor </w:t>
            </w:r>
            <w:r w:rsidRPr="00491825">
              <w:rPr>
                <w:rFonts w:cs="Times New Roman"/>
                <w:bCs/>
                <w:szCs w:val="24"/>
                <w:lang w:eastAsia="fr-FR"/>
              </w:rPr>
              <w:lastRenderedPageBreak/>
              <w:t xml:space="preserve">Publice și de primăriile de pe rază cărora își au sediul social și punctele de lucru (numai în cazul în care solicitantul este proprietar asupra imobilelor) și, dacă este cazul, graficul de reeșalonare a datoriilor către bugetul consolidat – </w:t>
            </w:r>
            <w:r w:rsidRPr="00491825">
              <w:rPr>
                <w:rFonts w:cs="Times New Roman"/>
                <w:b/>
                <w:bCs/>
                <w:szCs w:val="24"/>
                <w:lang w:eastAsia="fr-FR"/>
              </w:rPr>
              <w:t>obligatorie la contractare</w:t>
            </w:r>
          </w:p>
        </w:tc>
        <w:tc>
          <w:tcPr>
            <w:tcW w:w="698" w:type="pct"/>
          </w:tcPr>
          <w:p w14:paraId="33D88E42" w14:textId="77777777" w:rsidR="005843EE" w:rsidRPr="00487D1A" w:rsidRDefault="005843EE" w:rsidP="005843EE">
            <w:pPr>
              <w:pStyle w:val="ListParagraph"/>
              <w:overflowPunct w:val="0"/>
              <w:autoSpaceDE w:val="0"/>
              <w:autoSpaceDN w:val="0"/>
              <w:adjustRightInd w:val="0"/>
              <w:textAlignment w:val="baseline"/>
              <w:rPr>
                <w:rFonts w:cs="Times New Roman"/>
                <w:bCs/>
                <w:lang w:val="ro-RO" w:eastAsia="fr-FR"/>
              </w:rPr>
            </w:pPr>
          </w:p>
        </w:tc>
        <w:tc>
          <w:tcPr>
            <w:tcW w:w="795" w:type="pct"/>
          </w:tcPr>
          <w:p w14:paraId="15D64D26" w14:textId="77777777" w:rsidR="005843EE" w:rsidRPr="00487D1A" w:rsidRDefault="005843EE" w:rsidP="00F73B27">
            <w:pPr>
              <w:overflowPunct w:val="0"/>
              <w:autoSpaceDE w:val="0"/>
              <w:autoSpaceDN w:val="0"/>
              <w:adjustRightInd w:val="0"/>
              <w:jc w:val="center"/>
              <w:textAlignment w:val="baseline"/>
              <w:rPr>
                <w:rFonts w:cs="Times New Roman"/>
                <w:bCs/>
                <w:lang w:val="ro-RO" w:eastAsia="fr-FR"/>
              </w:rPr>
            </w:pPr>
          </w:p>
        </w:tc>
      </w:tr>
      <w:tr w:rsidR="009845C3" w:rsidRPr="00487D1A" w14:paraId="57D8A6C4" w14:textId="77777777" w:rsidTr="002975F7">
        <w:trPr>
          <w:trHeight w:val="1074"/>
        </w:trPr>
        <w:tc>
          <w:tcPr>
            <w:tcW w:w="3507" w:type="pct"/>
          </w:tcPr>
          <w:p w14:paraId="7E71D8B3" w14:textId="77777777" w:rsidR="009845C3" w:rsidRPr="005843EE" w:rsidRDefault="009845C3" w:rsidP="005843EE">
            <w:pPr>
              <w:tabs>
                <w:tab w:val="left" w:pos="180"/>
              </w:tabs>
              <w:rPr>
                <w:rFonts w:cs="Times New Roman"/>
                <w:b/>
                <w:bCs/>
                <w:szCs w:val="24"/>
                <w:lang w:eastAsia="fr-FR"/>
              </w:rPr>
            </w:pPr>
            <w:r w:rsidRPr="009845C3">
              <w:rPr>
                <w:rFonts w:cs="Times New Roman"/>
                <w:b/>
                <w:bCs/>
                <w:szCs w:val="24"/>
                <w:lang w:eastAsia="fr-FR"/>
              </w:rPr>
              <w:t>DOC. 9. Document emis de AJPM</w:t>
            </w:r>
            <w:r w:rsidRPr="009845C3">
              <w:rPr>
                <w:rFonts w:cs="Times New Roman"/>
                <w:bCs/>
                <w:szCs w:val="24"/>
                <w:lang w:eastAsia="fr-FR"/>
              </w:rPr>
              <w:t xml:space="preserve">, </w:t>
            </w:r>
            <w:r w:rsidR="00491825">
              <w:rPr>
                <w:rFonts w:cs="Times New Roman"/>
                <w:bCs/>
                <w:szCs w:val="24"/>
                <w:lang w:eastAsia="fr-FR"/>
              </w:rPr>
              <w:t>î</w:t>
            </w:r>
            <w:r w:rsidRPr="009845C3">
              <w:rPr>
                <w:rFonts w:cs="Times New Roman"/>
                <w:bCs/>
                <w:szCs w:val="24"/>
                <w:lang w:eastAsia="fr-FR"/>
              </w:rPr>
              <w:t>n conformitate cu Protocolul AFIR ANPM- GNM</w:t>
            </w:r>
            <w:r w:rsidRPr="009845C3">
              <w:rPr>
                <w:rFonts w:cs="Times New Roman"/>
                <w:b/>
                <w:bCs/>
                <w:szCs w:val="24"/>
                <w:lang w:eastAsia="fr-FR"/>
              </w:rPr>
              <w:t xml:space="preserve"> – obligatorie la contractare</w:t>
            </w:r>
          </w:p>
        </w:tc>
        <w:tc>
          <w:tcPr>
            <w:tcW w:w="698" w:type="pct"/>
          </w:tcPr>
          <w:p w14:paraId="709344A2" w14:textId="77777777" w:rsidR="009845C3" w:rsidRPr="00487D1A" w:rsidRDefault="009845C3" w:rsidP="005843EE">
            <w:pPr>
              <w:pStyle w:val="ListParagraph"/>
              <w:overflowPunct w:val="0"/>
              <w:autoSpaceDE w:val="0"/>
              <w:autoSpaceDN w:val="0"/>
              <w:adjustRightInd w:val="0"/>
              <w:textAlignment w:val="baseline"/>
              <w:rPr>
                <w:rFonts w:cs="Times New Roman"/>
                <w:bCs/>
                <w:lang w:val="ro-RO" w:eastAsia="fr-FR"/>
              </w:rPr>
            </w:pPr>
          </w:p>
        </w:tc>
        <w:tc>
          <w:tcPr>
            <w:tcW w:w="795" w:type="pct"/>
          </w:tcPr>
          <w:p w14:paraId="5CBCF38F" w14:textId="77777777" w:rsidR="009845C3" w:rsidRPr="00487D1A" w:rsidRDefault="009845C3" w:rsidP="00F73B27">
            <w:pPr>
              <w:overflowPunct w:val="0"/>
              <w:autoSpaceDE w:val="0"/>
              <w:autoSpaceDN w:val="0"/>
              <w:adjustRightInd w:val="0"/>
              <w:jc w:val="center"/>
              <w:textAlignment w:val="baseline"/>
              <w:rPr>
                <w:rFonts w:cs="Times New Roman"/>
                <w:bCs/>
                <w:lang w:val="ro-RO" w:eastAsia="fr-FR"/>
              </w:rPr>
            </w:pPr>
          </w:p>
        </w:tc>
      </w:tr>
      <w:tr w:rsidR="00973B21" w:rsidRPr="00487D1A" w14:paraId="10D43712" w14:textId="77777777" w:rsidTr="002975F7">
        <w:trPr>
          <w:trHeight w:val="1259"/>
        </w:trPr>
        <w:tc>
          <w:tcPr>
            <w:tcW w:w="3507" w:type="pct"/>
          </w:tcPr>
          <w:p w14:paraId="2D8283AC" w14:textId="77777777" w:rsidR="00973B21" w:rsidRPr="00487D1A" w:rsidRDefault="00973B21" w:rsidP="00F73B27">
            <w:pPr>
              <w:rPr>
                <w:rFonts w:cs="Times New Roman"/>
                <w:noProof/>
                <w:szCs w:val="24"/>
                <w:lang w:val="ro-RO" w:bidi="en-US"/>
              </w:rPr>
            </w:pPr>
            <w:r w:rsidRPr="00487D1A">
              <w:rPr>
                <w:rFonts w:cs="Times New Roman"/>
                <w:b/>
                <w:bCs/>
                <w:szCs w:val="24"/>
                <w:lang w:eastAsia="fr-FR"/>
              </w:rPr>
              <w:t>Doc.</w:t>
            </w:r>
            <w:r w:rsidRPr="00487D1A">
              <w:rPr>
                <w:rFonts w:cs="Times New Roman"/>
                <w:b/>
                <w:noProof/>
                <w:szCs w:val="24"/>
                <w:lang w:val="ro-RO" w:bidi="en-US"/>
              </w:rPr>
              <w:t>10.</w:t>
            </w:r>
            <w:r w:rsidRPr="00487D1A">
              <w:rPr>
                <w:rFonts w:cs="Times New Roman"/>
                <w:noProof/>
                <w:szCs w:val="24"/>
                <w:lang w:val="ro-RO" w:bidi="en-US"/>
              </w:rPr>
              <w:t xml:space="preserve"> Declaraţie privind încadrarea întreprinderii în categoria întreprinderilor mici şi mijlocii (Anexa 6.1</w:t>
            </w:r>
            <w:r w:rsidR="006F6F81">
              <w:rPr>
                <w:rFonts w:cs="Times New Roman"/>
                <w:noProof/>
                <w:szCs w:val="24"/>
                <w:lang w:val="ro-RO" w:bidi="en-US"/>
              </w:rPr>
              <w:t xml:space="preserve"> </w:t>
            </w:r>
            <w:r w:rsidRPr="00487D1A">
              <w:rPr>
                <w:rFonts w:cs="Times New Roman"/>
                <w:noProof/>
                <w:szCs w:val="24"/>
                <w:lang w:val="ro-RO" w:bidi="en-US"/>
              </w:rPr>
              <w:t xml:space="preserve">din Ghidul solicitantului) </w:t>
            </w:r>
          </w:p>
          <w:p w14:paraId="0302287E" w14:textId="77777777" w:rsidR="00973B21" w:rsidRPr="00487D1A" w:rsidRDefault="00973B21" w:rsidP="00F73B27">
            <w:pPr>
              <w:rPr>
                <w:rFonts w:cs="Times New Roman"/>
                <w:bCs/>
                <w:szCs w:val="24"/>
                <w:lang w:eastAsia="fr-FR"/>
              </w:rPr>
            </w:pPr>
            <w:r w:rsidRPr="00487D1A">
              <w:rPr>
                <w:rFonts w:cs="Times New Roman"/>
                <w:noProof/>
                <w:szCs w:val="24"/>
                <w:lang w:val="ro-RO" w:bidi="en-US"/>
              </w:rPr>
              <w:t>Aceasta trebuie să fie semnată de persoana autorizată să reprezinte întreprinderea.</w:t>
            </w:r>
          </w:p>
        </w:tc>
        <w:tc>
          <w:tcPr>
            <w:tcW w:w="698" w:type="pct"/>
            <w:vAlign w:val="center"/>
          </w:tcPr>
          <w:p w14:paraId="04D8166F"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c>
          <w:tcPr>
            <w:tcW w:w="795" w:type="pct"/>
            <w:vAlign w:val="center"/>
          </w:tcPr>
          <w:p w14:paraId="70E15DB1"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r>
      <w:tr w:rsidR="00973B21" w:rsidRPr="00487D1A" w14:paraId="52AF72ED" w14:textId="77777777" w:rsidTr="002975F7">
        <w:trPr>
          <w:trHeight w:val="1214"/>
        </w:trPr>
        <w:tc>
          <w:tcPr>
            <w:tcW w:w="3507" w:type="pct"/>
          </w:tcPr>
          <w:p w14:paraId="385167C2" w14:textId="77777777" w:rsidR="00973B21" w:rsidRPr="00487D1A" w:rsidRDefault="00973B21" w:rsidP="00F73B27">
            <w:pPr>
              <w:tabs>
                <w:tab w:val="left" w:pos="321"/>
              </w:tabs>
              <w:rPr>
                <w:rFonts w:cs="Times New Roman"/>
                <w:noProof/>
                <w:szCs w:val="24"/>
                <w:lang w:val="ro-RO" w:bidi="en-US"/>
              </w:rPr>
            </w:pPr>
            <w:r w:rsidRPr="00487D1A">
              <w:rPr>
                <w:rFonts w:cs="Times New Roman"/>
                <w:b/>
                <w:bCs/>
                <w:szCs w:val="24"/>
                <w:lang w:eastAsia="fr-FR"/>
              </w:rPr>
              <w:t>Doc.</w:t>
            </w:r>
            <w:r w:rsidRPr="00487D1A">
              <w:rPr>
                <w:rFonts w:cs="Times New Roman"/>
                <w:b/>
                <w:noProof/>
                <w:color w:val="000000"/>
                <w:szCs w:val="24"/>
                <w:lang w:val="ro-RO" w:bidi="en-US"/>
              </w:rPr>
              <w:t>11</w:t>
            </w:r>
            <w:r w:rsidRPr="00487D1A">
              <w:rPr>
                <w:rFonts w:cs="Times New Roman"/>
                <w:noProof/>
                <w:color w:val="000000"/>
                <w:szCs w:val="24"/>
                <w:lang w:val="ro-RO" w:bidi="en-US"/>
              </w:rPr>
              <w:t>. Declaraţie pe propria răspundere a solicitantului privind respectarea regulii de cumul a ajutoarelor de minimis (Anexa 6.2 din Ghidul solicitantului)</w:t>
            </w:r>
          </w:p>
        </w:tc>
        <w:tc>
          <w:tcPr>
            <w:tcW w:w="698" w:type="pct"/>
            <w:vAlign w:val="center"/>
          </w:tcPr>
          <w:p w14:paraId="26065C7D"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c>
          <w:tcPr>
            <w:tcW w:w="795" w:type="pct"/>
            <w:vAlign w:val="center"/>
          </w:tcPr>
          <w:p w14:paraId="5D16E72C"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r>
      <w:tr w:rsidR="009845C3" w:rsidRPr="00487D1A" w14:paraId="1F1029D1" w14:textId="77777777" w:rsidTr="002975F7">
        <w:trPr>
          <w:trHeight w:val="1214"/>
        </w:trPr>
        <w:tc>
          <w:tcPr>
            <w:tcW w:w="3507" w:type="pct"/>
          </w:tcPr>
          <w:p w14:paraId="2FD8D62D" w14:textId="77777777" w:rsidR="009845C3" w:rsidRPr="00487D1A" w:rsidRDefault="009845C3" w:rsidP="00F73B27">
            <w:pPr>
              <w:tabs>
                <w:tab w:val="left" w:pos="321"/>
              </w:tabs>
              <w:rPr>
                <w:rFonts w:cs="Times New Roman"/>
                <w:b/>
                <w:bCs/>
                <w:szCs w:val="24"/>
                <w:lang w:eastAsia="fr-FR"/>
              </w:rPr>
            </w:pPr>
            <w:r w:rsidRPr="009845C3">
              <w:rPr>
                <w:rFonts w:cs="Times New Roman"/>
                <w:b/>
                <w:bCs/>
                <w:szCs w:val="24"/>
                <w:lang w:eastAsia="fr-FR"/>
              </w:rPr>
              <w:t xml:space="preserve">DOC. 12. </w:t>
            </w:r>
            <w:r w:rsidR="00042966" w:rsidRPr="00042966">
              <w:rPr>
                <w:rFonts w:cs="Times New Roman"/>
                <w:b/>
                <w:bCs/>
                <w:szCs w:val="24"/>
                <w:lang w:eastAsia="fr-FR"/>
              </w:rPr>
              <w:t xml:space="preserve">Documente care dovedesc capacitatea și sursa de co-finanțare </w:t>
            </w:r>
            <w:r w:rsidR="00042966" w:rsidRPr="00042966">
              <w:rPr>
                <w:rFonts w:cs="Times New Roman"/>
                <w:bCs/>
                <w:szCs w:val="24"/>
                <w:lang w:eastAsia="fr-FR"/>
              </w:rPr>
              <w:t>a investiției emise de o instituție financiară în original (extras de cont și/ sau contract de credit) în termen de maxim 90 de zile de la primirea notificării privind selectarea cererii de finanțar</w:t>
            </w:r>
            <w:r w:rsidR="00042966" w:rsidRPr="00042966">
              <w:rPr>
                <w:rFonts w:cs="Times New Roman"/>
                <w:b/>
                <w:bCs/>
                <w:szCs w:val="24"/>
                <w:lang w:eastAsia="fr-FR"/>
              </w:rPr>
              <w:t xml:space="preserve"> </w:t>
            </w:r>
            <w:r w:rsidRPr="009845C3">
              <w:rPr>
                <w:rFonts w:cs="Times New Roman"/>
                <w:bCs/>
                <w:szCs w:val="24"/>
                <w:lang w:eastAsia="fr-FR"/>
              </w:rPr>
              <w:t>–</w:t>
            </w:r>
            <w:r w:rsidRPr="009845C3">
              <w:rPr>
                <w:rFonts w:cs="Times New Roman"/>
                <w:b/>
                <w:bCs/>
                <w:szCs w:val="24"/>
                <w:lang w:eastAsia="fr-FR"/>
              </w:rPr>
              <w:t xml:space="preserve"> obligatorie la contractare</w:t>
            </w:r>
          </w:p>
        </w:tc>
        <w:tc>
          <w:tcPr>
            <w:tcW w:w="698" w:type="pct"/>
            <w:vAlign w:val="center"/>
          </w:tcPr>
          <w:p w14:paraId="2C9D3B4A" w14:textId="77777777" w:rsidR="009845C3" w:rsidRPr="00487D1A" w:rsidRDefault="009845C3" w:rsidP="009845C3">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26F84F8A" w14:textId="77777777" w:rsidR="009845C3" w:rsidRPr="00487D1A" w:rsidRDefault="009845C3" w:rsidP="00F73B27">
            <w:pPr>
              <w:overflowPunct w:val="0"/>
              <w:autoSpaceDE w:val="0"/>
              <w:autoSpaceDN w:val="0"/>
              <w:adjustRightInd w:val="0"/>
              <w:jc w:val="center"/>
              <w:textAlignment w:val="baseline"/>
              <w:rPr>
                <w:rFonts w:cs="Times New Roman"/>
                <w:bCs/>
                <w:lang w:val="ro-RO" w:eastAsia="fr-FR"/>
              </w:rPr>
            </w:pPr>
          </w:p>
        </w:tc>
      </w:tr>
      <w:tr w:rsidR="009845C3" w:rsidRPr="00487D1A" w14:paraId="4A0DFB8F" w14:textId="77777777" w:rsidTr="002975F7">
        <w:trPr>
          <w:trHeight w:val="1214"/>
        </w:trPr>
        <w:tc>
          <w:tcPr>
            <w:tcW w:w="3507" w:type="pct"/>
          </w:tcPr>
          <w:p w14:paraId="4A20F1BF" w14:textId="77777777" w:rsidR="009845C3" w:rsidRPr="009845C3" w:rsidRDefault="009845C3" w:rsidP="00F73B27">
            <w:pPr>
              <w:tabs>
                <w:tab w:val="left" w:pos="321"/>
              </w:tabs>
              <w:rPr>
                <w:rFonts w:cs="Times New Roman"/>
                <w:b/>
                <w:bCs/>
                <w:szCs w:val="24"/>
                <w:lang w:eastAsia="fr-FR"/>
              </w:rPr>
            </w:pPr>
            <w:r w:rsidRPr="009845C3">
              <w:rPr>
                <w:rFonts w:cs="Times New Roman"/>
                <w:b/>
                <w:bCs/>
                <w:szCs w:val="24"/>
                <w:lang w:eastAsia="fr-FR"/>
              </w:rPr>
              <w:t xml:space="preserve">DOC. 13. </w:t>
            </w:r>
            <w:r w:rsidR="00042966" w:rsidRPr="00042966">
              <w:rPr>
                <w:rFonts w:cs="Times New Roman"/>
                <w:b/>
                <w:bCs/>
                <w:szCs w:val="24"/>
                <w:lang w:eastAsia="fr-FR"/>
              </w:rPr>
              <w:t xml:space="preserve">Adresă emisă de instituția financiară (bancă/trezorerie) </w:t>
            </w:r>
            <w:r w:rsidR="00042966" w:rsidRPr="00042966">
              <w:rPr>
                <w:rFonts w:cs="Times New Roman"/>
                <w:bCs/>
                <w:szCs w:val="24"/>
                <w:lang w:eastAsia="fr-FR"/>
              </w:rPr>
              <w:t>cu datele de identificare ale băncii și ale contului aferent proiectului FEADR (denumirea, adresa băncii, codul IBAN al contului în care se derulează operațiunile cu AFIR).</w:t>
            </w:r>
            <w:r w:rsidR="00042966" w:rsidRPr="00042966">
              <w:rPr>
                <w:rFonts w:cs="Times New Roman"/>
                <w:b/>
                <w:bCs/>
                <w:szCs w:val="24"/>
                <w:lang w:eastAsia="fr-FR"/>
              </w:rPr>
              <w:t xml:space="preserve"> Nu este obligatori</w:t>
            </w:r>
            <w:r w:rsidR="0017291E">
              <w:rPr>
                <w:rFonts w:cs="Times New Roman"/>
                <w:b/>
                <w:bCs/>
                <w:szCs w:val="24"/>
                <w:lang w:eastAsia="fr-FR"/>
              </w:rPr>
              <w:t>e deschiderea unui cont separat</w:t>
            </w:r>
            <w:r w:rsidR="00042966" w:rsidRPr="00042966">
              <w:rPr>
                <w:rFonts w:cs="Times New Roman"/>
                <w:b/>
                <w:bCs/>
                <w:szCs w:val="24"/>
                <w:lang w:eastAsia="fr-FR"/>
              </w:rPr>
              <w:t xml:space="preserve"> pentru derularea proiectului </w:t>
            </w:r>
            <w:r w:rsidRPr="009845C3">
              <w:rPr>
                <w:rFonts w:cs="Times New Roman"/>
                <w:b/>
                <w:bCs/>
                <w:szCs w:val="24"/>
                <w:lang w:eastAsia="fr-FR"/>
              </w:rPr>
              <w:t>– obligatorie la contractare</w:t>
            </w:r>
          </w:p>
        </w:tc>
        <w:tc>
          <w:tcPr>
            <w:tcW w:w="698" w:type="pct"/>
            <w:vAlign w:val="center"/>
          </w:tcPr>
          <w:p w14:paraId="6CE6F66A" w14:textId="77777777" w:rsidR="009845C3" w:rsidRPr="00487D1A" w:rsidRDefault="009845C3" w:rsidP="009845C3">
            <w:pPr>
              <w:pStyle w:val="ListParagraph"/>
              <w:overflowPunct w:val="0"/>
              <w:autoSpaceDE w:val="0"/>
              <w:autoSpaceDN w:val="0"/>
              <w:adjustRightInd w:val="0"/>
              <w:textAlignment w:val="baseline"/>
              <w:rPr>
                <w:rFonts w:cs="Times New Roman"/>
                <w:bCs/>
                <w:lang w:val="ro-RO" w:eastAsia="fr-FR"/>
              </w:rPr>
            </w:pPr>
          </w:p>
        </w:tc>
        <w:tc>
          <w:tcPr>
            <w:tcW w:w="795" w:type="pct"/>
            <w:vAlign w:val="center"/>
          </w:tcPr>
          <w:p w14:paraId="73882C07" w14:textId="77777777" w:rsidR="009845C3" w:rsidRPr="00487D1A" w:rsidRDefault="009845C3" w:rsidP="00F73B27">
            <w:pPr>
              <w:overflowPunct w:val="0"/>
              <w:autoSpaceDE w:val="0"/>
              <w:autoSpaceDN w:val="0"/>
              <w:adjustRightInd w:val="0"/>
              <w:jc w:val="center"/>
              <w:textAlignment w:val="baseline"/>
              <w:rPr>
                <w:rFonts w:cs="Times New Roman"/>
                <w:bCs/>
                <w:lang w:val="ro-RO" w:eastAsia="fr-FR"/>
              </w:rPr>
            </w:pPr>
          </w:p>
        </w:tc>
      </w:tr>
      <w:tr w:rsidR="00973B21" w:rsidRPr="00487D1A" w14:paraId="0F668AE5" w14:textId="77777777" w:rsidTr="002975F7">
        <w:tc>
          <w:tcPr>
            <w:tcW w:w="3507" w:type="pct"/>
          </w:tcPr>
          <w:p w14:paraId="15786FE6" w14:textId="77777777" w:rsidR="00973B21" w:rsidRPr="00487D1A" w:rsidRDefault="00973B21" w:rsidP="00F73B27">
            <w:pPr>
              <w:rPr>
                <w:rFonts w:cs="Times New Roman"/>
                <w:bCs/>
                <w:szCs w:val="24"/>
                <w:lang w:val="ro-RO" w:eastAsia="fr-FR"/>
              </w:rPr>
            </w:pPr>
            <w:r w:rsidRPr="00487D1A">
              <w:rPr>
                <w:rFonts w:cs="Times New Roman"/>
                <w:b/>
                <w:bCs/>
                <w:szCs w:val="24"/>
                <w:lang w:eastAsia="fr-FR"/>
              </w:rPr>
              <w:t>Doc.</w:t>
            </w:r>
            <w:r w:rsidRPr="00487D1A">
              <w:rPr>
                <w:rFonts w:cs="Times New Roman"/>
                <w:b/>
                <w:noProof/>
                <w:szCs w:val="24"/>
                <w:lang w:bidi="en-US"/>
              </w:rPr>
              <w:t>14.</w:t>
            </w:r>
            <w:r w:rsidRPr="00487D1A">
              <w:rPr>
                <w:rFonts w:cs="Times New Roman"/>
                <w:noProof/>
                <w:szCs w:val="24"/>
                <w:lang w:bidi="en-US"/>
              </w:rPr>
              <w:t xml:space="preserve"> </w:t>
            </w:r>
            <w:r w:rsidRPr="009845C3">
              <w:rPr>
                <w:rFonts w:cs="Times New Roman"/>
                <w:b/>
                <w:noProof/>
                <w:szCs w:val="24"/>
                <w:lang w:bidi="en-US"/>
              </w:rPr>
              <w:t>Certificat de urbanism/ Autorizaţie de construire</w:t>
            </w:r>
            <w:r w:rsidRPr="00487D1A">
              <w:rPr>
                <w:rFonts w:cs="Times New Roman"/>
                <w:noProof/>
                <w:szCs w:val="24"/>
                <w:lang w:bidi="en-US"/>
              </w:rPr>
              <w:t xml:space="preserve"> pentru proiecte care prevăd construcţii, însoţit, dacă este cazul, de actul de transfer a dreptului şi obligaţiilor ce decurg din Certificatul de urbanism şi o copie a adresei de înştiinţare.</w:t>
            </w:r>
          </w:p>
        </w:tc>
        <w:tc>
          <w:tcPr>
            <w:tcW w:w="698" w:type="pct"/>
          </w:tcPr>
          <w:p w14:paraId="486980F4" w14:textId="77777777" w:rsidR="00973B21" w:rsidRPr="00487D1A" w:rsidRDefault="00973B21" w:rsidP="009845C3">
            <w:pPr>
              <w:pStyle w:val="ListParagraph"/>
              <w:overflowPunct w:val="0"/>
              <w:autoSpaceDE w:val="0"/>
              <w:autoSpaceDN w:val="0"/>
              <w:adjustRightInd w:val="0"/>
              <w:textAlignment w:val="baseline"/>
              <w:rPr>
                <w:rFonts w:cs="Times New Roman"/>
                <w:bCs/>
                <w:lang w:val="ro-RO" w:eastAsia="fr-FR"/>
              </w:rPr>
            </w:pPr>
          </w:p>
        </w:tc>
        <w:tc>
          <w:tcPr>
            <w:tcW w:w="795" w:type="pct"/>
          </w:tcPr>
          <w:p w14:paraId="1284E58A" w14:textId="77777777" w:rsidR="00973B21" w:rsidRPr="009845C3" w:rsidRDefault="00973B21" w:rsidP="009845C3">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0EDDDCCC" w14:textId="77777777" w:rsidTr="002975F7">
        <w:tc>
          <w:tcPr>
            <w:tcW w:w="3507" w:type="pct"/>
          </w:tcPr>
          <w:p w14:paraId="6BEB29A9" w14:textId="77777777" w:rsidR="00973B21" w:rsidRPr="00487D1A" w:rsidRDefault="00973B21" w:rsidP="002369AF">
            <w:pPr>
              <w:tabs>
                <w:tab w:val="left" w:pos="360"/>
              </w:tabs>
              <w:rPr>
                <w:rFonts w:cs="Times New Roman"/>
                <w:bCs/>
                <w:szCs w:val="24"/>
                <w:lang w:val="ro-RO"/>
              </w:rPr>
            </w:pPr>
            <w:r w:rsidRPr="00487D1A">
              <w:rPr>
                <w:rFonts w:cs="Times New Roman"/>
                <w:b/>
                <w:bCs/>
                <w:szCs w:val="24"/>
                <w:lang w:eastAsia="fr-FR"/>
              </w:rPr>
              <w:t>Doc.</w:t>
            </w:r>
            <w:r w:rsidRPr="00487D1A">
              <w:rPr>
                <w:rFonts w:cs="Times New Roman"/>
                <w:b/>
                <w:szCs w:val="24"/>
                <w:lang w:val="ro-RO"/>
              </w:rPr>
              <w:t>15.</w:t>
            </w:r>
            <w:r w:rsidRPr="00487D1A">
              <w:rPr>
                <w:rFonts w:cs="Times New Roman"/>
                <w:szCs w:val="24"/>
                <w:lang w:val="ro-RO"/>
              </w:rPr>
              <w:t xml:space="preserve"> </w:t>
            </w:r>
            <w:r w:rsidRPr="00487D1A">
              <w:rPr>
                <w:rFonts w:cs="Times New Roman"/>
                <w:b/>
                <w:szCs w:val="24"/>
                <w:lang w:val="ro-RO"/>
              </w:rPr>
              <w:t>Aviz specific privind amplasamentul</w:t>
            </w:r>
            <w:r w:rsidRPr="00487D1A">
              <w:rPr>
                <w:rFonts w:cs="Times New Roman"/>
                <w:szCs w:val="24"/>
                <w:lang w:val="ro-RO"/>
              </w:rPr>
              <w:t xml:space="preserve"> şi funcţionarea obiectivului eliberat de ANT pentru construcţia/modernizarea sau </w:t>
            </w:r>
            <w:r w:rsidRPr="00487D1A">
              <w:rPr>
                <w:rFonts w:cs="Times New Roman"/>
                <w:szCs w:val="24"/>
                <w:lang w:val="ro-RO"/>
              </w:rPr>
              <w:lastRenderedPageBreak/>
              <w:t>extinderea structuril</w:t>
            </w:r>
            <w:r w:rsidR="00E61491">
              <w:rPr>
                <w:rFonts w:cs="Times New Roman"/>
                <w:szCs w:val="24"/>
                <w:lang w:val="ro-RO"/>
              </w:rPr>
              <w:t>or de primire turistice cu funcț</w:t>
            </w:r>
            <w:r w:rsidRPr="00487D1A">
              <w:rPr>
                <w:rFonts w:cs="Times New Roman"/>
                <w:szCs w:val="24"/>
                <w:lang w:val="ro-RO"/>
              </w:rPr>
              <w:t>iuni de cazare sau restaurante clasifi</w:t>
            </w:r>
            <w:r w:rsidR="00E61491">
              <w:rPr>
                <w:rFonts w:cs="Times New Roman"/>
                <w:szCs w:val="24"/>
                <w:lang w:val="ro-RO"/>
              </w:rPr>
              <w:t>cate conform Ordinului 65/2013 și î</w:t>
            </w:r>
            <w:r w:rsidRPr="00487D1A">
              <w:rPr>
                <w:rFonts w:cs="Times New Roman"/>
                <w:szCs w:val="24"/>
                <w:lang w:val="ro-RO"/>
              </w:rPr>
              <w:t>n conformitate cu Ordonanţa de Urgenţă nr. 142 din 28 octombrie 2008</w:t>
            </w:r>
            <w:r w:rsidR="009845C3">
              <w:rPr>
                <w:rFonts w:cs="Times New Roman"/>
                <w:szCs w:val="24"/>
                <w:lang w:val="ro-RO"/>
              </w:rPr>
              <w:t>, cu modificările și completările ulterioare.</w:t>
            </w:r>
          </w:p>
        </w:tc>
        <w:tc>
          <w:tcPr>
            <w:tcW w:w="698" w:type="pct"/>
          </w:tcPr>
          <w:p w14:paraId="37AA3A9F"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c>
          <w:tcPr>
            <w:tcW w:w="795" w:type="pct"/>
          </w:tcPr>
          <w:p w14:paraId="1897B3EA"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48E8A92C" w14:textId="77777777" w:rsidTr="002975F7">
        <w:tc>
          <w:tcPr>
            <w:tcW w:w="3507" w:type="pct"/>
          </w:tcPr>
          <w:p w14:paraId="706C27D8" w14:textId="77777777" w:rsidR="00973B21" w:rsidRPr="00487D1A" w:rsidRDefault="00973B21" w:rsidP="00F73B27">
            <w:pPr>
              <w:tabs>
                <w:tab w:val="left" w:pos="360"/>
              </w:tabs>
              <w:rPr>
                <w:rFonts w:cs="Times New Roman"/>
                <w:szCs w:val="24"/>
                <w:lang w:val="ro-RO"/>
              </w:rPr>
            </w:pPr>
            <w:r w:rsidRPr="00487D1A">
              <w:rPr>
                <w:rFonts w:cs="Times New Roman"/>
                <w:b/>
                <w:bCs/>
                <w:szCs w:val="24"/>
                <w:lang w:eastAsia="fr-FR"/>
              </w:rPr>
              <w:t>Doc.</w:t>
            </w:r>
            <w:r w:rsidRPr="00487D1A">
              <w:rPr>
                <w:rFonts w:cs="Times New Roman"/>
                <w:b/>
                <w:noProof/>
                <w:szCs w:val="24"/>
                <w:lang w:val="ro-RO"/>
              </w:rPr>
              <w:t xml:space="preserve">16. </w:t>
            </w:r>
            <w:r w:rsidR="009D03DA" w:rsidRPr="009D03DA">
              <w:rPr>
                <w:rFonts w:cs="Times New Roman"/>
                <w:b/>
                <w:szCs w:val="24"/>
                <w:lang w:val="ro-RO"/>
              </w:rPr>
              <w:t xml:space="preserve">Certificat de clasificare eliberat de ANT </w:t>
            </w:r>
            <w:r w:rsidR="009D03DA" w:rsidRPr="009D03DA">
              <w:rPr>
                <w:rFonts w:cs="Times New Roman"/>
                <w:szCs w:val="24"/>
                <w:lang w:val="ro-RO"/>
              </w:rPr>
              <w:t xml:space="preserve">pentru structura </w:t>
            </w:r>
            <w:r w:rsidR="009D03DA" w:rsidRPr="00662119">
              <w:rPr>
                <w:lang w:val="ro-RO"/>
              </w:rPr>
              <w:t>de primire turistică cu funcțiuni de cazare sau restaurante clasificate conform Ordinului 65/2013 și în conformitate cu Ordonanța de Urgentă nr. 142 din 28 octombrie 2008  (în cazul</w:t>
            </w:r>
            <w:r w:rsidR="009D03DA" w:rsidRPr="00662119">
              <w:t xml:space="preserve">     modernizării/extinderii)</w:t>
            </w:r>
            <w:r w:rsidR="009845C3">
              <w:t>, cu modificările și completările ulterioare.</w:t>
            </w:r>
          </w:p>
        </w:tc>
        <w:tc>
          <w:tcPr>
            <w:tcW w:w="698" w:type="pct"/>
          </w:tcPr>
          <w:p w14:paraId="004169FB"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c>
          <w:tcPr>
            <w:tcW w:w="795" w:type="pct"/>
          </w:tcPr>
          <w:p w14:paraId="688B73DC"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2263DFB7" w14:textId="77777777" w:rsidTr="002975F7">
        <w:tc>
          <w:tcPr>
            <w:tcW w:w="3507" w:type="pct"/>
          </w:tcPr>
          <w:p w14:paraId="20AED494" w14:textId="77777777" w:rsidR="00973B21" w:rsidRPr="00487D1A" w:rsidDel="00AC2F4F" w:rsidRDefault="00973B21" w:rsidP="00F73B27">
            <w:pPr>
              <w:tabs>
                <w:tab w:val="left" w:pos="360"/>
              </w:tabs>
              <w:rPr>
                <w:rFonts w:cs="Times New Roman"/>
                <w:noProof/>
                <w:szCs w:val="24"/>
                <w:lang w:val="ro-RO"/>
              </w:rPr>
            </w:pPr>
            <w:r w:rsidRPr="00487D1A">
              <w:rPr>
                <w:rFonts w:cs="Times New Roman"/>
                <w:b/>
                <w:bCs/>
                <w:szCs w:val="24"/>
                <w:lang w:eastAsia="fr-FR"/>
              </w:rPr>
              <w:t>Doc.</w:t>
            </w:r>
            <w:r w:rsidRPr="00487D1A">
              <w:rPr>
                <w:rFonts w:cs="Times New Roman"/>
                <w:b/>
                <w:noProof/>
                <w:szCs w:val="24"/>
                <w:lang w:val="ro-RO"/>
              </w:rPr>
              <w:t>17.</w:t>
            </w:r>
            <w:r w:rsidRPr="00487D1A">
              <w:rPr>
                <w:rFonts w:cs="Times New Roman"/>
                <w:noProof/>
                <w:szCs w:val="24"/>
                <w:lang w:val="ro-RO"/>
              </w:rPr>
              <w:t xml:space="preserve"> </w:t>
            </w:r>
            <w:r w:rsidR="00662119" w:rsidRPr="008B7517">
              <w:rPr>
                <w:rFonts w:cs="Times New Roman"/>
                <w:b/>
                <w:noProof/>
                <w:szCs w:val="24"/>
                <w:lang w:val="ro-RO"/>
              </w:rPr>
              <w:t>Declarație</w:t>
            </w:r>
            <w:r w:rsidR="00662119" w:rsidRPr="00662119">
              <w:rPr>
                <w:rFonts w:cs="Times New Roman"/>
                <w:noProof/>
                <w:szCs w:val="24"/>
                <w:lang w:val="ro-RO"/>
              </w:rPr>
              <w:t xml:space="preserve"> </w:t>
            </w:r>
            <w:r w:rsidR="009D77D8" w:rsidRPr="009D77D8">
              <w:rPr>
                <w:rFonts w:cs="Times New Roman"/>
                <w:noProof/>
                <w:szCs w:val="24"/>
                <w:lang w:val="ro-RO"/>
              </w:rPr>
              <w:t>pe propria răspundere a solicitantului privind neîncadrarea în categoria firmelor în dificultate, semnată de persoana autorizată să reprezinte întreprinderea, conform legii. ".Declarația va fi dată de toți solicitanții cu excepția PFA-urilor, întreprinderilor individuale, întreprinderilor familiale și a societăților cu mai puțin de 2 ani fiscal</w:t>
            </w:r>
            <w:r w:rsidR="009D77D8">
              <w:rPr>
                <w:rFonts w:cs="Times New Roman"/>
                <w:noProof/>
                <w:szCs w:val="24"/>
                <w:lang w:val="ro-RO"/>
              </w:rPr>
              <w:t>i.</w:t>
            </w:r>
          </w:p>
        </w:tc>
        <w:tc>
          <w:tcPr>
            <w:tcW w:w="698" w:type="pct"/>
            <w:vAlign w:val="center"/>
          </w:tcPr>
          <w:p w14:paraId="6E1DF234"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c>
          <w:tcPr>
            <w:tcW w:w="795" w:type="pct"/>
            <w:vAlign w:val="center"/>
          </w:tcPr>
          <w:p w14:paraId="0DE196D3"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973B21" w:rsidRPr="00487D1A" w14:paraId="6BE05D42" w14:textId="77777777" w:rsidTr="002975F7">
        <w:tc>
          <w:tcPr>
            <w:tcW w:w="3507" w:type="pct"/>
          </w:tcPr>
          <w:p w14:paraId="6C8A38C2" w14:textId="77777777" w:rsidR="00973B21" w:rsidRPr="00487D1A" w:rsidRDefault="00973B21" w:rsidP="00F73B27">
            <w:pPr>
              <w:tabs>
                <w:tab w:val="left" w:pos="360"/>
              </w:tabs>
              <w:rPr>
                <w:rFonts w:cs="Times New Roman"/>
                <w:b/>
                <w:bCs/>
                <w:szCs w:val="24"/>
                <w:lang w:eastAsia="fr-FR"/>
              </w:rPr>
            </w:pPr>
            <w:r w:rsidRPr="00487D1A">
              <w:rPr>
                <w:rFonts w:cs="Times New Roman"/>
                <w:b/>
                <w:bCs/>
                <w:szCs w:val="24"/>
                <w:lang w:eastAsia="fr-FR"/>
              </w:rPr>
              <w:t>Doc. 18</w:t>
            </w:r>
            <w:r w:rsidRPr="00487D1A">
              <w:rPr>
                <w:rFonts w:cs="Times New Roman"/>
                <w:b/>
                <w:bCs/>
                <w:szCs w:val="24"/>
                <w:lang w:val="ro-RO" w:eastAsia="fr-FR"/>
              </w:rPr>
              <w:t xml:space="preserve">. Declaraţie </w:t>
            </w:r>
            <w:r w:rsidRPr="008B7517">
              <w:rPr>
                <w:rFonts w:cs="Times New Roman"/>
                <w:bCs/>
                <w:szCs w:val="24"/>
                <w:lang w:val="ro-RO" w:eastAsia="fr-FR"/>
              </w:rPr>
              <w:t>pe</w:t>
            </w:r>
            <w:r w:rsidRPr="00487D1A">
              <w:rPr>
                <w:rFonts w:cs="Times New Roman"/>
                <w:b/>
                <w:bCs/>
                <w:szCs w:val="24"/>
                <w:lang w:val="ro-RO" w:eastAsia="fr-FR"/>
              </w:rPr>
              <w:t xml:space="preserve"> </w:t>
            </w:r>
            <w:r w:rsidRPr="008B7517">
              <w:rPr>
                <w:rFonts w:cs="Times New Roman"/>
                <w:bCs/>
                <w:szCs w:val="24"/>
                <w:lang w:val="ro-RO" w:eastAsia="fr-FR"/>
              </w:rPr>
              <w:t>propria răspundere a solicitantului c</w:t>
            </w:r>
            <w:r w:rsidR="009D77D8">
              <w:rPr>
                <w:rFonts w:cs="Times New Roman"/>
                <w:bCs/>
                <w:szCs w:val="24"/>
                <w:lang w:val="ro-RO" w:eastAsia="fr-FR"/>
              </w:rPr>
              <w:t>ă</w:t>
            </w:r>
            <w:r w:rsidRPr="008B7517">
              <w:rPr>
                <w:rFonts w:cs="Times New Roman"/>
                <w:bCs/>
                <w:szCs w:val="24"/>
                <w:lang w:val="ro-RO" w:eastAsia="fr-FR"/>
              </w:rPr>
              <w:t xml:space="preserve"> nu a beneficiat de servicii de consiliere prin M 02 (Anexa 6.4 din Ghidul solicitantului)</w:t>
            </w:r>
          </w:p>
        </w:tc>
        <w:tc>
          <w:tcPr>
            <w:tcW w:w="698" w:type="pct"/>
          </w:tcPr>
          <w:p w14:paraId="0DB05D0C" w14:textId="77777777" w:rsidR="00973B21" w:rsidRPr="008B7517" w:rsidRDefault="00973B21" w:rsidP="008B7517">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c>
          <w:tcPr>
            <w:tcW w:w="795" w:type="pct"/>
          </w:tcPr>
          <w:p w14:paraId="41EE3E7F" w14:textId="77777777" w:rsidR="00973B21" w:rsidRPr="00487D1A" w:rsidRDefault="00973B21" w:rsidP="008B7517">
            <w:pPr>
              <w:pStyle w:val="ListParagraph"/>
              <w:overflowPunct w:val="0"/>
              <w:autoSpaceDE w:val="0"/>
              <w:autoSpaceDN w:val="0"/>
              <w:adjustRightInd w:val="0"/>
              <w:textAlignment w:val="baseline"/>
              <w:rPr>
                <w:rFonts w:cs="Times New Roman"/>
                <w:bCs/>
                <w:lang w:val="ro-RO" w:eastAsia="fr-FR"/>
              </w:rPr>
            </w:pPr>
          </w:p>
        </w:tc>
      </w:tr>
      <w:tr w:rsidR="00973B21" w:rsidRPr="00487D1A" w14:paraId="230CE3ED" w14:textId="77777777" w:rsidTr="002975F7">
        <w:tc>
          <w:tcPr>
            <w:tcW w:w="3507" w:type="pct"/>
          </w:tcPr>
          <w:p w14:paraId="1966A5FD" w14:textId="77777777" w:rsidR="00973B21" w:rsidRPr="00487D1A" w:rsidRDefault="00973B21" w:rsidP="00F73B27">
            <w:pPr>
              <w:tabs>
                <w:tab w:val="left" w:pos="180"/>
              </w:tabs>
              <w:rPr>
                <w:rFonts w:cs="Times New Roman"/>
                <w:bCs/>
                <w:szCs w:val="24"/>
                <w:lang w:val="ro-RO" w:eastAsia="fr-FR"/>
              </w:rPr>
            </w:pPr>
            <w:r w:rsidRPr="00487D1A">
              <w:rPr>
                <w:rFonts w:cs="Times New Roman"/>
                <w:b/>
                <w:bCs/>
                <w:szCs w:val="24"/>
                <w:lang w:eastAsia="fr-FR"/>
              </w:rPr>
              <w:t xml:space="preserve">Doc. </w:t>
            </w:r>
            <w:r w:rsidRPr="00487D1A">
              <w:rPr>
                <w:rFonts w:cs="Times New Roman"/>
                <w:b/>
                <w:bCs/>
                <w:szCs w:val="24"/>
                <w:lang w:val="ro-RO"/>
              </w:rPr>
              <w:t>19</w:t>
            </w:r>
            <w:r w:rsidRPr="00487D1A">
              <w:rPr>
                <w:rFonts w:cs="Times New Roman"/>
                <w:b/>
                <w:bCs/>
                <w:szCs w:val="24"/>
                <w:lang w:eastAsia="fr-FR"/>
              </w:rPr>
              <w:t>.</w:t>
            </w:r>
            <w:r w:rsidRPr="00487D1A">
              <w:rPr>
                <w:rFonts w:cs="Times New Roman"/>
                <w:bCs/>
                <w:szCs w:val="24"/>
                <w:lang w:eastAsia="fr-FR"/>
              </w:rPr>
              <w:t xml:space="preserve"> </w:t>
            </w:r>
            <w:r w:rsidR="00E6242F" w:rsidRPr="008B7517">
              <w:rPr>
                <w:rFonts w:cs="Times New Roman"/>
                <w:b/>
                <w:bCs/>
                <w:szCs w:val="24"/>
                <w:lang w:eastAsia="fr-FR"/>
              </w:rPr>
              <w:t>Declarație expert contabil</w:t>
            </w:r>
            <w:r w:rsidR="00E6242F" w:rsidRPr="00E6242F">
              <w:rPr>
                <w:rFonts w:cs="Times New Roman"/>
                <w:bCs/>
                <w:szCs w:val="24"/>
                <w:lang w:eastAsia="fr-FR"/>
              </w:rPr>
              <w:t xml:space="preserve"> din care să reiasă că solicitantul în anul precedent depunerii Cererii de Finanțare a obținut venituri de exploatare, iar veniturile din activitățile agricole reprezintă cel puțin 50% din total venituri din exploatare ale solicitantului</w:t>
            </w:r>
            <w:r w:rsidRPr="00487D1A">
              <w:rPr>
                <w:rFonts w:cs="Times New Roman"/>
                <w:bCs/>
                <w:szCs w:val="24"/>
                <w:lang w:eastAsia="fr-FR"/>
              </w:rPr>
              <w:t>.</w:t>
            </w:r>
          </w:p>
        </w:tc>
        <w:tc>
          <w:tcPr>
            <w:tcW w:w="698" w:type="pct"/>
          </w:tcPr>
          <w:p w14:paraId="11FA9BE0" w14:textId="77777777" w:rsidR="00973B21" w:rsidRPr="00487D1A" w:rsidRDefault="00973B21" w:rsidP="00F73B27">
            <w:pPr>
              <w:overflowPunct w:val="0"/>
              <w:autoSpaceDE w:val="0"/>
              <w:autoSpaceDN w:val="0"/>
              <w:adjustRightInd w:val="0"/>
              <w:jc w:val="center"/>
              <w:textAlignment w:val="baseline"/>
              <w:rPr>
                <w:rFonts w:cs="Times New Roman"/>
                <w:bCs/>
                <w:lang w:val="ro-RO" w:eastAsia="fr-FR"/>
              </w:rPr>
            </w:pPr>
          </w:p>
        </w:tc>
        <w:tc>
          <w:tcPr>
            <w:tcW w:w="795" w:type="pct"/>
          </w:tcPr>
          <w:p w14:paraId="563AA65B" w14:textId="77777777" w:rsidR="00973B21" w:rsidRPr="00487D1A" w:rsidRDefault="00973B21"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8B7517" w:rsidRPr="00487D1A" w14:paraId="69017BB7" w14:textId="77777777" w:rsidTr="002975F7">
        <w:tc>
          <w:tcPr>
            <w:tcW w:w="3507" w:type="pct"/>
          </w:tcPr>
          <w:p w14:paraId="4090C008" w14:textId="77777777" w:rsidR="008B7517" w:rsidRPr="00487D1A" w:rsidRDefault="008B7517" w:rsidP="00F73B27">
            <w:pPr>
              <w:tabs>
                <w:tab w:val="left" w:pos="180"/>
              </w:tabs>
              <w:rPr>
                <w:rFonts w:cs="Times New Roman"/>
                <w:b/>
                <w:bCs/>
                <w:szCs w:val="24"/>
                <w:lang w:eastAsia="fr-FR"/>
              </w:rPr>
            </w:pPr>
            <w:r w:rsidRPr="008B7517">
              <w:rPr>
                <w:rFonts w:cs="Times New Roman"/>
                <w:b/>
                <w:bCs/>
                <w:szCs w:val="24"/>
                <w:lang w:eastAsia="fr-FR"/>
              </w:rPr>
              <w:t xml:space="preserve">DOC. 20. Document emis de </w:t>
            </w:r>
            <w:r w:rsidRPr="00FD0B2D">
              <w:rPr>
                <w:rFonts w:cs="Times New Roman"/>
                <w:b/>
                <w:bCs/>
                <w:szCs w:val="24"/>
                <w:lang w:eastAsia="fr-FR"/>
              </w:rPr>
              <w:t xml:space="preserve">DSP </w:t>
            </w:r>
            <w:r w:rsidR="00D57CDE" w:rsidRPr="00FD0B2D">
              <w:rPr>
                <w:rFonts w:cs="Times New Roman"/>
                <w:b/>
                <w:bCs/>
                <w:szCs w:val="24"/>
                <w:lang w:eastAsia="fr-FR"/>
              </w:rPr>
              <w:t>județeană</w:t>
            </w:r>
            <w:r w:rsidR="00D57CDE" w:rsidRPr="00D57CDE">
              <w:rPr>
                <w:rFonts w:cs="Times New Roman"/>
                <w:bCs/>
                <w:szCs w:val="24"/>
                <w:lang w:eastAsia="fr-FR"/>
              </w:rPr>
              <w:t xml:space="preserve"> conform tipurilor de documente menționate în protocolul de colaborare dintre AFIR și Ministerul Sănătății- </w:t>
            </w:r>
            <w:r w:rsidR="00D57CDE" w:rsidRPr="00F21EB5">
              <w:rPr>
                <w:rFonts w:cs="Times New Roman"/>
                <w:b/>
                <w:bCs/>
                <w:szCs w:val="24"/>
                <w:lang w:eastAsia="fr-FR"/>
              </w:rPr>
              <w:t>obligatoriu la contracatare</w:t>
            </w:r>
          </w:p>
        </w:tc>
        <w:tc>
          <w:tcPr>
            <w:tcW w:w="698" w:type="pct"/>
          </w:tcPr>
          <w:p w14:paraId="0C23D0F2" w14:textId="77777777" w:rsidR="008B7517" w:rsidRPr="00487D1A" w:rsidRDefault="008B7517" w:rsidP="00F73B27">
            <w:pPr>
              <w:overflowPunct w:val="0"/>
              <w:autoSpaceDE w:val="0"/>
              <w:autoSpaceDN w:val="0"/>
              <w:adjustRightInd w:val="0"/>
              <w:jc w:val="center"/>
              <w:textAlignment w:val="baseline"/>
              <w:rPr>
                <w:rFonts w:cs="Times New Roman"/>
                <w:bCs/>
                <w:lang w:val="ro-RO" w:eastAsia="fr-FR"/>
              </w:rPr>
            </w:pPr>
          </w:p>
        </w:tc>
        <w:tc>
          <w:tcPr>
            <w:tcW w:w="795" w:type="pct"/>
          </w:tcPr>
          <w:p w14:paraId="551385D1" w14:textId="77777777" w:rsidR="008B7517" w:rsidRPr="00487D1A" w:rsidRDefault="008B7517" w:rsidP="008B7517">
            <w:pPr>
              <w:pStyle w:val="ListParagraph"/>
              <w:overflowPunct w:val="0"/>
              <w:autoSpaceDE w:val="0"/>
              <w:autoSpaceDN w:val="0"/>
              <w:adjustRightInd w:val="0"/>
              <w:textAlignment w:val="baseline"/>
              <w:rPr>
                <w:rFonts w:cs="Times New Roman"/>
                <w:bCs/>
                <w:lang w:val="ro-RO" w:eastAsia="fr-FR"/>
              </w:rPr>
            </w:pPr>
          </w:p>
        </w:tc>
      </w:tr>
      <w:tr w:rsidR="008B7517" w:rsidRPr="00487D1A" w14:paraId="71751F6A" w14:textId="77777777" w:rsidTr="002975F7">
        <w:tc>
          <w:tcPr>
            <w:tcW w:w="3507" w:type="pct"/>
          </w:tcPr>
          <w:p w14:paraId="78F3FEAF" w14:textId="77777777" w:rsidR="008B7517" w:rsidRPr="008B7517" w:rsidRDefault="008B7517" w:rsidP="00F73B27">
            <w:pPr>
              <w:tabs>
                <w:tab w:val="left" w:pos="180"/>
              </w:tabs>
              <w:rPr>
                <w:rFonts w:cs="Times New Roman"/>
                <w:b/>
                <w:bCs/>
                <w:szCs w:val="24"/>
                <w:lang w:eastAsia="fr-FR"/>
              </w:rPr>
            </w:pPr>
            <w:r w:rsidRPr="008B7517">
              <w:rPr>
                <w:rFonts w:cs="Times New Roman"/>
                <w:b/>
                <w:bCs/>
                <w:szCs w:val="24"/>
                <w:lang w:eastAsia="fr-FR"/>
              </w:rPr>
              <w:t xml:space="preserve">DOC. 21. Document emis de DSVSA, </w:t>
            </w:r>
            <w:r w:rsidRPr="00BD6D27">
              <w:rPr>
                <w:rFonts w:cs="Times New Roman"/>
                <w:bCs/>
                <w:szCs w:val="24"/>
                <w:lang w:eastAsia="fr-FR"/>
              </w:rPr>
              <w:t xml:space="preserve">conform Protocolului de colaborare dintre AFIR </w:t>
            </w:r>
            <w:r w:rsidR="00D57CDE">
              <w:rPr>
                <w:rFonts w:cs="Times New Roman"/>
                <w:bCs/>
                <w:szCs w:val="24"/>
                <w:lang w:eastAsia="fr-FR"/>
              </w:rPr>
              <w:t>ș</w:t>
            </w:r>
            <w:r w:rsidRPr="00BD6D27">
              <w:rPr>
                <w:rFonts w:cs="Times New Roman"/>
                <w:bCs/>
                <w:szCs w:val="24"/>
                <w:lang w:eastAsia="fr-FR"/>
              </w:rPr>
              <w:t xml:space="preserve">i ANSVSA publicat pe pagina de internet www.afir.info - </w:t>
            </w:r>
            <w:r w:rsidRPr="00F21EB5">
              <w:rPr>
                <w:rFonts w:cs="Times New Roman"/>
                <w:b/>
                <w:bCs/>
                <w:szCs w:val="24"/>
                <w:lang w:eastAsia="fr-FR"/>
              </w:rPr>
              <w:t>la contractare dac</w:t>
            </w:r>
            <w:r w:rsidR="00D57CDE" w:rsidRPr="00F21EB5">
              <w:rPr>
                <w:rFonts w:cs="Times New Roman"/>
                <w:b/>
                <w:bCs/>
                <w:szCs w:val="24"/>
                <w:lang w:eastAsia="fr-FR"/>
              </w:rPr>
              <w:t xml:space="preserve">ă </w:t>
            </w:r>
            <w:r w:rsidRPr="00F21EB5">
              <w:rPr>
                <w:rFonts w:cs="Times New Roman"/>
                <w:b/>
                <w:bCs/>
                <w:szCs w:val="24"/>
                <w:lang w:eastAsia="fr-FR"/>
              </w:rPr>
              <w:t>proiectul impune</w:t>
            </w:r>
          </w:p>
        </w:tc>
        <w:tc>
          <w:tcPr>
            <w:tcW w:w="698" w:type="pct"/>
          </w:tcPr>
          <w:p w14:paraId="437E6C4C" w14:textId="77777777" w:rsidR="008B7517" w:rsidRPr="00487D1A" w:rsidRDefault="008B7517" w:rsidP="00F73B27">
            <w:pPr>
              <w:overflowPunct w:val="0"/>
              <w:autoSpaceDE w:val="0"/>
              <w:autoSpaceDN w:val="0"/>
              <w:adjustRightInd w:val="0"/>
              <w:jc w:val="center"/>
              <w:textAlignment w:val="baseline"/>
              <w:rPr>
                <w:rFonts w:cs="Times New Roman"/>
                <w:bCs/>
                <w:lang w:val="ro-RO" w:eastAsia="fr-FR"/>
              </w:rPr>
            </w:pPr>
          </w:p>
        </w:tc>
        <w:tc>
          <w:tcPr>
            <w:tcW w:w="795" w:type="pct"/>
          </w:tcPr>
          <w:p w14:paraId="640D68AA" w14:textId="77777777" w:rsidR="008B7517" w:rsidRPr="00487D1A" w:rsidRDefault="008B7517" w:rsidP="008B7517">
            <w:pPr>
              <w:pStyle w:val="ListParagraph"/>
              <w:overflowPunct w:val="0"/>
              <w:autoSpaceDE w:val="0"/>
              <w:autoSpaceDN w:val="0"/>
              <w:adjustRightInd w:val="0"/>
              <w:textAlignment w:val="baseline"/>
              <w:rPr>
                <w:rFonts w:cs="Times New Roman"/>
                <w:bCs/>
                <w:lang w:val="ro-RO" w:eastAsia="fr-FR"/>
              </w:rPr>
            </w:pPr>
          </w:p>
        </w:tc>
      </w:tr>
      <w:tr w:rsidR="00BD6D27" w:rsidRPr="00487D1A" w14:paraId="36FBB751" w14:textId="77777777" w:rsidTr="002975F7">
        <w:tc>
          <w:tcPr>
            <w:tcW w:w="3507" w:type="pct"/>
          </w:tcPr>
          <w:p w14:paraId="354327A9" w14:textId="77777777" w:rsidR="00BD6D27" w:rsidRPr="008B7517" w:rsidRDefault="00BD6D27" w:rsidP="00F73B27">
            <w:pPr>
              <w:tabs>
                <w:tab w:val="left" w:pos="180"/>
              </w:tabs>
              <w:rPr>
                <w:rFonts w:cs="Times New Roman"/>
                <w:b/>
                <w:bCs/>
                <w:szCs w:val="24"/>
                <w:lang w:eastAsia="fr-FR"/>
              </w:rPr>
            </w:pPr>
            <w:r w:rsidRPr="00BD6D27">
              <w:rPr>
                <w:rFonts w:cs="Times New Roman"/>
                <w:b/>
                <w:bCs/>
                <w:szCs w:val="24"/>
                <w:lang w:eastAsia="fr-FR"/>
              </w:rPr>
              <w:t xml:space="preserve">DOC. 22. Certificat de cazier fiscal </w:t>
            </w:r>
            <w:r w:rsidRPr="00BD6D27">
              <w:rPr>
                <w:rFonts w:cs="Times New Roman"/>
                <w:bCs/>
                <w:szCs w:val="24"/>
                <w:lang w:eastAsia="fr-FR"/>
              </w:rPr>
              <w:t xml:space="preserve">al solicitantului- </w:t>
            </w:r>
            <w:r w:rsidRPr="00F21EB5">
              <w:rPr>
                <w:rFonts w:cs="Times New Roman"/>
                <w:b/>
                <w:bCs/>
                <w:szCs w:val="24"/>
                <w:lang w:eastAsia="fr-FR"/>
              </w:rPr>
              <w:t>obligatoriu la contractare</w:t>
            </w:r>
          </w:p>
        </w:tc>
        <w:tc>
          <w:tcPr>
            <w:tcW w:w="698" w:type="pct"/>
          </w:tcPr>
          <w:p w14:paraId="6C554580" w14:textId="77777777" w:rsidR="00BD6D27" w:rsidRPr="00487D1A" w:rsidRDefault="00BD6D27" w:rsidP="00F73B27">
            <w:pPr>
              <w:overflowPunct w:val="0"/>
              <w:autoSpaceDE w:val="0"/>
              <w:autoSpaceDN w:val="0"/>
              <w:adjustRightInd w:val="0"/>
              <w:jc w:val="center"/>
              <w:textAlignment w:val="baseline"/>
              <w:rPr>
                <w:rFonts w:cs="Times New Roman"/>
                <w:bCs/>
                <w:lang w:val="ro-RO" w:eastAsia="fr-FR"/>
              </w:rPr>
            </w:pPr>
          </w:p>
        </w:tc>
        <w:tc>
          <w:tcPr>
            <w:tcW w:w="795" w:type="pct"/>
          </w:tcPr>
          <w:p w14:paraId="1E5827CD" w14:textId="77777777" w:rsidR="00BD6D27" w:rsidRPr="00487D1A" w:rsidRDefault="00BD6D27" w:rsidP="008B7517">
            <w:pPr>
              <w:pStyle w:val="ListParagraph"/>
              <w:overflowPunct w:val="0"/>
              <w:autoSpaceDE w:val="0"/>
              <w:autoSpaceDN w:val="0"/>
              <w:adjustRightInd w:val="0"/>
              <w:textAlignment w:val="baseline"/>
              <w:rPr>
                <w:rFonts w:cs="Times New Roman"/>
                <w:bCs/>
                <w:lang w:val="ro-RO" w:eastAsia="fr-FR"/>
              </w:rPr>
            </w:pPr>
          </w:p>
        </w:tc>
      </w:tr>
      <w:tr w:rsidR="00BD6D27" w:rsidRPr="00487D1A" w14:paraId="0CC49F5D" w14:textId="77777777" w:rsidTr="002975F7">
        <w:tc>
          <w:tcPr>
            <w:tcW w:w="3507" w:type="pct"/>
          </w:tcPr>
          <w:p w14:paraId="71B48214" w14:textId="77777777" w:rsidR="00BD6D27" w:rsidRPr="00BD6D27" w:rsidRDefault="00BD6D27" w:rsidP="00F73B27">
            <w:pPr>
              <w:tabs>
                <w:tab w:val="left" w:pos="180"/>
              </w:tabs>
              <w:rPr>
                <w:rFonts w:cs="Times New Roman"/>
                <w:b/>
                <w:bCs/>
                <w:szCs w:val="24"/>
                <w:lang w:eastAsia="fr-FR"/>
              </w:rPr>
            </w:pPr>
            <w:r>
              <w:rPr>
                <w:rFonts w:cs="Times New Roman"/>
                <w:b/>
                <w:bCs/>
                <w:szCs w:val="24"/>
                <w:lang w:eastAsia="fr-FR"/>
              </w:rPr>
              <w:t>Alte documente:</w:t>
            </w:r>
          </w:p>
        </w:tc>
        <w:tc>
          <w:tcPr>
            <w:tcW w:w="698" w:type="pct"/>
          </w:tcPr>
          <w:p w14:paraId="34EF296F" w14:textId="77777777" w:rsidR="00BD6D27" w:rsidRPr="00487D1A" w:rsidRDefault="00BD6D27" w:rsidP="00F73B27">
            <w:pPr>
              <w:overflowPunct w:val="0"/>
              <w:autoSpaceDE w:val="0"/>
              <w:autoSpaceDN w:val="0"/>
              <w:adjustRightInd w:val="0"/>
              <w:jc w:val="center"/>
              <w:textAlignment w:val="baseline"/>
              <w:rPr>
                <w:rFonts w:cs="Times New Roman"/>
                <w:bCs/>
                <w:lang w:val="ro-RO" w:eastAsia="fr-FR"/>
              </w:rPr>
            </w:pPr>
          </w:p>
        </w:tc>
        <w:tc>
          <w:tcPr>
            <w:tcW w:w="795" w:type="pct"/>
          </w:tcPr>
          <w:p w14:paraId="56155E04" w14:textId="77777777" w:rsidR="00BD6D27" w:rsidRPr="00487D1A" w:rsidRDefault="00BD6D27" w:rsidP="008B7517">
            <w:pPr>
              <w:pStyle w:val="ListParagraph"/>
              <w:overflowPunct w:val="0"/>
              <w:autoSpaceDE w:val="0"/>
              <w:autoSpaceDN w:val="0"/>
              <w:adjustRightInd w:val="0"/>
              <w:textAlignment w:val="baseline"/>
              <w:rPr>
                <w:rFonts w:cs="Times New Roman"/>
                <w:bCs/>
                <w:lang w:val="ro-RO" w:eastAsia="fr-FR"/>
              </w:rPr>
            </w:pPr>
          </w:p>
        </w:tc>
      </w:tr>
      <w:tr w:rsidR="00BD6D27" w:rsidRPr="00487D1A" w14:paraId="164C8690" w14:textId="77777777" w:rsidTr="002975F7">
        <w:tc>
          <w:tcPr>
            <w:tcW w:w="3507" w:type="pct"/>
          </w:tcPr>
          <w:p w14:paraId="6E227971" w14:textId="77777777" w:rsidR="00BD6D27" w:rsidRDefault="00BD6D27" w:rsidP="00F73B27">
            <w:pPr>
              <w:tabs>
                <w:tab w:val="left" w:pos="180"/>
              </w:tabs>
              <w:rPr>
                <w:rFonts w:cs="Times New Roman"/>
                <w:b/>
                <w:bCs/>
                <w:szCs w:val="24"/>
                <w:lang w:eastAsia="fr-FR"/>
              </w:rPr>
            </w:pPr>
            <w:r w:rsidRPr="00BD6D27">
              <w:rPr>
                <w:rFonts w:cs="Times New Roman"/>
                <w:b/>
                <w:bCs/>
                <w:szCs w:val="24"/>
                <w:lang w:eastAsia="fr-FR"/>
              </w:rPr>
              <w:t>DOC. 23.1. Document emis de primaria local</w:t>
            </w:r>
            <w:r w:rsidR="00E25C03">
              <w:rPr>
                <w:rFonts w:cs="Times New Roman"/>
                <w:b/>
                <w:bCs/>
                <w:szCs w:val="24"/>
                <w:lang w:eastAsia="fr-FR"/>
              </w:rPr>
              <w:t>ă</w:t>
            </w:r>
            <w:r w:rsidRPr="00BD6D27">
              <w:rPr>
                <w:rFonts w:cs="Times New Roman"/>
                <w:bCs/>
                <w:szCs w:val="24"/>
                <w:lang w:eastAsia="fr-FR"/>
              </w:rPr>
              <w:t xml:space="preserve">, </w:t>
            </w:r>
            <w:r w:rsidR="00E25C03" w:rsidRPr="00E25C03">
              <w:rPr>
                <w:rFonts w:cs="Times New Roman"/>
                <w:bCs/>
                <w:szCs w:val="24"/>
                <w:lang w:eastAsia="fr-FR"/>
              </w:rPr>
              <w:t xml:space="preserve">prin care se </w:t>
            </w:r>
            <w:r w:rsidR="00E25C03" w:rsidRPr="00E25C03">
              <w:rPr>
                <w:rFonts w:cs="Times New Roman"/>
                <w:bCs/>
                <w:szCs w:val="24"/>
                <w:lang w:eastAsia="fr-FR"/>
              </w:rPr>
              <w:lastRenderedPageBreak/>
              <w:t>precizează că investiția se face în conformitate cu planul urbanistic general (pentru investițiile care prevăd lucrări de construcții)</w:t>
            </w:r>
          </w:p>
        </w:tc>
        <w:tc>
          <w:tcPr>
            <w:tcW w:w="698" w:type="pct"/>
          </w:tcPr>
          <w:p w14:paraId="3B99C8E8" w14:textId="77777777" w:rsidR="00BD6D27" w:rsidRPr="00487D1A" w:rsidRDefault="00BD6D27" w:rsidP="00F73B27">
            <w:pPr>
              <w:overflowPunct w:val="0"/>
              <w:autoSpaceDE w:val="0"/>
              <w:autoSpaceDN w:val="0"/>
              <w:adjustRightInd w:val="0"/>
              <w:jc w:val="center"/>
              <w:textAlignment w:val="baseline"/>
              <w:rPr>
                <w:rFonts w:cs="Times New Roman"/>
                <w:bCs/>
                <w:lang w:val="ro-RO" w:eastAsia="fr-FR"/>
              </w:rPr>
            </w:pPr>
          </w:p>
        </w:tc>
        <w:tc>
          <w:tcPr>
            <w:tcW w:w="795" w:type="pct"/>
          </w:tcPr>
          <w:p w14:paraId="15BD32A4" w14:textId="77777777" w:rsidR="00BD6D27" w:rsidRPr="00487D1A" w:rsidRDefault="00BD6D27" w:rsidP="002975F7">
            <w:pPr>
              <w:pStyle w:val="ListParagraph"/>
              <w:numPr>
                <w:ilvl w:val="0"/>
                <w:numId w:val="3"/>
              </w:numPr>
              <w:overflowPunct w:val="0"/>
              <w:autoSpaceDE w:val="0"/>
              <w:autoSpaceDN w:val="0"/>
              <w:adjustRightInd w:val="0"/>
              <w:textAlignment w:val="baseline"/>
              <w:rPr>
                <w:rFonts w:cs="Times New Roman"/>
                <w:bCs/>
                <w:lang w:val="ro-RO" w:eastAsia="fr-FR"/>
              </w:rPr>
            </w:pPr>
          </w:p>
        </w:tc>
      </w:tr>
      <w:tr w:rsidR="00606487" w:rsidRPr="00487D1A" w14:paraId="7D4AB007" w14:textId="77777777" w:rsidTr="002975F7">
        <w:tc>
          <w:tcPr>
            <w:tcW w:w="3507" w:type="pct"/>
          </w:tcPr>
          <w:p w14:paraId="10D2F2A5" w14:textId="77777777" w:rsidR="00606487" w:rsidRPr="00BD6D27" w:rsidRDefault="00606487" w:rsidP="00F73B27">
            <w:pPr>
              <w:tabs>
                <w:tab w:val="left" w:pos="180"/>
              </w:tabs>
              <w:rPr>
                <w:rFonts w:cs="Times New Roman"/>
                <w:b/>
                <w:bCs/>
                <w:szCs w:val="24"/>
                <w:lang w:eastAsia="fr-FR"/>
              </w:rPr>
            </w:pPr>
            <w:r>
              <w:rPr>
                <w:rFonts w:cs="Times New Roman"/>
                <w:b/>
                <w:bCs/>
                <w:szCs w:val="24"/>
                <w:lang w:eastAsia="fr-FR"/>
              </w:rPr>
              <w:t xml:space="preserve">DOC. 23.2 </w:t>
            </w:r>
            <w:r w:rsidRPr="00270E2C">
              <w:rPr>
                <w:rFonts w:cs="Times New Roman"/>
                <w:bCs/>
                <w:szCs w:val="24"/>
                <w:lang w:val="ro-RO"/>
              </w:rPr>
              <w:t>Alte documente necesare pentru îndeplinirea criteriilor de eligibilitate și selecție</w:t>
            </w:r>
          </w:p>
        </w:tc>
        <w:tc>
          <w:tcPr>
            <w:tcW w:w="698" w:type="pct"/>
          </w:tcPr>
          <w:p w14:paraId="07B35D7D" w14:textId="77777777" w:rsidR="00606487" w:rsidRPr="00487D1A" w:rsidRDefault="00606487" w:rsidP="00F73B27">
            <w:pPr>
              <w:overflowPunct w:val="0"/>
              <w:autoSpaceDE w:val="0"/>
              <w:autoSpaceDN w:val="0"/>
              <w:adjustRightInd w:val="0"/>
              <w:jc w:val="center"/>
              <w:textAlignment w:val="baseline"/>
              <w:rPr>
                <w:rFonts w:cs="Times New Roman"/>
                <w:bCs/>
                <w:lang w:val="ro-RO" w:eastAsia="fr-FR"/>
              </w:rPr>
            </w:pPr>
          </w:p>
        </w:tc>
        <w:tc>
          <w:tcPr>
            <w:tcW w:w="795" w:type="pct"/>
          </w:tcPr>
          <w:p w14:paraId="07164B12" w14:textId="77777777" w:rsidR="00606487" w:rsidRPr="00487D1A" w:rsidRDefault="00606487" w:rsidP="002975F7">
            <w:pPr>
              <w:pStyle w:val="ListParagraph"/>
              <w:numPr>
                <w:ilvl w:val="0"/>
                <w:numId w:val="3"/>
              </w:numPr>
              <w:overflowPunct w:val="0"/>
              <w:autoSpaceDE w:val="0"/>
              <w:autoSpaceDN w:val="0"/>
              <w:adjustRightInd w:val="0"/>
              <w:textAlignment w:val="baseline"/>
              <w:rPr>
                <w:rFonts w:cs="Times New Roman"/>
                <w:bCs/>
                <w:lang w:val="ro-RO" w:eastAsia="fr-FR"/>
              </w:rPr>
            </w:pPr>
          </w:p>
        </w:tc>
      </w:tr>
      <w:tr w:rsidR="00745750" w:rsidRPr="00487D1A" w14:paraId="31CBB819" w14:textId="77777777" w:rsidTr="002975F7">
        <w:tc>
          <w:tcPr>
            <w:tcW w:w="3507" w:type="pct"/>
          </w:tcPr>
          <w:p w14:paraId="354FE91D" w14:textId="77777777" w:rsidR="00745750" w:rsidRPr="00BD6D27" w:rsidRDefault="00606487" w:rsidP="008346A5">
            <w:pPr>
              <w:rPr>
                <w:rFonts w:cs="Times New Roman"/>
                <w:b/>
                <w:bCs/>
                <w:szCs w:val="24"/>
                <w:lang w:val="ro-RO"/>
              </w:rPr>
            </w:pPr>
            <w:r>
              <w:rPr>
                <w:rFonts w:cs="Times New Roman"/>
                <w:b/>
                <w:bCs/>
                <w:szCs w:val="24"/>
                <w:lang w:val="ro-RO"/>
              </w:rPr>
              <w:t xml:space="preserve">DOC </w:t>
            </w:r>
            <w:r w:rsidR="00BD6D27" w:rsidRPr="00BD6D27">
              <w:rPr>
                <w:rFonts w:cs="Times New Roman"/>
                <w:b/>
                <w:bCs/>
                <w:szCs w:val="24"/>
                <w:lang w:val="ro-RO"/>
              </w:rPr>
              <w:t>23.3</w:t>
            </w:r>
            <w:r w:rsidR="00745750" w:rsidRPr="00BD6D27">
              <w:rPr>
                <w:rFonts w:cs="Times New Roman"/>
                <w:b/>
                <w:bCs/>
                <w:szCs w:val="24"/>
                <w:lang w:val="ro-RO"/>
              </w:rPr>
              <w:t xml:space="preserve"> Certificat ONRC</w:t>
            </w:r>
          </w:p>
        </w:tc>
        <w:tc>
          <w:tcPr>
            <w:tcW w:w="698" w:type="pct"/>
          </w:tcPr>
          <w:p w14:paraId="55AEDF04" w14:textId="77777777" w:rsidR="00745750" w:rsidRPr="00487D1A" w:rsidRDefault="00745750" w:rsidP="002975F7">
            <w:pPr>
              <w:pStyle w:val="ListParagraph"/>
              <w:overflowPunct w:val="0"/>
              <w:autoSpaceDE w:val="0"/>
              <w:autoSpaceDN w:val="0"/>
              <w:adjustRightInd w:val="0"/>
              <w:textAlignment w:val="baseline"/>
              <w:rPr>
                <w:rFonts w:cs="Times New Roman"/>
                <w:bCs/>
                <w:lang w:val="ro-RO" w:eastAsia="fr-FR"/>
              </w:rPr>
            </w:pPr>
          </w:p>
        </w:tc>
        <w:tc>
          <w:tcPr>
            <w:tcW w:w="795" w:type="pct"/>
          </w:tcPr>
          <w:p w14:paraId="30AE825B" w14:textId="77777777" w:rsidR="00745750" w:rsidRPr="002975F7" w:rsidRDefault="00745750" w:rsidP="002975F7">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r w:rsidR="00745750" w:rsidRPr="00487D1A" w14:paraId="080B8040" w14:textId="77777777" w:rsidTr="002975F7">
        <w:tc>
          <w:tcPr>
            <w:tcW w:w="3507" w:type="pct"/>
          </w:tcPr>
          <w:p w14:paraId="6F626528" w14:textId="77777777" w:rsidR="00745750" w:rsidRPr="00606487" w:rsidRDefault="00606487" w:rsidP="008346A5">
            <w:pPr>
              <w:rPr>
                <w:rFonts w:cs="Times New Roman"/>
                <w:b/>
                <w:szCs w:val="24"/>
                <w:lang w:val="ro-RO"/>
              </w:rPr>
            </w:pPr>
            <w:r w:rsidRPr="00606487">
              <w:rPr>
                <w:rFonts w:cs="Times New Roman"/>
                <w:b/>
                <w:szCs w:val="24"/>
                <w:lang w:val="ro-RO"/>
              </w:rPr>
              <w:t>DOC 23.4</w:t>
            </w:r>
            <w:r w:rsidR="008317EA" w:rsidRPr="00606487">
              <w:rPr>
                <w:rFonts w:cs="Times New Roman"/>
                <w:b/>
                <w:szCs w:val="24"/>
                <w:lang w:val="ro-RO"/>
              </w:rPr>
              <w:t xml:space="preserve"> </w:t>
            </w:r>
            <w:r w:rsidRPr="00606487">
              <w:rPr>
                <w:rFonts w:cs="Times New Roman"/>
                <w:bCs/>
                <w:szCs w:val="24"/>
                <w:lang w:val="ro-RO"/>
              </w:rPr>
              <w:t>Declarație privind prelucrarea datelor cu caracter personal</w:t>
            </w:r>
          </w:p>
        </w:tc>
        <w:tc>
          <w:tcPr>
            <w:tcW w:w="698" w:type="pct"/>
          </w:tcPr>
          <w:p w14:paraId="2CCF93B6" w14:textId="77777777" w:rsidR="00745750" w:rsidRPr="00617588" w:rsidRDefault="00745750" w:rsidP="00617588">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c>
          <w:tcPr>
            <w:tcW w:w="795" w:type="pct"/>
          </w:tcPr>
          <w:p w14:paraId="3262816A" w14:textId="77777777" w:rsidR="00745750" w:rsidRPr="00487D1A" w:rsidRDefault="00745750" w:rsidP="00617588">
            <w:pPr>
              <w:pStyle w:val="ListParagraph"/>
              <w:overflowPunct w:val="0"/>
              <w:autoSpaceDE w:val="0"/>
              <w:autoSpaceDN w:val="0"/>
              <w:adjustRightInd w:val="0"/>
              <w:textAlignment w:val="baseline"/>
              <w:rPr>
                <w:rFonts w:cs="Times New Roman"/>
                <w:bCs/>
                <w:lang w:val="ro-RO" w:eastAsia="fr-FR"/>
              </w:rPr>
            </w:pPr>
          </w:p>
        </w:tc>
      </w:tr>
      <w:tr w:rsidR="00606487" w:rsidRPr="00487D1A" w14:paraId="5FA57ABE" w14:textId="77777777" w:rsidTr="002975F7">
        <w:tc>
          <w:tcPr>
            <w:tcW w:w="3507" w:type="pct"/>
          </w:tcPr>
          <w:p w14:paraId="3C43C854" w14:textId="77777777" w:rsidR="00606487" w:rsidRPr="00487D1A" w:rsidRDefault="00606487" w:rsidP="008346A5">
            <w:pPr>
              <w:rPr>
                <w:rFonts w:cs="Times New Roman"/>
                <w:bCs/>
                <w:szCs w:val="24"/>
                <w:lang w:val="ro-RO"/>
              </w:rPr>
            </w:pPr>
            <w:r w:rsidRPr="00606487">
              <w:rPr>
                <w:rFonts w:cs="Times New Roman"/>
                <w:b/>
                <w:szCs w:val="24"/>
                <w:lang w:val="ro-RO"/>
              </w:rPr>
              <w:t>DOC 23.5</w:t>
            </w:r>
            <w:r>
              <w:rPr>
                <w:rFonts w:cs="Times New Roman"/>
                <w:bCs/>
                <w:szCs w:val="24"/>
                <w:lang w:val="ro-RO"/>
              </w:rPr>
              <w:t xml:space="preserve"> Alte documente</w:t>
            </w:r>
          </w:p>
        </w:tc>
        <w:tc>
          <w:tcPr>
            <w:tcW w:w="698" w:type="pct"/>
          </w:tcPr>
          <w:p w14:paraId="0F691762" w14:textId="77777777" w:rsidR="00606487" w:rsidRPr="00487D1A" w:rsidRDefault="00606487" w:rsidP="00F73B27">
            <w:pPr>
              <w:overflowPunct w:val="0"/>
              <w:autoSpaceDE w:val="0"/>
              <w:autoSpaceDN w:val="0"/>
              <w:adjustRightInd w:val="0"/>
              <w:jc w:val="center"/>
              <w:textAlignment w:val="baseline"/>
              <w:rPr>
                <w:rFonts w:cs="Times New Roman"/>
                <w:bCs/>
                <w:lang w:val="ro-RO" w:eastAsia="fr-FR"/>
              </w:rPr>
            </w:pPr>
          </w:p>
        </w:tc>
        <w:tc>
          <w:tcPr>
            <w:tcW w:w="795" w:type="pct"/>
          </w:tcPr>
          <w:p w14:paraId="4DB2CE69" w14:textId="77777777" w:rsidR="00606487" w:rsidRPr="00487D1A" w:rsidRDefault="00606487" w:rsidP="0072730E">
            <w:pPr>
              <w:pStyle w:val="ListParagraph"/>
              <w:numPr>
                <w:ilvl w:val="0"/>
                <w:numId w:val="3"/>
              </w:numPr>
              <w:overflowPunct w:val="0"/>
              <w:autoSpaceDE w:val="0"/>
              <w:autoSpaceDN w:val="0"/>
              <w:adjustRightInd w:val="0"/>
              <w:jc w:val="center"/>
              <w:textAlignment w:val="baseline"/>
              <w:rPr>
                <w:rFonts w:cs="Times New Roman"/>
                <w:bCs/>
                <w:lang w:val="ro-RO" w:eastAsia="fr-FR"/>
              </w:rPr>
            </w:pPr>
          </w:p>
        </w:tc>
      </w:tr>
    </w:tbl>
    <w:p w14:paraId="6A62BABD" w14:textId="77777777" w:rsidR="00683F06" w:rsidRDefault="00683F06" w:rsidP="000A0288">
      <w:pPr>
        <w:pStyle w:val="NoSpacing"/>
        <w:ind w:left="862"/>
        <w:rPr>
          <w:rFonts w:ascii="Times New Roman" w:hAnsi="Times New Roman"/>
          <w:sz w:val="24"/>
          <w:szCs w:val="24"/>
        </w:rPr>
      </w:pPr>
    </w:p>
    <w:p w14:paraId="68A2DE31" w14:textId="77777777" w:rsidR="008702BC" w:rsidRPr="00487D1A" w:rsidRDefault="008702BC" w:rsidP="000A0288">
      <w:pPr>
        <w:pStyle w:val="NoSpacing"/>
        <w:ind w:left="862"/>
        <w:rPr>
          <w:rFonts w:ascii="Times New Roman" w:hAnsi="Times New Roman"/>
          <w:sz w:val="24"/>
          <w:szCs w:val="24"/>
        </w:rPr>
      </w:pPr>
    </w:p>
    <w:p w14:paraId="4B32EF77" w14:textId="77777777" w:rsidR="008702BC" w:rsidRPr="00487D1A" w:rsidRDefault="008702BC" w:rsidP="002369AF">
      <w:pPr>
        <w:pStyle w:val="Heading2"/>
        <w:numPr>
          <w:ilvl w:val="1"/>
          <w:numId w:val="1"/>
        </w:numPr>
      </w:pPr>
      <w:bookmarkStart w:id="60" w:name="_Toc113364016"/>
      <w:r w:rsidRPr="00487D1A">
        <w:t>I</w:t>
      </w:r>
      <w:r w:rsidR="003E16BF">
        <w:t>nformaț</w:t>
      </w:r>
      <w:r w:rsidRPr="00487D1A">
        <w:t xml:space="preserve">ii </w:t>
      </w:r>
      <w:r w:rsidR="003E16BF">
        <w:t>ș</w:t>
      </w:r>
      <w:r w:rsidRPr="00487D1A">
        <w:t>i documente utile:</w:t>
      </w:r>
      <w:bookmarkEnd w:id="60"/>
    </w:p>
    <w:p w14:paraId="7C19971F" w14:textId="77777777" w:rsidR="00240C8F" w:rsidRDefault="00240C8F" w:rsidP="002369AF">
      <w:r w:rsidRPr="00240C8F">
        <w:t xml:space="preserve">Ghidul Solicitantului se completează cu prevederile cadrului de reglementare european și național, precum și cu manualele de proceduri ale autorităților cu competențe pe linia gestionării și managementului fondurilor europene nerambursabile acordate României în perioada de programare 2014-2020. </w:t>
      </w:r>
    </w:p>
    <w:p w14:paraId="7CC779DE" w14:textId="77777777" w:rsidR="008702BC" w:rsidRPr="00487D1A" w:rsidRDefault="008702BC" w:rsidP="002369AF">
      <w:r w:rsidRPr="00487D1A">
        <w:t>Pe pagi</w:t>
      </w:r>
      <w:r w:rsidR="00240C8F">
        <w:t>na de internet a GAL</w:t>
      </w:r>
      <w:r w:rsidRPr="00487D1A">
        <w:t xml:space="preserve"> </w:t>
      </w:r>
      <w:hyperlink r:id="rId18" w:history="1">
        <w:r w:rsidR="002922E4" w:rsidRPr="00FD666D">
          <w:rPr>
            <w:rStyle w:val="Hyperlink"/>
          </w:rPr>
          <w:t>www.baraganse.ro</w:t>
        </w:r>
      </w:hyperlink>
      <w:r w:rsidR="002922E4">
        <w:t xml:space="preserve"> </w:t>
      </w:r>
      <w:r w:rsidR="00240C8F">
        <w:t>, se pot consulta și descă</w:t>
      </w:r>
      <w:r w:rsidRPr="00487D1A">
        <w:t>rca</w:t>
      </w:r>
      <w:r w:rsidR="00240C8F">
        <w:t>:</w:t>
      </w:r>
    </w:p>
    <w:p w14:paraId="0B9B325D" w14:textId="77777777" w:rsidR="00240C8F" w:rsidRDefault="00240C8F" w:rsidP="007D1660">
      <w:pPr>
        <w:pStyle w:val="ListParagraph"/>
        <w:numPr>
          <w:ilvl w:val="0"/>
          <w:numId w:val="12"/>
        </w:numPr>
      </w:pPr>
      <w:r>
        <w:t xml:space="preserve">Ghidul solictantului și anexele la ghidul solictantului </w:t>
      </w:r>
    </w:p>
    <w:p w14:paraId="5BE7BEE0" w14:textId="77777777" w:rsidR="00240C8F" w:rsidRDefault="00240C8F" w:rsidP="007D1660">
      <w:pPr>
        <w:pStyle w:val="ListParagraph"/>
        <w:numPr>
          <w:ilvl w:val="0"/>
          <w:numId w:val="12"/>
        </w:numPr>
      </w:pPr>
      <w:r>
        <w:t xml:space="preserve">Format standard al cererii de finanțare </w:t>
      </w:r>
    </w:p>
    <w:p w14:paraId="64926DD7" w14:textId="77777777" w:rsidR="00240C8F" w:rsidRDefault="00240C8F" w:rsidP="007D1660">
      <w:pPr>
        <w:pStyle w:val="ListParagraph"/>
        <w:numPr>
          <w:ilvl w:val="0"/>
          <w:numId w:val="12"/>
        </w:numPr>
      </w:pPr>
      <w:r>
        <w:t xml:space="preserve">Procedura de evaluare și selecție a proiectelor </w:t>
      </w:r>
    </w:p>
    <w:p w14:paraId="608CC278" w14:textId="77777777" w:rsidR="00240C8F" w:rsidRDefault="00240C8F" w:rsidP="007D1660">
      <w:pPr>
        <w:pStyle w:val="ListParagraph"/>
        <w:numPr>
          <w:ilvl w:val="0"/>
          <w:numId w:val="12"/>
        </w:numPr>
      </w:pPr>
      <w:r>
        <w:t xml:space="preserve">Strategia de Dezvoltare Locală </w:t>
      </w:r>
    </w:p>
    <w:p w14:paraId="130D6EFB" w14:textId="77777777" w:rsidR="008702BC" w:rsidRPr="00487D1A" w:rsidRDefault="00240C8F" w:rsidP="007D1660">
      <w:pPr>
        <w:pStyle w:val="ListParagraph"/>
        <w:numPr>
          <w:ilvl w:val="0"/>
          <w:numId w:val="12"/>
        </w:numPr>
      </w:pPr>
      <w:r>
        <w:t xml:space="preserve">Eventuale solicitări de clarificări se pot depune personal sau se vor transmite pe e-mail la adresa: </w:t>
      </w:r>
      <w:hyperlink r:id="rId19" w:history="1">
        <w:r w:rsidR="002922E4" w:rsidRPr="00FD666D">
          <w:rPr>
            <w:rStyle w:val="Hyperlink"/>
          </w:rPr>
          <w:t>galbaragan@baraganse.ro</w:t>
        </w:r>
      </w:hyperlink>
      <w:r w:rsidR="002922E4">
        <w:t xml:space="preserve"> </w:t>
      </w:r>
      <w:r w:rsidR="00273841">
        <w:t xml:space="preserve"> </w:t>
      </w:r>
    </w:p>
    <w:sectPr w:rsidR="008702BC" w:rsidRPr="00487D1A" w:rsidSect="006A710C">
      <w:headerReference w:type="default" r:id="rId20"/>
      <w:footerReference w:type="default" r:id="rId21"/>
      <w:headerReference w:type="first" r:id="rId22"/>
      <w:footerReference w:type="first" r:id="rId23"/>
      <w:pgSz w:w="11906" w:h="16838" w:code="9"/>
      <w:pgMar w:top="1350" w:right="1260" w:bottom="117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95D1" w14:textId="77777777" w:rsidR="004C514F" w:rsidRDefault="004C514F" w:rsidP="00C507B4">
      <w:pPr>
        <w:spacing w:line="240" w:lineRule="auto"/>
      </w:pPr>
      <w:r>
        <w:separator/>
      </w:r>
    </w:p>
  </w:endnote>
  <w:endnote w:type="continuationSeparator" w:id="0">
    <w:p w14:paraId="2DC6412F" w14:textId="77777777" w:rsidR="004C514F" w:rsidRDefault="004C514F" w:rsidP="00C50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43189"/>
      <w:docPartObj>
        <w:docPartGallery w:val="Page Numbers (Bottom of Page)"/>
        <w:docPartUnique/>
      </w:docPartObj>
    </w:sdtPr>
    <w:sdtEndPr>
      <w:rPr>
        <w:noProof/>
      </w:rPr>
    </w:sdtEndPr>
    <w:sdtContent>
      <w:p w14:paraId="41EEBC3A" w14:textId="77777777" w:rsidR="00E76346" w:rsidRDefault="00E76346">
        <w:pPr>
          <w:pStyle w:val="Footer"/>
          <w:jc w:val="right"/>
        </w:pPr>
        <w:r>
          <w:fldChar w:fldCharType="begin"/>
        </w:r>
        <w:r>
          <w:instrText xml:space="preserve"> PAGE   \* MERGEFORMAT </w:instrText>
        </w:r>
        <w:r>
          <w:fldChar w:fldCharType="separate"/>
        </w:r>
        <w:r w:rsidR="006A55A1">
          <w:rPr>
            <w:noProof/>
          </w:rPr>
          <w:t>40</w:t>
        </w:r>
        <w:r>
          <w:rPr>
            <w:noProof/>
          </w:rPr>
          <w:fldChar w:fldCharType="end"/>
        </w:r>
      </w:p>
    </w:sdtContent>
  </w:sdt>
  <w:p w14:paraId="7EB7C932" w14:textId="77777777" w:rsidR="00E76346" w:rsidRDefault="00E7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D727" w14:textId="77777777" w:rsidR="00E76346" w:rsidRPr="00105C9C" w:rsidRDefault="00E76346" w:rsidP="00250F88">
    <w:pPr>
      <w:pBdr>
        <w:top w:val="single" w:sz="4" w:space="0" w:color="auto"/>
      </w:pBdr>
      <w:ind w:hanging="270"/>
      <w:jc w:val="cente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pP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PROGRAMUL NA</w:t>
    </w:r>
    <w: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T</w:t>
    </w: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IONAL DE DEZVOLTARE RURAL</w:t>
    </w:r>
    <w: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A</w:t>
    </w: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 xml:space="preserve"> 2014 – 2020</w:t>
    </w:r>
  </w:p>
  <w:p w14:paraId="1B37ECEE" w14:textId="77777777" w:rsidR="00E76346" w:rsidRDefault="00E76346" w:rsidP="00250F88">
    <w:pPr>
      <w:pBdr>
        <w:bottom w:val="single" w:sz="4" w:space="1" w:color="auto"/>
      </w:pBdr>
      <w:ind w:right="-96" w:hanging="450"/>
      <w:jc w:val="center"/>
      <w:rPr>
        <w:rFonts w:cs="Times New Roman"/>
        <w:noProof/>
        <w:spacing w:val="20"/>
        <w:szCs w:val="24"/>
        <w:lang w:eastAsia="ro-RO"/>
      </w:rPr>
    </w:pPr>
    <w:r w:rsidRPr="00105C9C">
      <w:rPr>
        <w:rFonts w:cs="Times New Roman"/>
        <w:noProof/>
        <w:spacing w:val="20"/>
        <w:szCs w:val="24"/>
        <w:lang w:eastAsia="ro-RO"/>
      </w:rPr>
      <w:t>Program finan</w:t>
    </w:r>
    <w:r>
      <w:rPr>
        <w:rFonts w:cs="Times New Roman"/>
        <w:noProof/>
        <w:spacing w:val="20"/>
        <w:szCs w:val="24"/>
        <w:lang w:eastAsia="ro-RO"/>
      </w:rPr>
      <w:t>t</w:t>
    </w:r>
    <w:r w:rsidRPr="00105C9C">
      <w:rPr>
        <w:rFonts w:cs="Times New Roman"/>
        <w:noProof/>
        <w:spacing w:val="20"/>
        <w:szCs w:val="24"/>
        <w:lang w:eastAsia="ro-RO"/>
      </w:rPr>
      <w:t>at de Uniunea European</w:t>
    </w:r>
    <w:r>
      <w:rPr>
        <w:rFonts w:cs="Times New Roman"/>
        <w:noProof/>
        <w:spacing w:val="20"/>
        <w:szCs w:val="24"/>
        <w:lang w:eastAsia="ro-RO"/>
      </w:rPr>
      <w:t>a</w:t>
    </w:r>
    <w:r w:rsidRPr="00105C9C">
      <w:rPr>
        <w:rFonts w:cs="Times New Roman"/>
        <w:noProof/>
        <w:spacing w:val="20"/>
        <w:szCs w:val="24"/>
        <w:lang w:eastAsia="ro-RO"/>
      </w:rPr>
      <w:t xml:space="preserve"> </w:t>
    </w:r>
    <w:r>
      <w:rPr>
        <w:rFonts w:cs="Times New Roman"/>
        <w:noProof/>
        <w:spacing w:val="20"/>
        <w:szCs w:val="24"/>
        <w:lang w:eastAsia="ro-RO"/>
      </w:rPr>
      <w:t>s</w:t>
    </w:r>
    <w:r w:rsidRPr="00105C9C">
      <w:rPr>
        <w:rFonts w:cs="Times New Roman"/>
        <w:noProof/>
        <w:spacing w:val="20"/>
        <w:szCs w:val="24"/>
        <w:lang w:eastAsia="ro-RO"/>
      </w:rPr>
      <w:t>i Guvernul Rom</w:t>
    </w:r>
    <w:r>
      <w:rPr>
        <w:rFonts w:cs="Times New Roman"/>
        <w:noProof/>
        <w:spacing w:val="20"/>
        <w:szCs w:val="24"/>
        <w:lang w:eastAsia="ro-RO"/>
      </w:rPr>
      <w:t>aniei prin</w:t>
    </w:r>
  </w:p>
  <w:p w14:paraId="4B89204E" w14:textId="77777777" w:rsidR="00E76346" w:rsidRPr="00C067A4" w:rsidRDefault="00E76346" w:rsidP="00250F88">
    <w:pPr>
      <w:pBdr>
        <w:bottom w:val="single" w:sz="4" w:space="1" w:color="auto"/>
      </w:pBdr>
      <w:ind w:hanging="360"/>
      <w:jc w:val="center"/>
      <w:rPr>
        <w:rFonts w:cs="Times New Roman"/>
        <w:noProof/>
        <w:spacing w:val="20"/>
        <w:szCs w:val="24"/>
        <w:lang w:eastAsia="ro-RO"/>
      </w:rPr>
    </w:pPr>
    <w:r w:rsidRPr="00105C9C">
      <w:rPr>
        <w:rFonts w:cs="Times New Roman"/>
        <w:b/>
        <w:noProof/>
        <w:color w:val="0070C0"/>
        <w:spacing w:val="40"/>
        <w:szCs w:val="24"/>
        <w:lang w:eastAsia="ro-RO"/>
        <w14:shadow w14:blurRad="50800" w14:dist="38100" w14:dir="2700000" w14:sx="100000" w14:sy="100000" w14:kx="0" w14:ky="0" w14:algn="tl">
          <w14:srgbClr w14:val="000000">
            <w14:alpha w14:val="60000"/>
          </w14:srgbClr>
        </w14:shadow>
      </w:rPr>
      <w:t>FONDUL EUROPEAN AGRICOL PENTRU DEZVOLTARE RURAL</w:t>
    </w:r>
    <w:r>
      <w:rPr>
        <w:rFonts w:cs="Times New Roman"/>
        <w:b/>
        <w:noProof/>
        <w:color w:val="0070C0"/>
        <w:spacing w:val="40"/>
        <w:szCs w:val="24"/>
        <w:lang w:eastAsia="ro-RO"/>
        <w14:shadow w14:blurRad="50800" w14:dist="38100" w14:dir="2700000" w14:sx="100000" w14:sy="100000" w14:kx="0" w14:ky="0" w14:algn="tl">
          <w14:srgbClr w14:val="000000">
            <w14:alpha w14:val="60000"/>
          </w14:srgbClr>
        </w14:shadow>
      </w:rPr>
      <w:t>A</w:t>
    </w:r>
  </w:p>
  <w:p w14:paraId="66A932DD" w14:textId="77777777" w:rsidR="00E76346" w:rsidRPr="00105C9C" w:rsidRDefault="00E76346" w:rsidP="00250F88">
    <w:pPr>
      <w:jc w:val="center"/>
      <w:rPr>
        <w:rFonts w:cs="Times New Roman"/>
        <w:b/>
        <w:smallCaps/>
        <w:noProof/>
        <w:color w:val="0070C0"/>
        <w:spacing w:val="60"/>
        <w:szCs w:val="24"/>
        <w14:shadow w14:blurRad="50800" w14:dist="38100" w14:dir="2700000" w14:sx="100000" w14:sy="100000" w14:kx="0" w14:ky="0" w14:algn="tl">
          <w14:srgbClr w14:val="000000">
            <w14:alpha w14:val="60000"/>
          </w14:srgbClr>
        </w14:shadow>
      </w:rPr>
    </w:pP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Europa investe</w:t>
    </w:r>
    <w:r>
      <w:rPr>
        <w:rFonts w:cs="Times New Roman"/>
        <w:b/>
        <w:smallCaps/>
        <w:noProof/>
        <w:color w:val="0070C0"/>
        <w:spacing w:val="60"/>
        <w:szCs w:val="24"/>
        <w14:shadow w14:blurRad="50800" w14:dist="38100" w14:dir="2700000" w14:sx="100000" w14:sy="100000" w14:kx="0" w14:ky="0" w14:algn="tl">
          <w14:srgbClr w14:val="000000">
            <w14:alpha w14:val="60000"/>
          </w14:srgbClr>
        </w14:shadow>
      </w:rPr>
      <w:t>s</w:t>
    </w: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 xml:space="preserve">te </w:t>
    </w:r>
    <w:r>
      <w:rPr>
        <w:rFonts w:cs="Times New Roman"/>
        <w:b/>
        <w:smallCaps/>
        <w:noProof/>
        <w:color w:val="0070C0"/>
        <w:spacing w:val="60"/>
        <w:szCs w:val="24"/>
        <w14:shadow w14:blurRad="50800" w14:dist="38100" w14:dir="2700000" w14:sx="100000" w14:sy="100000" w14:kx="0" w14:ky="0" w14:algn="tl">
          <w14:srgbClr w14:val="000000">
            <w14:alpha w14:val="60000"/>
          </w14:srgbClr>
        </w14:shadow>
      </w:rPr>
      <w:t>i</w:t>
    </w: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n zonele rurale</w:t>
    </w:r>
  </w:p>
  <w:p w14:paraId="04114306" w14:textId="77777777" w:rsidR="00E76346" w:rsidRDefault="00E76346" w:rsidP="00970D72">
    <w:pPr>
      <w:pStyle w:val="Footer"/>
      <w:ind w:hanging="720"/>
    </w:pPr>
    <w:r>
      <w:rPr>
        <w:noProof/>
      </w:rPr>
      <w:drawing>
        <wp:inline distT="0" distB="0" distL="0" distR="0" wp14:anchorId="60C16346" wp14:editId="760A4BCB">
          <wp:extent cx="6840187" cy="478466"/>
          <wp:effectExtent l="0" t="0" r="0" b="0"/>
          <wp:docPr id="27" name="Picture 27" descr="C:\Users\Utilizator3\AppData\Local\Microsoft\Windows\INetCache\Content.Word\afi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tor3\AppData\Local\Microsoft\Windows\INetCache\Content.Word\afi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130" cy="48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7FD7" w14:textId="77777777" w:rsidR="004C514F" w:rsidRDefault="004C514F" w:rsidP="00C507B4">
      <w:pPr>
        <w:spacing w:line="240" w:lineRule="auto"/>
      </w:pPr>
      <w:r>
        <w:separator/>
      </w:r>
    </w:p>
  </w:footnote>
  <w:footnote w:type="continuationSeparator" w:id="0">
    <w:p w14:paraId="646D6011" w14:textId="77777777" w:rsidR="004C514F" w:rsidRDefault="004C514F" w:rsidP="00C50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E09B" w14:textId="77777777" w:rsidR="00E76346" w:rsidRPr="00487D1A" w:rsidRDefault="00E76346" w:rsidP="00CF4A39">
    <w:pPr>
      <w:pStyle w:val="Header"/>
      <w:spacing w:after="120"/>
      <w:ind w:hanging="806"/>
    </w:pPr>
    <w:r>
      <w:rPr>
        <w:noProof/>
      </w:rPr>
      <w:drawing>
        <wp:inline distT="0" distB="0" distL="0" distR="0" wp14:anchorId="15696F3E" wp14:editId="08DD5DD1">
          <wp:extent cx="7115175" cy="799685"/>
          <wp:effectExtent l="0" t="0" r="0" b="635"/>
          <wp:docPr id="25" name="Picture 25"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9408" cy="8046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9CE7" w14:textId="77777777" w:rsidR="00E76346" w:rsidRDefault="00E76346" w:rsidP="00250F88">
    <w:pPr>
      <w:pStyle w:val="Header"/>
      <w:ind w:hanging="900"/>
    </w:pPr>
    <w:r>
      <w:rPr>
        <w:noProof/>
      </w:rPr>
      <w:drawing>
        <wp:inline distT="0" distB="0" distL="0" distR="0" wp14:anchorId="2F64C88F" wp14:editId="486EE12D">
          <wp:extent cx="7203619" cy="809625"/>
          <wp:effectExtent l="0" t="0" r="0" b="0"/>
          <wp:docPr id="26" name="Picture 26"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975" cy="811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6D"/>
    <w:multiLevelType w:val="hybridMultilevel"/>
    <w:tmpl w:val="82AEBB9C"/>
    <w:lvl w:ilvl="0" w:tplc="15FE273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3409E"/>
    <w:multiLevelType w:val="hybridMultilevel"/>
    <w:tmpl w:val="81983F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C6A3D"/>
    <w:multiLevelType w:val="hybridMultilevel"/>
    <w:tmpl w:val="D2EE8656"/>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B6D60"/>
    <w:multiLevelType w:val="hybridMultilevel"/>
    <w:tmpl w:val="A886D10C"/>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752252"/>
    <w:multiLevelType w:val="hybridMultilevel"/>
    <w:tmpl w:val="DB4C7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32F86"/>
    <w:multiLevelType w:val="hybridMultilevel"/>
    <w:tmpl w:val="E45A1520"/>
    <w:lvl w:ilvl="0" w:tplc="8376B8F6">
      <w:start w:val="3"/>
      <w:numFmt w:val="bullet"/>
      <w:lvlText w:val="-"/>
      <w:lvlJc w:val="left"/>
      <w:pPr>
        <w:ind w:left="720" w:hanging="360"/>
      </w:pPr>
      <w:rPr>
        <w:rFonts w:ascii="Arial" w:eastAsia="Times New Roman" w:hAnsi="Aria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B2AAD"/>
    <w:multiLevelType w:val="hybridMultilevel"/>
    <w:tmpl w:val="4C9C93F4"/>
    <w:lvl w:ilvl="0" w:tplc="8376B8F6">
      <w:start w:val="3"/>
      <w:numFmt w:val="bullet"/>
      <w:lvlText w:val="-"/>
      <w:lvlJc w:val="left"/>
      <w:pPr>
        <w:ind w:left="780" w:hanging="360"/>
      </w:pPr>
      <w:rPr>
        <w:rFonts w:ascii="Arial" w:eastAsia="Times New Roman" w:hAnsi="Arial" w:hint="default"/>
      </w:rPr>
    </w:lvl>
    <w:lvl w:ilvl="1" w:tplc="9234706C">
      <w:numFmt w:val="bullet"/>
      <w:lvlText w:val=""/>
      <w:lvlJc w:val="left"/>
      <w:pPr>
        <w:ind w:left="1500" w:hanging="360"/>
      </w:pPr>
      <w:rPr>
        <w:rFonts w:ascii="Symbol" w:eastAsia="Arial" w:hAnsi="Symbol"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AD54C47"/>
    <w:multiLevelType w:val="hybridMultilevel"/>
    <w:tmpl w:val="0FE65090"/>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0627D"/>
    <w:multiLevelType w:val="hybridMultilevel"/>
    <w:tmpl w:val="64767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E304E"/>
    <w:multiLevelType w:val="hybridMultilevel"/>
    <w:tmpl w:val="F63E4204"/>
    <w:lvl w:ilvl="0" w:tplc="43B03CAC">
      <w:start w:val="1"/>
      <w:numFmt w:val="lowerLetter"/>
      <w:lvlText w:val="%1)"/>
      <w:lvlJc w:val="left"/>
      <w:pPr>
        <w:ind w:left="720" w:hanging="360"/>
      </w:pPr>
      <w:rPr>
        <w:b/>
      </w:rPr>
    </w:lvl>
    <w:lvl w:ilvl="1" w:tplc="FE744C68">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75A5C"/>
    <w:multiLevelType w:val="hybridMultilevel"/>
    <w:tmpl w:val="E6FCD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8144E"/>
    <w:multiLevelType w:val="multilevel"/>
    <w:tmpl w:val="3B1AA466"/>
    <w:lvl w:ilvl="0">
      <w:start w:val="2"/>
      <w:numFmt w:val="decimal"/>
      <w:lvlText w:val="%1."/>
      <w:lvlJc w:val="left"/>
      <w:pPr>
        <w:ind w:left="360" w:hanging="360"/>
      </w:pPr>
      <w:rPr>
        <w:rFonts w:ascii="Times New Roman" w:eastAsia="Times New Roman" w:hAnsi="Times New Roman" w:cs="Times New Roman"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C23462"/>
    <w:multiLevelType w:val="hybridMultilevel"/>
    <w:tmpl w:val="AD424810"/>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A06C0D"/>
    <w:multiLevelType w:val="hybridMultilevel"/>
    <w:tmpl w:val="E5BCFC10"/>
    <w:lvl w:ilvl="0" w:tplc="8376B8F6">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C0760"/>
    <w:multiLevelType w:val="hybridMultilevel"/>
    <w:tmpl w:val="887EBB42"/>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2716A"/>
    <w:multiLevelType w:val="hybridMultilevel"/>
    <w:tmpl w:val="8C5AC2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F1C1A"/>
    <w:multiLevelType w:val="hybridMultilevel"/>
    <w:tmpl w:val="711CAA4C"/>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B36B4"/>
    <w:multiLevelType w:val="hybridMultilevel"/>
    <w:tmpl w:val="869EC14A"/>
    <w:lvl w:ilvl="0" w:tplc="8376B8F6">
      <w:start w:val="3"/>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6354C9"/>
    <w:multiLevelType w:val="hybridMultilevel"/>
    <w:tmpl w:val="F3884E24"/>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724D22"/>
    <w:multiLevelType w:val="hybridMultilevel"/>
    <w:tmpl w:val="C166FCE4"/>
    <w:lvl w:ilvl="0" w:tplc="CFE65D1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D3A5174"/>
    <w:multiLevelType w:val="hybridMultilevel"/>
    <w:tmpl w:val="F4A2946E"/>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267F4"/>
    <w:multiLevelType w:val="hybridMultilevel"/>
    <w:tmpl w:val="8BD015DE"/>
    <w:lvl w:ilvl="0" w:tplc="44304584">
      <w:numFmt w:val="bullet"/>
      <w:lvlText w:val="•"/>
      <w:lvlJc w:val="left"/>
      <w:pPr>
        <w:ind w:left="720" w:hanging="360"/>
      </w:pPr>
      <w:rPr>
        <w:rFonts w:ascii="Trebuchet MS" w:eastAsia="Times New Roman" w:hAnsi="Trebuchet M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385C96"/>
    <w:multiLevelType w:val="hybridMultilevel"/>
    <w:tmpl w:val="7D34BF8A"/>
    <w:lvl w:ilvl="0" w:tplc="15FE2730">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D7358C"/>
    <w:multiLevelType w:val="hybridMultilevel"/>
    <w:tmpl w:val="DEDAC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213FF"/>
    <w:multiLevelType w:val="hybridMultilevel"/>
    <w:tmpl w:val="AC7E0C8C"/>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A38A5"/>
    <w:multiLevelType w:val="hybridMultilevel"/>
    <w:tmpl w:val="8EE2FF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254418"/>
    <w:multiLevelType w:val="hybridMultilevel"/>
    <w:tmpl w:val="2A4C2E8A"/>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D4A5B"/>
    <w:multiLevelType w:val="hybridMultilevel"/>
    <w:tmpl w:val="B09CDE34"/>
    <w:lvl w:ilvl="0" w:tplc="15FE2730">
      <w:start w:val="2"/>
      <w:numFmt w:val="bullet"/>
      <w:lvlText w:val="-"/>
      <w:lvlJc w:val="left"/>
      <w:pPr>
        <w:ind w:left="360" w:hanging="360"/>
      </w:pPr>
      <w:rPr>
        <w:rFonts w:ascii="Calibri" w:eastAsiaTheme="minorHAnsi" w:hAnsi="Calibri" w:cstheme="minorBidi" w:hint="default"/>
      </w:rPr>
    </w:lvl>
    <w:lvl w:ilvl="1" w:tplc="FC9CB83A">
      <w:start w:val="1"/>
      <w:numFmt w:val="lowerLetter"/>
      <w:lvlText w:val="%2)"/>
      <w:lvlJc w:val="left"/>
      <w:pPr>
        <w:ind w:left="1440" w:hanging="72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057878"/>
    <w:multiLevelType w:val="multilevel"/>
    <w:tmpl w:val="DD7EAAC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2E207D9"/>
    <w:multiLevelType w:val="hybridMultilevel"/>
    <w:tmpl w:val="6C6AC066"/>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105900"/>
    <w:multiLevelType w:val="hybridMultilevel"/>
    <w:tmpl w:val="3BACA4C0"/>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B5BF4"/>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C31463"/>
    <w:multiLevelType w:val="hybridMultilevel"/>
    <w:tmpl w:val="27F2C32C"/>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4B7C1851"/>
    <w:multiLevelType w:val="hybridMultilevel"/>
    <w:tmpl w:val="0692552C"/>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2B1039"/>
    <w:multiLevelType w:val="hybridMultilevel"/>
    <w:tmpl w:val="0002B7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A1297"/>
    <w:multiLevelType w:val="hybridMultilevel"/>
    <w:tmpl w:val="D1D69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D631E"/>
    <w:multiLevelType w:val="hybridMultilevel"/>
    <w:tmpl w:val="84D66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D2ED3"/>
    <w:multiLevelType w:val="hybridMultilevel"/>
    <w:tmpl w:val="24147A10"/>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C9695C"/>
    <w:multiLevelType w:val="hybridMultilevel"/>
    <w:tmpl w:val="6D5A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4A0F80"/>
    <w:multiLevelType w:val="hybridMultilevel"/>
    <w:tmpl w:val="A656CBF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2228C"/>
    <w:multiLevelType w:val="hybridMultilevel"/>
    <w:tmpl w:val="DEDAC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9725F"/>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9F554C"/>
    <w:multiLevelType w:val="hybridMultilevel"/>
    <w:tmpl w:val="60BC82B8"/>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F3522"/>
    <w:multiLevelType w:val="hybridMultilevel"/>
    <w:tmpl w:val="0F98A7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837DB"/>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4390C9F"/>
    <w:multiLevelType w:val="hybridMultilevel"/>
    <w:tmpl w:val="C91CD68C"/>
    <w:lvl w:ilvl="0" w:tplc="0409001B">
      <w:start w:val="1"/>
      <w:numFmt w:val="lowerRoman"/>
      <w:lvlText w:val="%1."/>
      <w:lvlJc w:val="right"/>
      <w:pPr>
        <w:ind w:left="720" w:hanging="360"/>
      </w:pPr>
    </w:lvl>
    <w:lvl w:ilvl="1" w:tplc="660652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67B1D"/>
    <w:multiLevelType w:val="hybridMultilevel"/>
    <w:tmpl w:val="BC3C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D56F51"/>
    <w:multiLevelType w:val="hybridMultilevel"/>
    <w:tmpl w:val="9188998E"/>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865381"/>
    <w:multiLevelType w:val="hybridMultilevel"/>
    <w:tmpl w:val="8F72760E"/>
    <w:lvl w:ilvl="0" w:tplc="15FE2730">
      <w:start w:val="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247664">
    <w:abstractNumId w:val="11"/>
  </w:num>
  <w:num w:numId="2" w16cid:durableId="1238977170">
    <w:abstractNumId w:val="34"/>
  </w:num>
  <w:num w:numId="3" w16cid:durableId="1067608960">
    <w:abstractNumId w:val="10"/>
  </w:num>
  <w:num w:numId="4" w16cid:durableId="1029915965">
    <w:abstractNumId w:val="20"/>
  </w:num>
  <w:num w:numId="5" w16cid:durableId="1574314959">
    <w:abstractNumId w:val="33"/>
  </w:num>
  <w:num w:numId="6" w16cid:durableId="1335066466">
    <w:abstractNumId w:val="0"/>
  </w:num>
  <w:num w:numId="7" w16cid:durableId="1840926142">
    <w:abstractNumId w:val="23"/>
  </w:num>
  <w:num w:numId="8" w16cid:durableId="1723406885">
    <w:abstractNumId w:val="44"/>
  </w:num>
  <w:num w:numId="9" w16cid:durableId="529998848">
    <w:abstractNumId w:val="21"/>
  </w:num>
  <w:num w:numId="10" w16cid:durableId="1022978642">
    <w:abstractNumId w:val="32"/>
  </w:num>
  <w:num w:numId="11" w16cid:durableId="2020498853">
    <w:abstractNumId w:val="46"/>
  </w:num>
  <w:num w:numId="12" w16cid:durableId="1914393010">
    <w:abstractNumId w:val="43"/>
  </w:num>
  <w:num w:numId="13" w16cid:durableId="2110806427">
    <w:abstractNumId w:val="29"/>
  </w:num>
  <w:num w:numId="14" w16cid:durableId="1711566830">
    <w:abstractNumId w:val="17"/>
  </w:num>
  <w:num w:numId="15" w16cid:durableId="1477145453">
    <w:abstractNumId w:val="16"/>
  </w:num>
  <w:num w:numId="16" w16cid:durableId="430512853">
    <w:abstractNumId w:val="35"/>
  </w:num>
  <w:num w:numId="17" w16cid:durableId="879782921">
    <w:abstractNumId w:val="6"/>
  </w:num>
  <w:num w:numId="18" w16cid:durableId="624430099">
    <w:abstractNumId w:val="24"/>
  </w:num>
  <w:num w:numId="19" w16cid:durableId="430901519">
    <w:abstractNumId w:val="13"/>
  </w:num>
  <w:num w:numId="20" w16cid:durableId="1407461096">
    <w:abstractNumId w:val="5"/>
  </w:num>
  <w:num w:numId="21" w16cid:durableId="1152329394">
    <w:abstractNumId w:val="14"/>
  </w:num>
  <w:num w:numId="22" w16cid:durableId="70391702">
    <w:abstractNumId w:val="28"/>
  </w:num>
  <w:num w:numId="23" w16cid:durableId="1130824058">
    <w:abstractNumId w:val="50"/>
  </w:num>
  <w:num w:numId="24" w16cid:durableId="389039694">
    <w:abstractNumId w:val="1"/>
  </w:num>
  <w:num w:numId="25" w16cid:durableId="779373074">
    <w:abstractNumId w:val="36"/>
  </w:num>
  <w:num w:numId="26" w16cid:durableId="1571965342">
    <w:abstractNumId w:val="37"/>
  </w:num>
  <w:num w:numId="27" w16cid:durableId="1604074748">
    <w:abstractNumId w:val="47"/>
  </w:num>
  <w:num w:numId="28" w16cid:durableId="497234463">
    <w:abstractNumId w:val="2"/>
  </w:num>
  <w:num w:numId="29" w16cid:durableId="1455902811">
    <w:abstractNumId w:val="49"/>
  </w:num>
  <w:num w:numId="30" w16cid:durableId="1320421002">
    <w:abstractNumId w:val="42"/>
  </w:num>
  <w:num w:numId="31" w16cid:durableId="496923881">
    <w:abstractNumId w:val="41"/>
  </w:num>
  <w:num w:numId="32" w16cid:durableId="992561534">
    <w:abstractNumId w:val="19"/>
  </w:num>
  <w:num w:numId="33" w16cid:durableId="1037659232">
    <w:abstractNumId w:val="45"/>
  </w:num>
  <w:num w:numId="34" w16cid:durableId="890849098">
    <w:abstractNumId w:val="39"/>
  </w:num>
  <w:num w:numId="35" w16cid:durableId="1443456563">
    <w:abstractNumId w:val="7"/>
  </w:num>
  <w:num w:numId="36" w16cid:durableId="1507666916">
    <w:abstractNumId w:val="38"/>
  </w:num>
  <w:num w:numId="37" w16cid:durableId="1212838699">
    <w:abstractNumId w:val="12"/>
  </w:num>
  <w:num w:numId="38" w16cid:durableId="584266476">
    <w:abstractNumId w:val="25"/>
  </w:num>
  <w:num w:numId="39" w16cid:durableId="488792896">
    <w:abstractNumId w:val="9"/>
  </w:num>
  <w:num w:numId="40" w16cid:durableId="157549579">
    <w:abstractNumId w:val="3"/>
  </w:num>
  <w:num w:numId="41" w16cid:durableId="2088258186">
    <w:abstractNumId w:val="18"/>
  </w:num>
  <w:num w:numId="42" w16cid:durableId="1842699603">
    <w:abstractNumId w:val="8"/>
  </w:num>
  <w:num w:numId="43" w16cid:durableId="1830243156">
    <w:abstractNumId w:val="30"/>
  </w:num>
  <w:num w:numId="44" w16cid:durableId="297034195">
    <w:abstractNumId w:val="15"/>
  </w:num>
  <w:num w:numId="45" w16cid:durableId="496851386">
    <w:abstractNumId w:val="22"/>
  </w:num>
  <w:num w:numId="46" w16cid:durableId="984621835">
    <w:abstractNumId w:val="48"/>
  </w:num>
  <w:num w:numId="47" w16cid:durableId="725569620">
    <w:abstractNumId w:val="31"/>
  </w:num>
  <w:num w:numId="48" w16cid:durableId="766077921">
    <w:abstractNumId w:val="27"/>
  </w:num>
  <w:num w:numId="49" w16cid:durableId="2000305465">
    <w:abstractNumId w:val="4"/>
  </w:num>
  <w:num w:numId="50" w16cid:durableId="871960768">
    <w:abstractNumId w:val="40"/>
  </w:num>
  <w:num w:numId="51" w16cid:durableId="75486465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B11"/>
    <w:rsid w:val="00010605"/>
    <w:rsid w:val="000148F5"/>
    <w:rsid w:val="0003077B"/>
    <w:rsid w:val="0003092A"/>
    <w:rsid w:val="00030C7B"/>
    <w:rsid w:val="00032EE0"/>
    <w:rsid w:val="000355C8"/>
    <w:rsid w:val="00042739"/>
    <w:rsid w:val="00042966"/>
    <w:rsid w:val="00044C2B"/>
    <w:rsid w:val="00060AA5"/>
    <w:rsid w:val="00065C4A"/>
    <w:rsid w:val="00082B95"/>
    <w:rsid w:val="00087702"/>
    <w:rsid w:val="00090407"/>
    <w:rsid w:val="00090F3A"/>
    <w:rsid w:val="000943D7"/>
    <w:rsid w:val="00097F76"/>
    <w:rsid w:val="000A0288"/>
    <w:rsid w:val="000A1F15"/>
    <w:rsid w:val="000A221F"/>
    <w:rsid w:val="000B242D"/>
    <w:rsid w:val="000B4119"/>
    <w:rsid w:val="000B47F2"/>
    <w:rsid w:val="000C054F"/>
    <w:rsid w:val="000C086C"/>
    <w:rsid w:val="000C5067"/>
    <w:rsid w:val="000D4170"/>
    <w:rsid w:val="000D6720"/>
    <w:rsid w:val="000D73D8"/>
    <w:rsid w:val="000D751C"/>
    <w:rsid w:val="000E025B"/>
    <w:rsid w:val="000E0A15"/>
    <w:rsid w:val="000E16EE"/>
    <w:rsid w:val="000E3F83"/>
    <w:rsid w:val="000E5598"/>
    <w:rsid w:val="000E5817"/>
    <w:rsid w:val="000F2929"/>
    <w:rsid w:val="000F3041"/>
    <w:rsid w:val="000F5DC8"/>
    <w:rsid w:val="00115F2C"/>
    <w:rsid w:val="00122677"/>
    <w:rsid w:val="001267FC"/>
    <w:rsid w:val="001309AE"/>
    <w:rsid w:val="00130C85"/>
    <w:rsid w:val="00131BBF"/>
    <w:rsid w:val="0013351B"/>
    <w:rsid w:val="00135B1F"/>
    <w:rsid w:val="00137BED"/>
    <w:rsid w:val="00142673"/>
    <w:rsid w:val="00142B56"/>
    <w:rsid w:val="00150772"/>
    <w:rsid w:val="00153EAF"/>
    <w:rsid w:val="00160852"/>
    <w:rsid w:val="001647EB"/>
    <w:rsid w:val="00171487"/>
    <w:rsid w:val="00171FFF"/>
    <w:rsid w:val="0017291E"/>
    <w:rsid w:val="00174A0A"/>
    <w:rsid w:val="00174D31"/>
    <w:rsid w:val="00175CA3"/>
    <w:rsid w:val="00176F15"/>
    <w:rsid w:val="00183479"/>
    <w:rsid w:val="0018553B"/>
    <w:rsid w:val="0018623C"/>
    <w:rsid w:val="00187671"/>
    <w:rsid w:val="00190450"/>
    <w:rsid w:val="00191472"/>
    <w:rsid w:val="001925EE"/>
    <w:rsid w:val="001A1A19"/>
    <w:rsid w:val="001A41C2"/>
    <w:rsid w:val="001A6F67"/>
    <w:rsid w:val="001B16C3"/>
    <w:rsid w:val="001B5559"/>
    <w:rsid w:val="001B6D39"/>
    <w:rsid w:val="001C1CC6"/>
    <w:rsid w:val="001C7820"/>
    <w:rsid w:val="001D0B9F"/>
    <w:rsid w:val="001D309F"/>
    <w:rsid w:val="001D38DE"/>
    <w:rsid w:val="001D7D7A"/>
    <w:rsid w:val="001E1900"/>
    <w:rsid w:val="001E33BA"/>
    <w:rsid w:val="001E3CE9"/>
    <w:rsid w:val="001E3EA3"/>
    <w:rsid w:val="001E5462"/>
    <w:rsid w:val="001E729F"/>
    <w:rsid w:val="001F0C61"/>
    <w:rsid w:val="001F1355"/>
    <w:rsid w:val="001F27EB"/>
    <w:rsid w:val="00211531"/>
    <w:rsid w:val="00217368"/>
    <w:rsid w:val="00222011"/>
    <w:rsid w:val="0022737C"/>
    <w:rsid w:val="00227E83"/>
    <w:rsid w:val="002306FC"/>
    <w:rsid w:val="002326E8"/>
    <w:rsid w:val="00235D8B"/>
    <w:rsid w:val="002369AF"/>
    <w:rsid w:val="00240C8F"/>
    <w:rsid w:val="00242B26"/>
    <w:rsid w:val="00244454"/>
    <w:rsid w:val="00245572"/>
    <w:rsid w:val="00246C43"/>
    <w:rsid w:val="00250F88"/>
    <w:rsid w:val="002536B7"/>
    <w:rsid w:val="00255A0B"/>
    <w:rsid w:val="002578F1"/>
    <w:rsid w:val="00265904"/>
    <w:rsid w:val="00266427"/>
    <w:rsid w:val="002701E4"/>
    <w:rsid w:val="00270CE7"/>
    <w:rsid w:val="00270E2C"/>
    <w:rsid w:val="00273361"/>
    <w:rsid w:val="00273841"/>
    <w:rsid w:val="00274A89"/>
    <w:rsid w:val="0027774E"/>
    <w:rsid w:val="00280B5B"/>
    <w:rsid w:val="00281AA3"/>
    <w:rsid w:val="00282656"/>
    <w:rsid w:val="00287952"/>
    <w:rsid w:val="00291473"/>
    <w:rsid w:val="002922E4"/>
    <w:rsid w:val="0029624D"/>
    <w:rsid w:val="002975F7"/>
    <w:rsid w:val="002A0D40"/>
    <w:rsid w:val="002A0EAA"/>
    <w:rsid w:val="002A3E69"/>
    <w:rsid w:val="002B0B85"/>
    <w:rsid w:val="002B6D51"/>
    <w:rsid w:val="002B74E1"/>
    <w:rsid w:val="002C0118"/>
    <w:rsid w:val="002C3C4B"/>
    <w:rsid w:val="002C4073"/>
    <w:rsid w:val="002C5056"/>
    <w:rsid w:val="002C7A99"/>
    <w:rsid w:val="002D3DF5"/>
    <w:rsid w:val="002D6A7B"/>
    <w:rsid w:val="002E4BD9"/>
    <w:rsid w:val="002F073F"/>
    <w:rsid w:val="002F0ADB"/>
    <w:rsid w:val="002F2494"/>
    <w:rsid w:val="002F2719"/>
    <w:rsid w:val="002F2F55"/>
    <w:rsid w:val="002F3B58"/>
    <w:rsid w:val="002F5942"/>
    <w:rsid w:val="00303EE0"/>
    <w:rsid w:val="00312CAB"/>
    <w:rsid w:val="003137C0"/>
    <w:rsid w:val="0031453D"/>
    <w:rsid w:val="00316F43"/>
    <w:rsid w:val="00320F6B"/>
    <w:rsid w:val="00324F9A"/>
    <w:rsid w:val="0032669C"/>
    <w:rsid w:val="00326C75"/>
    <w:rsid w:val="0032759D"/>
    <w:rsid w:val="003374A4"/>
    <w:rsid w:val="00343311"/>
    <w:rsid w:val="00352E20"/>
    <w:rsid w:val="00352EC5"/>
    <w:rsid w:val="0035367C"/>
    <w:rsid w:val="00353FBC"/>
    <w:rsid w:val="00360A66"/>
    <w:rsid w:val="00365224"/>
    <w:rsid w:val="0037030D"/>
    <w:rsid w:val="003708B5"/>
    <w:rsid w:val="0037117F"/>
    <w:rsid w:val="00372570"/>
    <w:rsid w:val="003749DC"/>
    <w:rsid w:val="00375AF4"/>
    <w:rsid w:val="00377993"/>
    <w:rsid w:val="0038265E"/>
    <w:rsid w:val="00385CFE"/>
    <w:rsid w:val="00387C2A"/>
    <w:rsid w:val="00391118"/>
    <w:rsid w:val="00394B5B"/>
    <w:rsid w:val="003A06DB"/>
    <w:rsid w:val="003A2602"/>
    <w:rsid w:val="003A3923"/>
    <w:rsid w:val="003A426A"/>
    <w:rsid w:val="003A55AB"/>
    <w:rsid w:val="003A58F4"/>
    <w:rsid w:val="003A7680"/>
    <w:rsid w:val="003B4484"/>
    <w:rsid w:val="003C475B"/>
    <w:rsid w:val="003C4A38"/>
    <w:rsid w:val="003C4C2A"/>
    <w:rsid w:val="003C713A"/>
    <w:rsid w:val="003C7905"/>
    <w:rsid w:val="003C7E7E"/>
    <w:rsid w:val="003D550F"/>
    <w:rsid w:val="003D6FC0"/>
    <w:rsid w:val="003E0C54"/>
    <w:rsid w:val="003E16BF"/>
    <w:rsid w:val="003E2983"/>
    <w:rsid w:val="003E67FD"/>
    <w:rsid w:val="003E76C3"/>
    <w:rsid w:val="003F0FF1"/>
    <w:rsid w:val="003F3CF5"/>
    <w:rsid w:val="003F5FE5"/>
    <w:rsid w:val="003F6E25"/>
    <w:rsid w:val="004009C6"/>
    <w:rsid w:val="004026B4"/>
    <w:rsid w:val="00406972"/>
    <w:rsid w:val="00410BCF"/>
    <w:rsid w:val="00412B87"/>
    <w:rsid w:val="00413CC2"/>
    <w:rsid w:val="00421031"/>
    <w:rsid w:val="00425198"/>
    <w:rsid w:val="00425243"/>
    <w:rsid w:val="00425C3F"/>
    <w:rsid w:val="00426228"/>
    <w:rsid w:val="00432835"/>
    <w:rsid w:val="004418DA"/>
    <w:rsid w:val="00441C22"/>
    <w:rsid w:val="00443D82"/>
    <w:rsid w:val="00451DEE"/>
    <w:rsid w:val="00452E64"/>
    <w:rsid w:val="00456CAF"/>
    <w:rsid w:val="0045769D"/>
    <w:rsid w:val="0046180B"/>
    <w:rsid w:val="00462E2C"/>
    <w:rsid w:val="0046699C"/>
    <w:rsid w:val="00472B59"/>
    <w:rsid w:val="004733D3"/>
    <w:rsid w:val="00475D74"/>
    <w:rsid w:val="004768D0"/>
    <w:rsid w:val="00483E18"/>
    <w:rsid w:val="00484B88"/>
    <w:rsid w:val="00487D1A"/>
    <w:rsid w:val="004904AB"/>
    <w:rsid w:val="004913A8"/>
    <w:rsid w:val="00491825"/>
    <w:rsid w:val="004955BA"/>
    <w:rsid w:val="004A3825"/>
    <w:rsid w:val="004A7330"/>
    <w:rsid w:val="004B3304"/>
    <w:rsid w:val="004B3887"/>
    <w:rsid w:val="004B5594"/>
    <w:rsid w:val="004B5713"/>
    <w:rsid w:val="004C514F"/>
    <w:rsid w:val="004D5E69"/>
    <w:rsid w:val="004D689A"/>
    <w:rsid w:val="004D740E"/>
    <w:rsid w:val="004D7F7D"/>
    <w:rsid w:val="004E6693"/>
    <w:rsid w:val="004F1512"/>
    <w:rsid w:val="004F1BC7"/>
    <w:rsid w:val="004F3477"/>
    <w:rsid w:val="004F512A"/>
    <w:rsid w:val="005000F9"/>
    <w:rsid w:val="00501EFB"/>
    <w:rsid w:val="00506C62"/>
    <w:rsid w:val="0052196C"/>
    <w:rsid w:val="00525245"/>
    <w:rsid w:val="00530257"/>
    <w:rsid w:val="00530513"/>
    <w:rsid w:val="0054047C"/>
    <w:rsid w:val="00540ED2"/>
    <w:rsid w:val="00541508"/>
    <w:rsid w:val="00543993"/>
    <w:rsid w:val="0054674B"/>
    <w:rsid w:val="00547EA4"/>
    <w:rsid w:val="005515F2"/>
    <w:rsid w:val="00551933"/>
    <w:rsid w:val="00560342"/>
    <w:rsid w:val="00566ADB"/>
    <w:rsid w:val="00567AA0"/>
    <w:rsid w:val="005774F5"/>
    <w:rsid w:val="00580E1A"/>
    <w:rsid w:val="005824A6"/>
    <w:rsid w:val="005843EE"/>
    <w:rsid w:val="005845E8"/>
    <w:rsid w:val="00586882"/>
    <w:rsid w:val="00586D22"/>
    <w:rsid w:val="00591B29"/>
    <w:rsid w:val="00593AB5"/>
    <w:rsid w:val="00593C44"/>
    <w:rsid w:val="00593FAE"/>
    <w:rsid w:val="00597598"/>
    <w:rsid w:val="005A3391"/>
    <w:rsid w:val="005A3694"/>
    <w:rsid w:val="005A7377"/>
    <w:rsid w:val="005B406E"/>
    <w:rsid w:val="005B4593"/>
    <w:rsid w:val="005B4E66"/>
    <w:rsid w:val="005B5117"/>
    <w:rsid w:val="005B7748"/>
    <w:rsid w:val="005C2CA8"/>
    <w:rsid w:val="005C50FC"/>
    <w:rsid w:val="005D010A"/>
    <w:rsid w:val="005D1D7F"/>
    <w:rsid w:val="005D307A"/>
    <w:rsid w:val="005D5B11"/>
    <w:rsid w:val="005E4934"/>
    <w:rsid w:val="005E5DC1"/>
    <w:rsid w:val="005E658D"/>
    <w:rsid w:val="005F2365"/>
    <w:rsid w:val="005F3F72"/>
    <w:rsid w:val="005F5038"/>
    <w:rsid w:val="005F740B"/>
    <w:rsid w:val="00603A5A"/>
    <w:rsid w:val="006042AD"/>
    <w:rsid w:val="00604826"/>
    <w:rsid w:val="006055BF"/>
    <w:rsid w:val="00606487"/>
    <w:rsid w:val="006100DB"/>
    <w:rsid w:val="0061404F"/>
    <w:rsid w:val="006160DF"/>
    <w:rsid w:val="0061750E"/>
    <w:rsid w:val="00617588"/>
    <w:rsid w:val="006249DE"/>
    <w:rsid w:val="00626DA1"/>
    <w:rsid w:val="00627A65"/>
    <w:rsid w:val="006307C1"/>
    <w:rsid w:val="00630F92"/>
    <w:rsid w:val="00642D74"/>
    <w:rsid w:val="006435A8"/>
    <w:rsid w:val="0064446B"/>
    <w:rsid w:val="00651CF2"/>
    <w:rsid w:val="006571E6"/>
    <w:rsid w:val="00660EF6"/>
    <w:rsid w:val="0066173D"/>
    <w:rsid w:val="00661DC9"/>
    <w:rsid w:val="00661F7C"/>
    <w:rsid w:val="00662119"/>
    <w:rsid w:val="00664885"/>
    <w:rsid w:val="00667165"/>
    <w:rsid w:val="00671902"/>
    <w:rsid w:val="00671E88"/>
    <w:rsid w:val="00674AE6"/>
    <w:rsid w:val="0067553D"/>
    <w:rsid w:val="00680DF1"/>
    <w:rsid w:val="00681876"/>
    <w:rsid w:val="00683F06"/>
    <w:rsid w:val="0068402D"/>
    <w:rsid w:val="006871E9"/>
    <w:rsid w:val="00687CEC"/>
    <w:rsid w:val="00690FD5"/>
    <w:rsid w:val="0069701F"/>
    <w:rsid w:val="00697020"/>
    <w:rsid w:val="006A029B"/>
    <w:rsid w:val="006A0A71"/>
    <w:rsid w:val="006A1B01"/>
    <w:rsid w:val="006A4951"/>
    <w:rsid w:val="006A55A1"/>
    <w:rsid w:val="006A710C"/>
    <w:rsid w:val="006B24E3"/>
    <w:rsid w:val="006B5904"/>
    <w:rsid w:val="006B5FE6"/>
    <w:rsid w:val="006B6061"/>
    <w:rsid w:val="006C2439"/>
    <w:rsid w:val="006C4E7F"/>
    <w:rsid w:val="006C74DB"/>
    <w:rsid w:val="006D076F"/>
    <w:rsid w:val="006D0775"/>
    <w:rsid w:val="006D427D"/>
    <w:rsid w:val="006D45DA"/>
    <w:rsid w:val="006D608F"/>
    <w:rsid w:val="006E162B"/>
    <w:rsid w:val="006E1B2C"/>
    <w:rsid w:val="006E3759"/>
    <w:rsid w:val="006E6899"/>
    <w:rsid w:val="006F5A28"/>
    <w:rsid w:val="006F6D88"/>
    <w:rsid w:val="006F6F81"/>
    <w:rsid w:val="007017D1"/>
    <w:rsid w:val="00703F8A"/>
    <w:rsid w:val="00705F9A"/>
    <w:rsid w:val="00712715"/>
    <w:rsid w:val="0071300E"/>
    <w:rsid w:val="00716C0B"/>
    <w:rsid w:val="00721C99"/>
    <w:rsid w:val="0072730E"/>
    <w:rsid w:val="00731414"/>
    <w:rsid w:val="00732F11"/>
    <w:rsid w:val="00744CF5"/>
    <w:rsid w:val="00745750"/>
    <w:rsid w:val="0075029F"/>
    <w:rsid w:val="0075065E"/>
    <w:rsid w:val="00750FEF"/>
    <w:rsid w:val="00755C5E"/>
    <w:rsid w:val="0075676E"/>
    <w:rsid w:val="007578A8"/>
    <w:rsid w:val="00760B11"/>
    <w:rsid w:val="00761898"/>
    <w:rsid w:val="00762C57"/>
    <w:rsid w:val="00763A45"/>
    <w:rsid w:val="00771599"/>
    <w:rsid w:val="00775E25"/>
    <w:rsid w:val="0077605E"/>
    <w:rsid w:val="00776F70"/>
    <w:rsid w:val="007777EE"/>
    <w:rsid w:val="007860EF"/>
    <w:rsid w:val="00786166"/>
    <w:rsid w:val="00793D38"/>
    <w:rsid w:val="00794B04"/>
    <w:rsid w:val="00795CD1"/>
    <w:rsid w:val="007A005A"/>
    <w:rsid w:val="007A39D8"/>
    <w:rsid w:val="007A4E4A"/>
    <w:rsid w:val="007A4F19"/>
    <w:rsid w:val="007A75FE"/>
    <w:rsid w:val="007B0088"/>
    <w:rsid w:val="007B0F53"/>
    <w:rsid w:val="007B1E36"/>
    <w:rsid w:val="007B1F28"/>
    <w:rsid w:val="007B4A5B"/>
    <w:rsid w:val="007B4F69"/>
    <w:rsid w:val="007C07F3"/>
    <w:rsid w:val="007C1143"/>
    <w:rsid w:val="007C2125"/>
    <w:rsid w:val="007D0460"/>
    <w:rsid w:val="007D1660"/>
    <w:rsid w:val="007D53E9"/>
    <w:rsid w:val="007E0C84"/>
    <w:rsid w:val="007E0CFB"/>
    <w:rsid w:val="007E1664"/>
    <w:rsid w:val="007E2EC9"/>
    <w:rsid w:val="007E3093"/>
    <w:rsid w:val="007E3BC2"/>
    <w:rsid w:val="007E4A4C"/>
    <w:rsid w:val="007E53D9"/>
    <w:rsid w:val="007E6E68"/>
    <w:rsid w:val="007E707F"/>
    <w:rsid w:val="007E7715"/>
    <w:rsid w:val="007F0BC5"/>
    <w:rsid w:val="007F47E5"/>
    <w:rsid w:val="007F5B66"/>
    <w:rsid w:val="007F6891"/>
    <w:rsid w:val="007F7314"/>
    <w:rsid w:val="00800C77"/>
    <w:rsid w:val="00800DA1"/>
    <w:rsid w:val="00805848"/>
    <w:rsid w:val="008070A8"/>
    <w:rsid w:val="00813CB1"/>
    <w:rsid w:val="008172C2"/>
    <w:rsid w:val="00824B0E"/>
    <w:rsid w:val="00824CA6"/>
    <w:rsid w:val="00830096"/>
    <w:rsid w:val="008317EA"/>
    <w:rsid w:val="008318DD"/>
    <w:rsid w:val="008346A5"/>
    <w:rsid w:val="008404AB"/>
    <w:rsid w:val="00840B79"/>
    <w:rsid w:val="00844902"/>
    <w:rsid w:val="00854FDC"/>
    <w:rsid w:val="008553DA"/>
    <w:rsid w:val="00856926"/>
    <w:rsid w:val="00857D5D"/>
    <w:rsid w:val="00861207"/>
    <w:rsid w:val="00862444"/>
    <w:rsid w:val="00862A01"/>
    <w:rsid w:val="0086583E"/>
    <w:rsid w:val="00866524"/>
    <w:rsid w:val="00866D87"/>
    <w:rsid w:val="00866F09"/>
    <w:rsid w:val="008702BC"/>
    <w:rsid w:val="00870925"/>
    <w:rsid w:val="00871089"/>
    <w:rsid w:val="00871764"/>
    <w:rsid w:val="00873B43"/>
    <w:rsid w:val="00876BEB"/>
    <w:rsid w:val="00876F7A"/>
    <w:rsid w:val="00880880"/>
    <w:rsid w:val="00880BBB"/>
    <w:rsid w:val="00883BD6"/>
    <w:rsid w:val="00883F5D"/>
    <w:rsid w:val="00886108"/>
    <w:rsid w:val="00890940"/>
    <w:rsid w:val="00890AB3"/>
    <w:rsid w:val="0089592B"/>
    <w:rsid w:val="008976D5"/>
    <w:rsid w:val="008A42A7"/>
    <w:rsid w:val="008A4B05"/>
    <w:rsid w:val="008A7F99"/>
    <w:rsid w:val="008B03FE"/>
    <w:rsid w:val="008B3466"/>
    <w:rsid w:val="008B3BD9"/>
    <w:rsid w:val="008B3F7E"/>
    <w:rsid w:val="008B6F49"/>
    <w:rsid w:val="008B7517"/>
    <w:rsid w:val="008B757A"/>
    <w:rsid w:val="008C06C3"/>
    <w:rsid w:val="008C2445"/>
    <w:rsid w:val="008C3E07"/>
    <w:rsid w:val="008C7085"/>
    <w:rsid w:val="008D42C9"/>
    <w:rsid w:val="008D6038"/>
    <w:rsid w:val="008D6047"/>
    <w:rsid w:val="008D69E4"/>
    <w:rsid w:val="008E2991"/>
    <w:rsid w:val="008E642E"/>
    <w:rsid w:val="008F3190"/>
    <w:rsid w:val="00905649"/>
    <w:rsid w:val="00911611"/>
    <w:rsid w:val="00912797"/>
    <w:rsid w:val="00912925"/>
    <w:rsid w:val="00913A1E"/>
    <w:rsid w:val="00920374"/>
    <w:rsid w:val="00924A9E"/>
    <w:rsid w:val="009307D6"/>
    <w:rsid w:val="00931F69"/>
    <w:rsid w:val="00935EE6"/>
    <w:rsid w:val="009375AC"/>
    <w:rsid w:val="00937642"/>
    <w:rsid w:val="009467E5"/>
    <w:rsid w:val="009508A0"/>
    <w:rsid w:val="00952CD0"/>
    <w:rsid w:val="00955C37"/>
    <w:rsid w:val="00960D3C"/>
    <w:rsid w:val="00961C63"/>
    <w:rsid w:val="00962489"/>
    <w:rsid w:val="00964631"/>
    <w:rsid w:val="00964C29"/>
    <w:rsid w:val="009653E2"/>
    <w:rsid w:val="00970D72"/>
    <w:rsid w:val="00973B21"/>
    <w:rsid w:val="00984493"/>
    <w:rsid w:val="009845C3"/>
    <w:rsid w:val="009875B2"/>
    <w:rsid w:val="00987E02"/>
    <w:rsid w:val="00991341"/>
    <w:rsid w:val="009A0F2F"/>
    <w:rsid w:val="009B5196"/>
    <w:rsid w:val="009B77D7"/>
    <w:rsid w:val="009C17E5"/>
    <w:rsid w:val="009C266E"/>
    <w:rsid w:val="009C2CC8"/>
    <w:rsid w:val="009C559B"/>
    <w:rsid w:val="009C7563"/>
    <w:rsid w:val="009D03DA"/>
    <w:rsid w:val="009D3F26"/>
    <w:rsid w:val="009D563F"/>
    <w:rsid w:val="009D59A3"/>
    <w:rsid w:val="009D77D8"/>
    <w:rsid w:val="009E0AC3"/>
    <w:rsid w:val="009E170F"/>
    <w:rsid w:val="009E28B8"/>
    <w:rsid w:val="009E3B55"/>
    <w:rsid w:val="009E5C36"/>
    <w:rsid w:val="009E7263"/>
    <w:rsid w:val="009F7774"/>
    <w:rsid w:val="009F7A3B"/>
    <w:rsid w:val="00A016B9"/>
    <w:rsid w:val="00A016DC"/>
    <w:rsid w:val="00A07F3A"/>
    <w:rsid w:val="00A113C2"/>
    <w:rsid w:val="00A142B1"/>
    <w:rsid w:val="00A1487B"/>
    <w:rsid w:val="00A15291"/>
    <w:rsid w:val="00A17676"/>
    <w:rsid w:val="00A217F6"/>
    <w:rsid w:val="00A247A3"/>
    <w:rsid w:val="00A339CD"/>
    <w:rsid w:val="00A3535C"/>
    <w:rsid w:val="00A401DD"/>
    <w:rsid w:val="00A42112"/>
    <w:rsid w:val="00A4359C"/>
    <w:rsid w:val="00A435E6"/>
    <w:rsid w:val="00A440A0"/>
    <w:rsid w:val="00A53260"/>
    <w:rsid w:val="00A60656"/>
    <w:rsid w:val="00A60B7B"/>
    <w:rsid w:val="00A6473F"/>
    <w:rsid w:val="00A67694"/>
    <w:rsid w:val="00A81EC4"/>
    <w:rsid w:val="00A82001"/>
    <w:rsid w:val="00A82072"/>
    <w:rsid w:val="00A824DD"/>
    <w:rsid w:val="00A87050"/>
    <w:rsid w:val="00A915CB"/>
    <w:rsid w:val="00A91EDA"/>
    <w:rsid w:val="00AA58A3"/>
    <w:rsid w:val="00AA6FD1"/>
    <w:rsid w:val="00AB04FB"/>
    <w:rsid w:val="00AB15F3"/>
    <w:rsid w:val="00AB454B"/>
    <w:rsid w:val="00AB7390"/>
    <w:rsid w:val="00AC34A7"/>
    <w:rsid w:val="00AD52AF"/>
    <w:rsid w:val="00AE0F51"/>
    <w:rsid w:val="00AE36B6"/>
    <w:rsid w:val="00AE641E"/>
    <w:rsid w:val="00AE70B1"/>
    <w:rsid w:val="00AE774E"/>
    <w:rsid w:val="00AF4091"/>
    <w:rsid w:val="00AF4116"/>
    <w:rsid w:val="00B00436"/>
    <w:rsid w:val="00B070EF"/>
    <w:rsid w:val="00B11F17"/>
    <w:rsid w:val="00B149FC"/>
    <w:rsid w:val="00B162AC"/>
    <w:rsid w:val="00B21F01"/>
    <w:rsid w:val="00B32046"/>
    <w:rsid w:val="00B327E2"/>
    <w:rsid w:val="00B32D69"/>
    <w:rsid w:val="00B4010B"/>
    <w:rsid w:val="00B45955"/>
    <w:rsid w:val="00B46EA9"/>
    <w:rsid w:val="00B53E77"/>
    <w:rsid w:val="00B57B3F"/>
    <w:rsid w:val="00B70C71"/>
    <w:rsid w:val="00B70D75"/>
    <w:rsid w:val="00B73644"/>
    <w:rsid w:val="00B7383C"/>
    <w:rsid w:val="00B73A64"/>
    <w:rsid w:val="00B77138"/>
    <w:rsid w:val="00B77E6A"/>
    <w:rsid w:val="00B82DE3"/>
    <w:rsid w:val="00B83461"/>
    <w:rsid w:val="00B838B4"/>
    <w:rsid w:val="00B864FB"/>
    <w:rsid w:val="00B90EA4"/>
    <w:rsid w:val="00B91885"/>
    <w:rsid w:val="00B922FE"/>
    <w:rsid w:val="00B96F32"/>
    <w:rsid w:val="00BA25EA"/>
    <w:rsid w:val="00BA6267"/>
    <w:rsid w:val="00BA67F0"/>
    <w:rsid w:val="00BC5A4C"/>
    <w:rsid w:val="00BC6709"/>
    <w:rsid w:val="00BD61AF"/>
    <w:rsid w:val="00BD6D27"/>
    <w:rsid w:val="00BE0C90"/>
    <w:rsid w:val="00BE2710"/>
    <w:rsid w:val="00BE4371"/>
    <w:rsid w:val="00BE6366"/>
    <w:rsid w:val="00BE649D"/>
    <w:rsid w:val="00BE72BE"/>
    <w:rsid w:val="00BF48B2"/>
    <w:rsid w:val="00BF4E69"/>
    <w:rsid w:val="00C01D74"/>
    <w:rsid w:val="00C0248F"/>
    <w:rsid w:val="00C078F7"/>
    <w:rsid w:val="00C1393E"/>
    <w:rsid w:val="00C14BA9"/>
    <w:rsid w:val="00C16851"/>
    <w:rsid w:val="00C26521"/>
    <w:rsid w:val="00C34EC9"/>
    <w:rsid w:val="00C44D5E"/>
    <w:rsid w:val="00C507B4"/>
    <w:rsid w:val="00C50BC6"/>
    <w:rsid w:val="00C50FAD"/>
    <w:rsid w:val="00C61AE9"/>
    <w:rsid w:val="00C62B03"/>
    <w:rsid w:val="00C70D0F"/>
    <w:rsid w:val="00C73939"/>
    <w:rsid w:val="00C754B3"/>
    <w:rsid w:val="00C772C0"/>
    <w:rsid w:val="00C80D1C"/>
    <w:rsid w:val="00C80D99"/>
    <w:rsid w:val="00C84CBD"/>
    <w:rsid w:val="00C86D51"/>
    <w:rsid w:val="00C90246"/>
    <w:rsid w:val="00C904D4"/>
    <w:rsid w:val="00C914C6"/>
    <w:rsid w:val="00C92ED9"/>
    <w:rsid w:val="00C933DA"/>
    <w:rsid w:val="00C956EC"/>
    <w:rsid w:val="00C97491"/>
    <w:rsid w:val="00CA0D28"/>
    <w:rsid w:val="00CA28D3"/>
    <w:rsid w:val="00CA31EB"/>
    <w:rsid w:val="00CA529B"/>
    <w:rsid w:val="00CA6629"/>
    <w:rsid w:val="00CA6737"/>
    <w:rsid w:val="00CA7A6B"/>
    <w:rsid w:val="00CB63FA"/>
    <w:rsid w:val="00CB70A8"/>
    <w:rsid w:val="00CC275C"/>
    <w:rsid w:val="00CC4386"/>
    <w:rsid w:val="00CC6DCA"/>
    <w:rsid w:val="00CD4FCD"/>
    <w:rsid w:val="00CD5259"/>
    <w:rsid w:val="00CD7866"/>
    <w:rsid w:val="00CE02D5"/>
    <w:rsid w:val="00CE1796"/>
    <w:rsid w:val="00CE3603"/>
    <w:rsid w:val="00CE3EA0"/>
    <w:rsid w:val="00CE4894"/>
    <w:rsid w:val="00CF172F"/>
    <w:rsid w:val="00CF4492"/>
    <w:rsid w:val="00CF4A39"/>
    <w:rsid w:val="00CF5205"/>
    <w:rsid w:val="00D105EF"/>
    <w:rsid w:val="00D17424"/>
    <w:rsid w:val="00D20131"/>
    <w:rsid w:val="00D24B88"/>
    <w:rsid w:val="00D267AA"/>
    <w:rsid w:val="00D26AFB"/>
    <w:rsid w:val="00D3095F"/>
    <w:rsid w:val="00D40CA3"/>
    <w:rsid w:val="00D454FD"/>
    <w:rsid w:val="00D4637A"/>
    <w:rsid w:val="00D50547"/>
    <w:rsid w:val="00D545A9"/>
    <w:rsid w:val="00D57CDE"/>
    <w:rsid w:val="00D7036B"/>
    <w:rsid w:val="00D70DB2"/>
    <w:rsid w:val="00D711B8"/>
    <w:rsid w:val="00D74396"/>
    <w:rsid w:val="00D7612B"/>
    <w:rsid w:val="00D76DB3"/>
    <w:rsid w:val="00D813C2"/>
    <w:rsid w:val="00D823EA"/>
    <w:rsid w:val="00D827AF"/>
    <w:rsid w:val="00D84712"/>
    <w:rsid w:val="00D871B4"/>
    <w:rsid w:val="00D87904"/>
    <w:rsid w:val="00D90B4E"/>
    <w:rsid w:val="00D9451E"/>
    <w:rsid w:val="00D97B08"/>
    <w:rsid w:val="00DA45E5"/>
    <w:rsid w:val="00DA5059"/>
    <w:rsid w:val="00DB2DDC"/>
    <w:rsid w:val="00DB3369"/>
    <w:rsid w:val="00DC5E95"/>
    <w:rsid w:val="00DD0CCE"/>
    <w:rsid w:val="00DD0E42"/>
    <w:rsid w:val="00DE14E1"/>
    <w:rsid w:val="00DE4048"/>
    <w:rsid w:val="00DE545C"/>
    <w:rsid w:val="00DF0462"/>
    <w:rsid w:val="00DF1D38"/>
    <w:rsid w:val="00DF2D5F"/>
    <w:rsid w:val="00DF2F02"/>
    <w:rsid w:val="00E002DE"/>
    <w:rsid w:val="00E01330"/>
    <w:rsid w:val="00E112F2"/>
    <w:rsid w:val="00E155F7"/>
    <w:rsid w:val="00E2108F"/>
    <w:rsid w:val="00E21CA3"/>
    <w:rsid w:val="00E242D8"/>
    <w:rsid w:val="00E25287"/>
    <w:rsid w:val="00E25C03"/>
    <w:rsid w:val="00E30325"/>
    <w:rsid w:val="00E37FED"/>
    <w:rsid w:val="00E404BB"/>
    <w:rsid w:val="00E41E3C"/>
    <w:rsid w:val="00E44923"/>
    <w:rsid w:val="00E451E2"/>
    <w:rsid w:val="00E466AB"/>
    <w:rsid w:val="00E47CEB"/>
    <w:rsid w:val="00E51286"/>
    <w:rsid w:val="00E56659"/>
    <w:rsid w:val="00E608F9"/>
    <w:rsid w:val="00E60B07"/>
    <w:rsid w:val="00E61491"/>
    <w:rsid w:val="00E6242F"/>
    <w:rsid w:val="00E630CC"/>
    <w:rsid w:val="00E6623B"/>
    <w:rsid w:val="00E67630"/>
    <w:rsid w:val="00E67E25"/>
    <w:rsid w:val="00E709D1"/>
    <w:rsid w:val="00E73D18"/>
    <w:rsid w:val="00E76346"/>
    <w:rsid w:val="00E77756"/>
    <w:rsid w:val="00E77E0B"/>
    <w:rsid w:val="00E80C27"/>
    <w:rsid w:val="00E8127C"/>
    <w:rsid w:val="00E817FB"/>
    <w:rsid w:val="00E81A29"/>
    <w:rsid w:val="00E83723"/>
    <w:rsid w:val="00E86A0E"/>
    <w:rsid w:val="00E86A7F"/>
    <w:rsid w:val="00E917F2"/>
    <w:rsid w:val="00E924FA"/>
    <w:rsid w:val="00E928B5"/>
    <w:rsid w:val="00E969B1"/>
    <w:rsid w:val="00EA3397"/>
    <w:rsid w:val="00EA3AED"/>
    <w:rsid w:val="00EB180C"/>
    <w:rsid w:val="00EB399A"/>
    <w:rsid w:val="00EC08F6"/>
    <w:rsid w:val="00EC489E"/>
    <w:rsid w:val="00EC6F24"/>
    <w:rsid w:val="00EC7F91"/>
    <w:rsid w:val="00ED35C3"/>
    <w:rsid w:val="00ED6C03"/>
    <w:rsid w:val="00ED6ED6"/>
    <w:rsid w:val="00EE0CA7"/>
    <w:rsid w:val="00EE394F"/>
    <w:rsid w:val="00EF26EB"/>
    <w:rsid w:val="00EF37BA"/>
    <w:rsid w:val="00EF3B93"/>
    <w:rsid w:val="00EF6E4B"/>
    <w:rsid w:val="00F00917"/>
    <w:rsid w:val="00F0736B"/>
    <w:rsid w:val="00F077DE"/>
    <w:rsid w:val="00F1557C"/>
    <w:rsid w:val="00F15CCC"/>
    <w:rsid w:val="00F16946"/>
    <w:rsid w:val="00F2089D"/>
    <w:rsid w:val="00F21EB5"/>
    <w:rsid w:val="00F3642A"/>
    <w:rsid w:val="00F37F24"/>
    <w:rsid w:val="00F406FE"/>
    <w:rsid w:val="00F463CC"/>
    <w:rsid w:val="00F539CE"/>
    <w:rsid w:val="00F53D7B"/>
    <w:rsid w:val="00F53E81"/>
    <w:rsid w:val="00F54564"/>
    <w:rsid w:val="00F570ED"/>
    <w:rsid w:val="00F60D79"/>
    <w:rsid w:val="00F61ED5"/>
    <w:rsid w:val="00F63B09"/>
    <w:rsid w:val="00F64884"/>
    <w:rsid w:val="00F6681D"/>
    <w:rsid w:val="00F70A9C"/>
    <w:rsid w:val="00F719B7"/>
    <w:rsid w:val="00F735FF"/>
    <w:rsid w:val="00F73B27"/>
    <w:rsid w:val="00F75E3B"/>
    <w:rsid w:val="00F82C7A"/>
    <w:rsid w:val="00F85128"/>
    <w:rsid w:val="00F856CE"/>
    <w:rsid w:val="00F85DDA"/>
    <w:rsid w:val="00F877A4"/>
    <w:rsid w:val="00F8787B"/>
    <w:rsid w:val="00F9341D"/>
    <w:rsid w:val="00F97913"/>
    <w:rsid w:val="00FA1C89"/>
    <w:rsid w:val="00FA2DF8"/>
    <w:rsid w:val="00FA3137"/>
    <w:rsid w:val="00FA64B5"/>
    <w:rsid w:val="00FB1057"/>
    <w:rsid w:val="00FB3562"/>
    <w:rsid w:val="00FB5C6C"/>
    <w:rsid w:val="00FB66B4"/>
    <w:rsid w:val="00FB6DA1"/>
    <w:rsid w:val="00FB7668"/>
    <w:rsid w:val="00FC0756"/>
    <w:rsid w:val="00FC12FD"/>
    <w:rsid w:val="00FC3718"/>
    <w:rsid w:val="00FD0B2D"/>
    <w:rsid w:val="00FD1AA1"/>
    <w:rsid w:val="00FD1AB3"/>
    <w:rsid w:val="00FD2B53"/>
    <w:rsid w:val="00FD5176"/>
    <w:rsid w:val="00FD5971"/>
    <w:rsid w:val="00FD7025"/>
    <w:rsid w:val="00FD7D97"/>
    <w:rsid w:val="00FF0D10"/>
    <w:rsid w:val="00FF18E8"/>
    <w:rsid w:val="00FF60E9"/>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E4979"/>
  <w15:docId w15:val="{47E72FDA-1863-4F04-A0AD-70B70CBE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1A"/>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487D1A"/>
    <w:pPr>
      <w:keepNext/>
      <w:keepLines/>
      <w:spacing w:after="120"/>
      <w:jc w:val="center"/>
      <w:outlineLvl w:val="0"/>
    </w:pPr>
    <w:rPr>
      <w:rFonts w:eastAsia="Times New Roman" w:cs="Times New Roman"/>
      <w:b/>
      <w:bCs/>
      <w:sz w:val="36"/>
      <w:szCs w:val="28"/>
      <w:lang w:val="ro-RO"/>
    </w:rPr>
  </w:style>
  <w:style w:type="paragraph" w:styleId="Heading2">
    <w:name w:val="heading 2"/>
    <w:basedOn w:val="Normal"/>
    <w:next w:val="Normal"/>
    <w:link w:val="Heading2Char"/>
    <w:uiPriority w:val="9"/>
    <w:unhideWhenUsed/>
    <w:qFormat/>
    <w:rsid w:val="00487D1A"/>
    <w:pPr>
      <w:keepNext/>
      <w:keepLines/>
      <w:spacing w:before="120" w:after="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line="240" w:lineRule="auto"/>
      <w:jc w:val="center"/>
      <w:textAlignment w:val="baseline"/>
    </w:pPr>
    <w:rPr>
      <w:rFonts w:eastAsia="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1"/>
    <w:unhideWhenUsed/>
    <w:qFormat/>
    <w:rsid w:val="0061404F"/>
    <w:pPr>
      <w:spacing w:before="100" w:beforeAutospacing="1" w:after="100" w:afterAutospacing="1"/>
    </w:pPr>
    <w:rPr>
      <w:rFonts w:eastAsia="Times New Roman" w:cs="Times New Roman"/>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
    <w:uiPriority w:val="34"/>
    <w:locked/>
    <w:rsid w:val="00AC34A7"/>
    <w:rPr>
      <w:rFonts w:eastAsia="Times New Roman"/>
      <w:sz w:val="24"/>
      <w:szCs w:val="24"/>
    </w:rPr>
  </w:style>
  <w:style w:type="character" w:customStyle="1" w:styleId="Heading1Char">
    <w:name w:val="Heading 1 Char"/>
    <w:basedOn w:val="DefaultParagraphFont"/>
    <w:link w:val="Heading1"/>
    <w:uiPriority w:val="9"/>
    <w:rsid w:val="00487D1A"/>
    <w:rPr>
      <w:rFonts w:ascii="Times New Roman" w:eastAsia="Times New Roman" w:hAnsi="Times New Roman" w:cs="Times New Roman"/>
      <w:b/>
      <w:bCs/>
      <w:sz w:val="36"/>
      <w:szCs w:val="28"/>
      <w:lang w:val="ro-RO"/>
    </w:rPr>
  </w:style>
  <w:style w:type="paragraph" w:customStyle="1" w:styleId="TableParagraph">
    <w:name w:val="Table Paragraph"/>
    <w:basedOn w:val="Normal"/>
    <w:uiPriority w:val="1"/>
    <w:qFormat/>
    <w:rsid w:val="00F73B27"/>
    <w:pPr>
      <w:widowControl w:val="0"/>
      <w:spacing w:line="240" w:lineRule="auto"/>
    </w:pPr>
    <w:rPr>
      <w:rFonts w:ascii="Calibri" w:eastAsia="Calibri" w:hAnsi="Calibri" w:cs="Times New Roman"/>
      <w:lang w:val="ro-RO"/>
    </w:rPr>
  </w:style>
  <w:style w:type="paragraph" w:styleId="BodyText">
    <w:name w:val="Body Text"/>
    <w:basedOn w:val="Normal"/>
    <w:link w:val="BodyTextChar"/>
    <w:uiPriority w:val="99"/>
    <w:semiHidden/>
    <w:unhideWhenUsed/>
    <w:rsid w:val="00C507B4"/>
    <w:pPr>
      <w:spacing w:after="120"/>
    </w:pPr>
  </w:style>
  <w:style w:type="character" w:customStyle="1" w:styleId="BodyTextChar">
    <w:name w:val="Body Text Char"/>
    <w:basedOn w:val="DefaultParagraphFont"/>
    <w:link w:val="BodyText"/>
    <w:uiPriority w:val="99"/>
    <w:semiHidden/>
    <w:rsid w:val="00C507B4"/>
  </w:style>
  <w:style w:type="paragraph" w:styleId="Header">
    <w:name w:val="header"/>
    <w:basedOn w:val="Normal"/>
    <w:link w:val="HeaderChar"/>
    <w:uiPriority w:val="99"/>
    <w:unhideWhenUsed/>
    <w:rsid w:val="00C507B4"/>
    <w:pPr>
      <w:tabs>
        <w:tab w:val="center" w:pos="4680"/>
        <w:tab w:val="right" w:pos="9360"/>
      </w:tabs>
      <w:spacing w:line="240" w:lineRule="auto"/>
    </w:pPr>
  </w:style>
  <w:style w:type="character" w:customStyle="1" w:styleId="HeaderChar">
    <w:name w:val="Header Char"/>
    <w:basedOn w:val="DefaultParagraphFont"/>
    <w:link w:val="Header"/>
    <w:uiPriority w:val="99"/>
    <w:rsid w:val="00C507B4"/>
  </w:style>
  <w:style w:type="paragraph" w:styleId="Footer">
    <w:name w:val="footer"/>
    <w:basedOn w:val="Normal"/>
    <w:link w:val="FooterChar"/>
    <w:uiPriority w:val="99"/>
    <w:unhideWhenUsed/>
    <w:rsid w:val="00C507B4"/>
    <w:pPr>
      <w:tabs>
        <w:tab w:val="center" w:pos="4680"/>
        <w:tab w:val="right" w:pos="9360"/>
      </w:tabs>
      <w:spacing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customStyle="1" w:styleId="Heading2Char">
    <w:name w:val="Heading 2 Char"/>
    <w:basedOn w:val="DefaultParagraphFont"/>
    <w:link w:val="Heading2"/>
    <w:uiPriority w:val="9"/>
    <w:rsid w:val="00487D1A"/>
    <w:rPr>
      <w:rFonts w:ascii="Times New Roman" w:eastAsiaTheme="majorEastAsia" w:hAnsi="Times New Roman" w:cstheme="majorBidi"/>
      <w:b/>
      <w:sz w:val="28"/>
      <w:szCs w:val="26"/>
    </w:rPr>
  </w:style>
  <w:style w:type="character" w:styleId="Hyperlink">
    <w:name w:val="Hyperlink"/>
    <w:basedOn w:val="DefaultParagraphFont"/>
    <w:uiPriority w:val="99"/>
    <w:unhideWhenUsed/>
    <w:rsid w:val="00931F69"/>
    <w:rPr>
      <w:color w:val="0000FF" w:themeColor="hyperlink"/>
      <w:u w:val="single"/>
    </w:rPr>
  </w:style>
  <w:style w:type="character" w:customStyle="1" w:styleId="UnresolvedMention1">
    <w:name w:val="Unresolved Mention1"/>
    <w:basedOn w:val="DefaultParagraphFont"/>
    <w:uiPriority w:val="99"/>
    <w:semiHidden/>
    <w:unhideWhenUsed/>
    <w:rsid w:val="00320F6B"/>
    <w:rPr>
      <w:color w:val="808080"/>
      <w:shd w:val="clear" w:color="auto" w:fill="E6E6E6"/>
    </w:rPr>
  </w:style>
  <w:style w:type="paragraph" w:styleId="TOCHeading">
    <w:name w:val="TOC Heading"/>
    <w:basedOn w:val="Heading1"/>
    <w:next w:val="Normal"/>
    <w:uiPriority w:val="39"/>
    <w:unhideWhenUsed/>
    <w:qFormat/>
    <w:rsid w:val="004026B4"/>
    <w:p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4026B4"/>
    <w:pPr>
      <w:tabs>
        <w:tab w:val="left" w:pos="440"/>
        <w:tab w:val="right" w:leader="dot" w:pos="9530"/>
      </w:tabs>
    </w:pPr>
  </w:style>
  <w:style w:type="paragraph" w:styleId="TOC2">
    <w:name w:val="toc 2"/>
    <w:basedOn w:val="Normal"/>
    <w:next w:val="Normal"/>
    <w:autoRedefine/>
    <w:uiPriority w:val="39"/>
    <w:unhideWhenUsed/>
    <w:rsid w:val="004026B4"/>
    <w:pPr>
      <w:tabs>
        <w:tab w:val="left" w:pos="880"/>
        <w:tab w:val="right" w:leader="dot" w:pos="9530"/>
      </w:tabs>
      <w:ind w:left="245"/>
    </w:pPr>
  </w:style>
  <w:style w:type="character" w:styleId="PlaceholderText">
    <w:name w:val="Placeholder Text"/>
    <w:basedOn w:val="DefaultParagraphFont"/>
    <w:uiPriority w:val="99"/>
    <w:semiHidden/>
    <w:rsid w:val="00E73D18"/>
    <w:rPr>
      <w:color w:val="808080"/>
    </w:rPr>
  </w:style>
  <w:style w:type="character" w:customStyle="1" w:styleId="UnresolvedMention2">
    <w:name w:val="Unresolved Mention2"/>
    <w:basedOn w:val="DefaultParagraphFont"/>
    <w:uiPriority w:val="99"/>
    <w:semiHidden/>
    <w:unhideWhenUsed/>
    <w:rsid w:val="003B44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973">
      <w:bodyDiv w:val="1"/>
      <w:marLeft w:val="0"/>
      <w:marRight w:val="0"/>
      <w:marTop w:val="0"/>
      <w:marBottom w:val="0"/>
      <w:divBdr>
        <w:top w:val="none" w:sz="0" w:space="0" w:color="auto"/>
        <w:left w:val="none" w:sz="0" w:space="0" w:color="auto"/>
        <w:bottom w:val="none" w:sz="0" w:space="0" w:color="auto"/>
        <w:right w:val="none" w:sz="0" w:space="0" w:color="auto"/>
      </w:divBdr>
    </w:div>
    <w:div w:id="48723198">
      <w:bodyDiv w:val="1"/>
      <w:marLeft w:val="0"/>
      <w:marRight w:val="0"/>
      <w:marTop w:val="0"/>
      <w:marBottom w:val="0"/>
      <w:divBdr>
        <w:top w:val="none" w:sz="0" w:space="0" w:color="auto"/>
        <w:left w:val="none" w:sz="0" w:space="0" w:color="auto"/>
        <w:bottom w:val="none" w:sz="0" w:space="0" w:color="auto"/>
        <w:right w:val="none" w:sz="0" w:space="0" w:color="auto"/>
      </w:divBdr>
    </w:div>
    <w:div w:id="165172631">
      <w:bodyDiv w:val="1"/>
      <w:marLeft w:val="0"/>
      <w:marRight w:val="0"/>
      <w:marTop w:val="0"/>
      <w:marBottom w:val="0"/>
      <w:divBdr>
        <w:top w:val="none" w:sz="0" w:space="0" w:color="auto"/>
        <w:left w:val="none" w:sz="0" w:space="0" w:color="auto"/>
        <w:bottom w:val="none" w:sz="0" w:space="0" w:color="auto"/>
        <w:right w:val="none" w:sz="0" w:space="0" w:color="auto"/>
      </w:divBdr>
    </w:div>
    <w:div w:id="401147093">
      <w:bodyDiv w:val="1"/>
      <w:marLeft w:val="0"/>
      <w:marRight w:val="0"/>
      <w:marTop w:val="0"/>
      <w:marBottom w:val="0"/>
      <w:divBdr>
        <w:top w:val="none" w:sz="0" w:space="0" w:color="auto"/>
        <w:left w:val="none" w:sz="0" w:space="0" w:color="auto"/>
        <w:bottom w:val="none" w:sz="0" w:space="0" w:color="auto"/>
        <w:right w:val="none" w:sz="0" w:space="0" w:color="auto"/>
      </w:divBdr>
    </w:div>
    <w:div w:id="724640872">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965820659">
      <w:bodyDiv w:val="1"/>
      <w:marLeft w:val="0"/>
      <w:marRight w:val="0"/>
      <w:marTop w:val="0"/>
      <w:marBottom w:val="0"/>
      <w:divBdr>
        <w:top w:val="none" w:sz="0" w:space="0" w:color="auto"/>
        <w:left w:val="none" w:sz="0" w:space="0" w:color="auto"/>
        <w:bottom w:val="none" w:sz="0" w:space="0" w:color="auto"/>
        <w:right w:val="none" w:sz="0" w:space="0" w:color="auto"/>
      </w:divBdr>
    </w:div>
    <w:div w:id="975110870">
      <w:bodyDiv w:val="1"/>
      <w:marLeft w:val="0"/>
      <w:marRight w:val="0"/>
      <w:marTop w:val="0"/>
      <w:marBottom w:val="0"/>
      <w:divBdr>
        <w:top w:val="none" w:sz="0" w:space="0" w:color="auto"/>
        <w:left w:val="none" w:sz="0" w:space="0" w:color="auto"/>
        <w:bottom w:val="none" w:sz="0" w:space="0" w:color="auto"/>
        <w:right w:val="none" w:sz="0" w:space="0" w:color="auto"/>
      </w:divBdr>
    </w:div>
    <w:div w:id="978075053">
      <w:bodyDiv w:val="1"/>
      <w:marLeft w:val="0"/>
      <w:marRight w:val="0"/>
      <w:marTop w:val="0"/>
      <w:marBottom w:val="0"/>
      <w:divBdr>
        <w:top w:val="none" w:sz="0" w:space="0" w:color="auto"/>
        <w:left w:val="none" w:sz="0" w:space="0" w:color="auto"/>
        <w:bottom w:val="none" w:sz="0" w:space="0" w:color="auto"/>
        <w:right w:val="none" w:sz="0" w:space="0" w:color="auto"/>
      </w:divBdr>
    </w:div>
    <w:div w:id="1014528271">
      <w:bodyDiv w:val="1"/>
      <w:marLeft w:val="0"/>
      <w:marRight w:val="0"/>
      <w:marTop w:val="0"/>
      <w:marBottom w:val="0"/>
      <w:divBdr>
        <w:top w:val="none" w:sz="0" w:space="0" w:color="auto"/>
        <w:left w:val="none" w:sz="0" w:space="0" w:color="auto"/>
        <w:bottom w:val="none" w:sz="0" w:space="0" w:color="auto"/>
        <w:right w:val="none" w:sz="0" w:space="0" w:color="auto"/>
      </w:divBdr>
    </w:div>
    <w:div w:id="1014957844">
      <w:bodyDiv w:val="1"/>
      <w:marLeft w:val="0"/>
      <w:marRight w:val="0"/>
      <w:marTop w:val="0"/>
      <w:marBottom w:val="0"/>
      <w:divBdr>
        <w:top w:val="none" w:sz="0" w:space="0" w:color="auto"/>
        <w:left w:val="none" w:sz="0" w:space="0" w:color="auto"/>
        <w:bottom w:val="none" w:sz="0" w:space="0" w:color="auto"/>
        <w:right w:val="none" w:sz="0" w:space="0" w:color="auto"/>
      </w:divBdr>
    </w:div>
    <w:div w:id="1111977602">
      <w:bodyDiv w:val="1"/>
      <w:marLeft w:val="0"/>
      <w:marRight w:val="0"/>
      <w:marTop w:val="0"/>
      <w:marBottom w:val="0"/>
      <w:divBdr>
        <w:top w:val="none" w:sz="0" w:space="0" w:color="auto"/>
        <w:left w:val="none" w:sz="0" w:space="0" w:color="auto"/>
        <w:bottom w:val="none" w:sz="0" w:space="0" w:color="auto"/>
        <w:right w:val="none" w:sz="0" w:space="0" w:color="auto"/>
      </w:divBdr>
    </w:div>
    <w:div w:id="1189248764">
      <w:bodyDiv w:val="1"/>
      <w:marLeft w:val="0"/>
      <w:marRight w:val="0"/>
      <w:marTop w:val="0"/>
      <w:marBottom w:val="0"/>
      <w:divBdr>
        <w:top w:val="none" w:sz="0" w:space="0" w:color="auto"/>
        <w:left w:val="none" w:sz="0" w:space="0" w:color="auto"/>
        <w:bottom w:val="none" w:sz="0" w:space="0" w:color="auto"/>
        <w:right w:val="none" w:sz="0" w:space="0" w:color="auto"/>
      </w:divBdr>
    </w:div>
    <w:div w:id="1205142710">
      <w:bodyDiv w:val="1"/>
      <w:marLeft w:val="0"/>
      <w:marRight w:val="0"/>
      <w:marTop w:val="0"/>
      <w:marBottom w:val="0"/>
      <w:divBdr>
        <w:top w:val="none" w:sz="0" w:space="0" w:color="auto"/>
        <w:left w:val="none" w:sz="0" w:space="0" w:color="auto"/>
        <w:bottom w:val="none" w:sz="0" w:space="0" w:color="auto"/>
        <w:right w:val="none" w:sz="0" w:space="0" w:color="auto"/>
      </w:divBdr>
    </w:div>
    <w:div w:id="1264415042">
      <w:bodyDiv w:val="1"/>
      <w:marLeft w:val="0"/>
      <w:marRight w:val="0"/>
      <w:marTop w:val="0"/>
      <w:marBottom w:val="0"/>
      <w:divBdr>
        <w:top w:val="none" w:sz="0" w:space="0" w:color="auto"/>
        <w:left w:val="none" w:sz="0" w:space="0" w:color="auto"/>
        <w:bottom w:val="none" w:sz="0" w:space="0" w:color="auto"/>
        <w:right w:val="none" w:sz="0" w:space="0" w:color="auto"/>
      </w:divBdr>
    </w:div>
    <w:div w:id="1268121762">
      <w:bodyDiv w:val="1"/>
      <w:marLeft w:val="0"/>
      <w:marRight w:val="0"/>
      <w:marTop w:val="0"/>
      <w:marBottom w:val="0"/>
      <w:divBdr>
        <w:top w:val="none" w:sz="0" w:space="0" w:color="auto"/>
        <w:left w:val="none" w:sz="0" w:space="0" w:color="auto"/>
        <w:bottom w:val="none" w:sz="0" w:space="0" w:color="auto"/>
        <w:right w:val="none" w:sz="0" w:space="0" w:color="auto"/>
      </w:divBdr>
    </w:div>
    <w:div w:id="1291477284">
      <w:bodyDiv w:val="1"/>
      <w:marLeft w:val="0"/>
      <w:marRight w:val="0"/>
      <w:marTop w:val="0"/>
      <w:marBottom w:val="0"/>
      <w:divBdr>
        <w:top w:val="none" w:sz="0" w:space="0" w:color="auto"/>
        <w:left w:val="none" w:sz="0" w:space="0" w:color="auto"/>
        <w:bottom w:val="none" w:sz="0" w:space="0" w:color="auto"/>
        <w:right w:val="none" w:sz="0" w:space="0" w:color="auto"/>
      </w:divBdr>
    </w:div>
    <w:div w:id="1333987631">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 w:id="1376157336">
      <w:bodyDiv w:val="1"/>
      <w:marLeft w:val="0"/>
      <w:marRight w:val="0"/>
      <w:marTop w:val="0"/>
      <w:marBottom w:val="0"/>
      <w:divBdr>
        <w:top w:val="none" w:sz="0" w:space="0" w:color="auto"/>
        <w:left w:val="none" w:sz="0" w:space="0" w:color="auto"/>
        <w:bottom w:val="none" w:sz="0" w:space="0" w:color="auto"/>
        <w:right w:val="none" w:sz="0" w:space="0" w:color="auto"/>
      </w:divBdr>
    </w:div>
    <w:div w:id="1447119858">
      <w:bodyDiv w:val="1"/>
      <w:marLeft w:val="0"/>
      <w:marRight w:val="0"/>
      <w:marTop w:val="0"/>
      <w:marBottom w:val="0"/>
      <w:divBdr>
        <w:top w:val="none" w:sz="0" w:space="0" w:color="auto"/>
        <w:left w:val="none" w:sz="0" w:space="0" w:color="auto"/>
        <w:bottom w:val="none" w:sz="0" w:space="0" w:color="auto"/>
        <w:right w:val="none" w:sz="0" w:space="0" w:color="auto"/>
      </w:divBdr>
    </w:div>
    <w:div w:id="1485001808">
      <w:bodyDiv w:val="1"/>
      <w:marLeft w:val="0"/>
      <w:marRight w:val="0"/>
      <w:marTop w:val="0"/>
      <w:marBottom w:val="0"/>
      <w:divBdr>
        <w:top w:val="none" w:sz="0" w:space="0" w:color="auto"/>
        <w:left w:val="none" w:sz="0" w:space="0" w:color="auto"/>
        <w:bottom w:val="none" w:sz="0" w:space="0" w:color="auto"/>
        <w:right w:val="none" w:sz="0" w:space="0" w:color="auto"/>
      </w:divBdr>
    </w:div>
    <w:div w:id="1518232598">
      <w:bodyDiv w:val="1"/>
      <w:marLeft w:val="0"/>
      <w:marRight w:val="0"/>
      <w:marTop w:val="0"/>
      <w:marBottom w:val="0"/>
      <w:divBdr>
        <w:top w:val="none" w:sz="0" w:space="0" w:color="auto"/>
        <w:left w:val="none" w:sz="0" w:space="0" w:color="auto"/>
        <w:bottom w:val="none" w:sz="0" w:space="0" w:color="auto"/>
        <w:right w:val="none" w:sz="0" w:space="0" w:color="auto"/>
      </w:divBdr>
    </w:div>
    <w:div w:id="1529220802">
      <w:bodyDiv w:val="1"/>
      <w:marLeft w:val="0"/>
      <w:marRight w:val="0"/>
      <w:marTop w:val="0"/>
      <w:marBottom w:val="0"/>
      <w:divBdr>
        <w:top w:val="none" w:sz="0" w:space="0" w:color="auto"/>
        <w:left w:val="none" w:sz="0" w:space="0" w:color="auto"/>
        <w:bottom w:val="none" w:sz="0" w:space="0" w:color="auto"/>
        <w:right w:val="none" w:sz="0" w:space="0" w:color="auto"/>
      </w:divBdr>
    </w:div>
    <w:div w:id="1563440681">
      <w:bodyDiv w:val="1"/>
      <w:marLeft w:val="0"/>
      <w:marRight w:val="0"/>
      <w:marTop w:val="0"/>
      <w:marBottom w:val="0"/>
      <w:divBdr>
        <w:top w:val="none" w:sz="0" w:space="0" w:color="auto"/>
        <w:left w:val="none" w:sz="0" w:space="0" w:color="auto"/>
        <w:bottom w:val="none" w:sz="0" w:space="0" w:color="auto"/>
        <w:right w:val="none" w:sz="0" w:space="0" w:color="auto"/>
      </w:divBdr>
    </w:div>
    <w:div w:id="1676882889">
      <w:bodyDiv w:val="1"/>
      <w:marLeft w:val="0"/>
      <w:marRight w:val="0"/>
      <w:marTop w:val="0"/>
      <w:marBottom w:val="0"/>
      <w:divBdr>
        <w:top w:val="none" w:sz="0" w:space="0" w:color="auto"/>
        <w:left w:val="none" w:sz="0" w:space="0" w:color="auto"/>
        <w:bottom w:val="none" w:sz="0" w:space="0" w:color="auto"/>
        <w:right w:val="none" w:sz="0" w:space="0" w:color="auto"/>
      </w:divBdr>
    </w:div>
    <w:div w:id="1762750085">
      <w:bodyDiv w:val="1"/>
      <w:marLeft w:val="0"/>
      <w:marRight w:val="0"/>
      <w:marTop w:val="0"/>
      <w:marBottom w:val="0"/>
      <w:divBdr>
        <w:top w:val="none" w:sz="0" w:space="0" w:color="auto"/>
        <w:left w:val="none" w:sz="0" w:space="0" w:color="auto"/>
        <w:bottom w:val="none" w:sz="0" w:space="0" w:color="auto"/>
        <w:right w:val="none" w:sz="0" w:space="0" w:color="auto"/>
      </w:divBdr>
    </w:div>
    <w:div w:id="1811247655">
      <w:bodyDiv w:val="1"/>
      <w:marLeft w:val="0"/>
      <w:marRight w:val="0"/>
      <w:marTop w:val="0"/>
      <w:marBottom w:val="0"/>
      <w:divBdr>
        <w:top w:val="none" w:sz="0" w:space="0" w:color="auto"/>
        <w:left w:val="none" w:sz="0" w:space="0" w:color="auto"/>
        <w:bottom w:val="none" w:sz="0" w:space="0" w:color="auto"/>
        <w:right w:val="none" w:sz="0" w:space="0" w:color="auto"/>
      </w:divBdr>
    </w:div>
    <w:div w:id="1830168949">
      <w:bodyDiv w:val="1"/>
      <w:marLeft w:val="0"/>
      <w:marRight w:val="0"/>
      <w:marTop w:val="0"/>
      <w:marBottom w:val="0"/>
      <w:divBdr>
        <w:top w:val="none" w:sz="0" w:space="0" w:color="auto"/>
        <w:left w:val="none" w:sz="0" w:space="0" w:color="auto"/>
        <w:bottom w:val="none" w:sz="0" w:space="0" w:color="auto"/>
        <w:right w:val="none" w:sz="0" w:space="0" w:color="auto"/>
      </w:divBdr>
    </w:div>
    <w:div w:id="1844389531">
      <w:bodyDiv w:val="1"/>
      <w:marLeft w:val="0"/>
      <w:marRight w:val="0"/>
      <w:marTop w:val="0"/>
      <w:marBottom w:val="0"/>
      <w:divBdr>
        <w:top w:val="none" w:sz="0" w:space="0" w:color="auto"/>
        <w:left w:val="none" w:sz="0" w:space="0" w:color="auto"/>
        <w:bottom w:val="none" w:sz="0" w:space="0" w:color="auto"/>
        <w:right w:val="none" w:sz="0" w:space="0" w:color="auto"/>
      </w:divBdr>
      <w:divsChild>
        <w:div w:id="1338577202">
          <w:marLeft w:val="0"/>
          <w:marRight w:val="0"/>
          <w:marTop w:val="0"/>
          <w:marBottom w:val="0"/>
          <w:divBdr>
            <w:top w:val="none" w:sz="0" w:space="0" w:color="auto"/>
            <w:left w:val="none" w:sz="0" w:space="0" w:color="auto"/>
            <w:bottom w:val="none" w:sz="0" w:space="0" w:color="auto"/>
            <w:right w:val="none" w:sz="0" w:space="0" w:color="auto"/>
          </w:divBdr>
          <w:divsChild>
            <w:div w:id="1471091245">
              <w:marLeft w:val="0"/>
              <w:marRight w:val="0"/>
              <w:marTop w:val="0"/>
              <w:marBottom w:val="0"/>
              <w:divBdr>
                <w:top w:val="none" w:sz="0" w:space="0" w:color="auto"/>
                <w:left w:val="none" w:sz="0" w:space="0" w:color="auto"/>
                <w:bottom w:val="none" w:sz="0" w:space="0" w:color="auto"/>
                <w:right w:val="none" w:sz="0" w:space="0" w:color="auto"/>
              </w:divBdr>
              <w:divsChild>
                <w:div w:id="12811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6630">
      <w:bodyDiv w:val="1"/>
      <w:marLeft w:val="0"/>
      <w:marRight w:val="0"/>
      <w:marTop w:val="0"/>
      <w:marBottom w:val="0"/>
      <w:divBdr>
        <w:top w:val="none" w:sz="0" w:space="0" w:color="auto"/>
        <w:left w:val="none" w:sz="0" w:space="0" w:color="auto"/>
        <w:bottom w:val="none" w:sz="0" w:space="0" w:color="auto"/>
        <w:right w:val="none" w:sz="0" w:space="0" w:color="auto"/>
      </w:divBdr>
    </w:div>
    <w:div w:id="1927415533">
      <w:bodyDiv w:val="1"/>
      <w:marLeft w:val="0"/>
      <w:marRight w:val="0"/>
      <w:marTop w:val="0"/>
      <w:marBottom w:val="0"/>
      <w:divBdr>
        <w:top w:val="none" w:sz="0" w:space="0" w:color="auto"/>
        <w:left w:val="none" w:sz="0" w:space="0" w:color="auto"/>
        <w:bottom w:val="none" w:sz="0" w:space="0" w:color="auto"/>
        <w:right w:val="none" w:sz="0" w:space="0" w:color="auto"/>
      </w:divBdr>
    </w:div>
    <w:div w:id="1942562435">
      <w:bodyDiv w:val="1"/>
      <w:marLeft w:val="0"/>
      <w:marRight w:val="0"/>
      <w:marTop w:val="0"/>
      <w:marBottom w:val="0"/>
      <w:divBdr>
        <w:top w:val="none" w:sz="0" w:space="0" w:color="auto"/>
        <w:left w:val="none" w:sz="0" w:space="0" w:color="auto"/>
        <w:bottom w:val="none" w:sz="0" w:space="0" w:color="auto"/>
        <w:right w:val="none" w:sz="0" w:space="0" w:color="auto"/>
      </w:divBdr>
    </w:div>
    <w:div w:id="1965498403">
      <w:bodyDiv w:val="1"/>
      <w:marLeft w:val="0"/>
      <w:marRight w:val="0"/>
      <w:marTop w:val="0"/>
      <w:marBottom w:val="0"/>
      <w:divBdr>
        <w:top w:val="none" w:sz="0" w:space="0" w:color="auto"/>
        <w:left w:val="none" w:sz="0" w:space="0" w:color="auto"/>
        <w:bottom w:val="none" w:sz="0" w:space="0" w:color="auto"/>
        <w:right w:val="none" w:sz="0" w:space="0" w:color="auto"/>
      </w:divBdr>
    </w:div>
    <w:div w:id="2018994353">
      <w:bodyDiv w:val="1"/>
      <w:marLeft w:val="0"/>
      <w:marRight w:val="0"/>
      <w:marTop w:val="0"/>
      <w:marBottom w:val="0"/>
      <w:divBdr>
        <w:top w:val="none" w:sz="0" w:space="0" w:color="auto"/>
        <w:left w:val="none" w:sz="0" w:space="0" w:color="auto"/>
        <w:bottom w:val="none" w:sz="0" w:space="0" w:color="auto"/>
        <w:right w:val="none" w:sz="0" w:space="0" w:color="auto"/>
      </w:divBdr>
    </w:div>
    <w:div w:id="2039432218">
      <w:bodyDiv w:val="1"/>
      <w:marLeft w:val="0"/>
      <w:marRight w:val="0"/>
      <w:marTop w:val="0"/>
      <w:marBottom w:val="0"/>
      <w:divBdr>
        <w:top w:val="none" w:sz="0" w:space="0" w:color="auto"/>
        <w:left w:val="none" w:sz="0" w:space="0" w:color="auto"/>
        <w:bottom w:val="none" w:sz="0" w:space="0" w:color="auto"/>
        <w:right w:val="none" w:sz="0" w:space="0" w:color="auto"/>
      </w:divBdr>
    </w:div>
    <w:div w:id="2042247419">
      <w:bodyDiv w:val="1"/>
      <w:marLeft w:val="0"/>
      <w:marRight w:val="0"/>
      <w:marTop w:val="0"/>
      <w:marBottom w:val="0"/>
      <w:divBdr>
        <w:top w:val="none" w:sz="0" w:space="0" w:color="auto"/>
        <w:left w:val="none" w:sz="0" w:space="0" w:color="auto"/>
        <w:bottom w:val="none" w:sz="0" w:space="0" w:color="auto"/>
        <w:right w:val="none" w:sz="0" w:space="0" w:color="auto"/>
      </w:divBdr>
    </w:div>
    <w:div w:id="21118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ganse.ro" TargetMode="External"/><Relationship Id="rId13" Type="http://schemas.openxmlformats.org/officeDocument/2006/relationships/hyperlink" Target="http://www.baraganse.ro" TargetMode="External"/><Relationship Id="rId18" Type="http://schemas.openxmlformats.org/officeDocument/2006/relationships/hyperlink" Target="http://www.baraganse.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raganse.ro" TargetMode="External"/><Relationship Id="rId17" Type="http://schemas.openxmlformats.org/officeDocument/2006/relationships/hyperlink" Target="http://www.baraganse.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raganse.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aganse.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raganse.ro" TargetMode="External"/><Relationship Id="rId23" Type="http://schemas.openxmlformats.org/officeDocument/2006/relationships/footer" Target="footer2.xml"/><Relationship Id="rId10" Type="http://schemas.openxmlformats.org/officeDocument/2006/relationships/hyperlink" Target="http://www.baraganse.ro" TargetMode="External"/><Relationship Id="rId19" Type="http://schemas.openxmlformats.org/officeDocument/2006/relationships/hyperlink" Target="mailto:galbaragan@baraganse.ro" TargetMode="External"/><Relationship Id="rId4" Type="http://schemas.openxmlformats.org/officeDocument/2006/relationships/settings" Target="settings.xml"/><Relationship Id="rId9" Type="http://schemas.openxmlformats.org/officeDocument/2006/relationships/hyperlink" Target="http://www.baraganse.ro" TargetMode="External"/><Relationship Id="rId14" Type="http://schemas.openxmlformats.org/officeDocument/2006/relationships/hyperlink" Target="http://www.baraganse.ro"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E65E-E387-4779-A77A-53F47EBF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19679</Words>
  <Characters>114140</Characters>
  <Application>Microsoft Office Word</Application>
  <DocSecurity>0</DocSecurity>
  <Lines>951</Lines>
  <Paragraphs>267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Mit</cp:lastModifiedBy>
  <cp:revision>7</cp:revision>
  <cp:lastPrinted>2019-10-01T07:48:00Z</cp:lastPrinted>
  <dcterms:created xsi:type="dcterms:W3CDTF">2022-09-08T09:54:00Z</dcterms:created>
  <dcterms:modified xsi:type="dcterms:W3CDTF">2022-09-23T08:31:00Z</dcterms:modified>
</cp:coreProperties>
</file>